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70BC16" w14:textId="35312D9A" w:rsidR="00304210" w:rsidRPr="00D62394" w:rsidRDefault="00373860" w:rsidP="00EC5688">
      <w:r w:rsidRPr="00D62394">
        <w:rPr>
          <w:noProof/>
          <w:lang w:val="en-IN" w:eastAsia="en-IN"/>
        </w:rPr>
        <w:drawing>
          <wp:anchor distT="0" distB="0" distL="114300" distR="114300" simplePos="0" relativeHeight="251658240" behindDoc="1" locked="0" layoutInCell="1" allowOverlap="1" wp14:anchorId="71D105DC" wp14:editId="17243671">
            <wp:simplePos x="0" y="0"/>
            <wp:positionH relativeFrom="page">
              <wp:align>right</wp:align>
            </wp:positionH>
            <wp:positionV relativeFrom="paragraph">
              <wp:posOffset>-457200</wp:posOffset>
            </wp:positionV>
            <wp:extent cx="8746042" cy="2341245"/>
            <wp:effectExtent l="0" t="0" r="0" b="190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stretch>
                      <a:fillRect/>
                    </a:stretch>
                  </pic:blipFill>
                  <pic:spPr bwMode="auto">
                    <a:xfrm>
                      <a:off x="0" y="0"/>
                      <a:ext cx="8746042" cy="2341245"/>
                    </a:xfrm>
                    <a:prstGeom prst="rect">
                      <a:avLst/>
                    </a:prstGeom>
                    <a:noFill/>
                  </pic:spPr>
                </pic:pic>
              </a:graphicData>
            </a:graphic>
            <wp14:sizeRelH relativeFrom="margin">
              <wp14:pctWidth>0</wp14:pctWidth>
            </wp14:sizeRelH>
            <wp14:sizeRelV relativeFrom="margin">
              <wp14:pctHeight>0</wp14:pctHeight>
            </wp14:sizeRelV>
          </wp:anchor>
        </w:drawing>
      </w:r>
    </w:p>
    <w:p w14:paraId="6CEC7F04" w14:textId="187A6B61" w:rsidR="00304210" w:rsidRPr="00D62394" w:rsidRDefault="00304210" w:rsidP="00EC5688">
      <w:pPr>
        <w:pStyle w:val="produtcname"/>
        <w:rPr>
          <w:lang w:val="fr-FR"/>
        </w:rPr>
      </w:pPr>
      <w:r w:rsidRPr="00D62394">
        <w:rPr>
          <w:lang w:val="fr-FR"/>
        </w:rPr>
        <w:t>IBM TRIRIGA</w:t>
      </w:r>
      <w:r w:rsidR="00880715" w:rsidRPr="00D62394">
        <w:rPr>
          <w:lang w:val="fr-FR"/>
        </w:rPr>
        <w:tab/>
      </w:r>
      <w:r w:rsidRPr="00D62394">
        <w:rPr>
          <w:lang w:val="fr-FR"/>
        </w:rPr>
        <w:t>Application Platform</w:t>
      </w:r>
    </w:p>
    <w:p w14:paraId="47D1B34A" w14:textId="3F9812A2" w:rsidR="00304210" w:rsidRPr="00D62394" w:rsidRDefault="00FF29FA" w:rsidP="00EC5688">
      <w:pPr>
        <w:pStyle w:val="Version"/>
        <w:rPr>
          <w:lang w:val="fr-FR"/>
        </w:rPr>
      </w:pPr>
      <w:r w:rsidRPr="00D62394">
        <w:rPr>
          <w:lang w:val="fr-FR"/>
        </w:rPr>
        <w:t xml:space="preserve">Version </w:t>
      </w:r>
      <w:r w:rsidR="00CE2DE0" w:rsidRPr="00D62394">
        <w:rPr>
          <w:lang w:val="fr-FR"/>
        </w:rPr>
        <w:t>3</w:t>
      </w:r>
      <w:r w:rsidRPr="00D62394">
        <w:rPr>
          <w:lang w:val="fr-FR"/>
        </w:rPr>
        <w:t xml:space="preserve"> Release </w:t>
      </w:r>
      <w:r w:rsidR="00A2253D">
        <w:rPr>
          <w:lang w:val="fr-FR"/>
        </w:rPr>
        <w:t>7</w:t>
      </w:r>
      <w:r w:rsidR="00CE2DE0" w:rsidRPr="00D62394">
        <w:rPr>
          <w:lang w:val="fr-FR"/>
        </w:rPr>
        <w:t>.</w:t>
      </w:r>
      <w:r w:rsidR="00B2469E" w:rsidRPr="00D62394">
        <w:rPr>
          <w:lang w:val="fr-FR"/>
        </w:rPr>
        <w:t>0</w:t>
      </w:r>
      <w:r w:rsidR="0064736C" w:rsidRPr="00D62394">
        <w:rPr>
          <w:lang w:val="fr-FR"/>
        </w:rPr>
        <w:t>.</w:t>
      </w:r>
      <w:r w:rsidR="00CE2DE0" w:rsidRPr="00D62394">
        <w:rPr>
          <w:lang w:val="fr-FR"/>
        </w:rPr>
        <w:t>1</w:t>
      </w:r>
    </w:p>
    <w:p w14:paraId="52D7FB05" w14:textId="3EE2FF5F" w:rsidR="00304210" w:rsidRPr="00D62394" w:rsidRDefault="00304210" w:rsidP="00EC5688">
      <w:pPr>
        <w:pStyle w:val="GuideName"/>
      </w:pPr>
      <w:r w:rsidRPr="00D62394">
        <w:t>Re</w:t>
      </w:r>
      <w:r w:rsidR="00557D86" w:rsidRPr="00D62394">
        <w:t>adme</w:t>
      </w:r>
    </w:p>
    <w:p w14:paraId="42C5C030" w14:textId="77777777" w:rsidR="00304210" w:rsidRPr="00D62394" w:rsidRDefault="00304210" w:rsidP="00EC5688"/>
    <w:p w14:paraId="376AD551" w14:textId="77777777" w:rsidR="00304210" w:rsidRPr="00D62394" w:rsidRDefault="00304210" w:rsidP="00EC5688"/>
    <w:p w14:paraId="18866323" w14:textId="4ABC0188" w:rsidR="00304210" w:rsidRPr="00D62394" w:rsidRDefault="00FE5D69" w:rsidP="00EC5688">
      <w:r w:rsidRPr="00D62394">
        <w:rPr>
          <w:noProof/>
          <w:lang w:val="en-IN" w:eastAsia="en-IN"/>
        </w:rPr>
        <w:drawing>
          <wp:anchor distT="0" distB="0" distL="114300" distR="114300" simplePos="0" relativeHeight="251660288" behindDoc="0" locked="0" layoutInCell="1" allowOverlap="1" wp14:anchorId="3626452A" wp14:editId="206F419A">
            <wp:simplePos x="0" y="0"/>
            <wp:positionH relativeFrom="column">
              <wp:posOffset>1379220</wp:posOffset>
            </wp:positionH>
            <wp:positionV relativeFrom="paragraph">
              <wp:posOffset>213360</wp:posOffset>
            </wp:positionV>
            <wp:extent cx="1303020" cy="548640"/>
            <wp:effectExtent l="0" t="0" r="0" b="381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03020" cy="548640"/>
                    </a:xfrm>
                    <a:prstGeom prst="rect">
                      <a:avLst/>
                    </a:prstGeom>
                    <a:noFill/>
                    <a:ln>
                      <a:noFill/>
                    </a:ln>
                  </pic:spPr>
                </pic:pic>
              </a:graphicData>
            </a:graphic>
          </wp:anchor>
        </w:drawing>
      </w:r>
    </w:p>
    <w:p w14:paraId="7695FFF7" w14:textId="53D77423" w:rsidR="00304210" w:rsidRPr="00D62394" w:rsidRDefault="00304210" w:rsidP="00EC5688"/>
    <w:p w14:paraId="7389A728" w14:textId="2A08A756" w:rsidR="00304210" w:rsidRPr="00D62394" w:rsidRDefault="00304210" w:rsidP="00EC5688"/>
    <w:p w14:paraId="02DE9043" w14:textId="37FD6BBC" w:rsidR="00304210" w:rsidRPr="00D62394" w:rsidRDefault="00304210" w:rsidP="00EC5688"/>
    <w:p w14:paraId="2F510F04" w14:textId="77777777" w:rsidR="00304210" w:rsidRPr="00D62394" w:rsidRDefault="00304210" w:rsidP="00EC5688"/>
    <w:p w14:paraId="53B9DA88" w14:textId="1EBD4CDD" w:rsidR="00304210" w:rsidRPr="00D62394" w:rsidRDefault="00304210" w:rsidP="00EC5688"/>
    <w:p w14:paraId="1C01683A" w14:textId="37F7F058" w:rsidR="00304210" w:rsidRPr="00D62394" w:rsidRDefault="00304210" w:rsidP="00EC5688"/>
    <w:p w14:paraId="7D084438" w14:textId="42314FED" w:rsidR="00304210" w:rsidRPr="00D62394" w:rsidRDefault="00304210" w:rsidP="00EC5688"/>
    <w:p w14:paraId="412E1FAA" w14:textId="5F3A837D" w:rsidR="00304210" w:rsidRPr="00D62394" w:rsidRDefault="0052286A" w:rsidP="00EC5688">
      <w:r w:rsidRPr="00D62394">
        <w:rPr>
          <w:noProof/>
          <w:lang w:val="en-IN" w:eastAsia="en-IN"/>
        </w:rPr>
        <w:drawing>
          <wp:anchor distT="0" distB="0" distL="114300" distR="114300" simplePos="0" relativeHeight="251655168" behindDoc="1" locked="0" layoutInCell="1" allowOverlap="1" wp14:anchorId="0641489F" wp14:editId="62D33E01">
            <wp:simplePos x="0" y="0"/>
            <wp:positionH relativeFrom="page">
              <wp:align>left</wp:align>
            </wp:positionH>
            <wp:positionV relativeFrom="paragraph">
              <wp:posOffset>243370</wp:posOffset>
            </wp:positionV>
            <wp:extent cx="7770495" cy="2616835"/>
            <wp:effectExtent l="0" t="0" r="1905"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stretch>
                      <a:fillRect/>
                    </a:stretch>
                  </pic:blipFill>
                  <pic:spPr bwMode="auto">
                    <a:xfrm>
                      <a:off x="0" y="0"/>
                      <a:ext cx="7770495" cy="2616835"/>
                    </a:xfrm>
                    <a:prstGeom prst="rect">
                      <a:avLst/>
                    </a:prstGeom>
                    <a:noFill/>
                  </pic:spPr>
                </pic:pic>
              </a:graphicData>
            </a:graphic>
            <wp14:sizeRelH relativeFrom="margin">
              <wp14:pctWidth>0</wp14:pctWidth>
            </wp14:sizeRelH>
            <wp14:sizeRelV relativeFrom="margin">
              <wp14:pctHeight>0</wp14:pctHeight>
            </wp14:sizeRelV>
          </wp:anchor>
        </w:drawing>
      </w:r>
    </w:p>
    <w:p w14:paraId="21819866" w14:textId="77777777" w:rsidR="00915F86" w:rsidRPr="00D62394" w:rsidRDefault="00915F86" w:rsidP="00EC5688"/>
    <w:p w14:paraId="03C03A27" w14:textId="77777777" w:rsidR="00915F86" w:rsidRPr="00D62394" w:rsidRDefault="00915F86" w:rsidP="00EC5688"/>
    <w:p w14:paraId="0083AD62" w14:textId="77777777" w:rsidR="00915F86" w:rsidRPr="00D62394" w:rsidRDefault="00915F86" w:rsidP="00EC5688"/>
    <w:p w14:paraId="569F3974" w14:textId="77777777" w:rsidR="00FE5D69" w:rsidRPr="00D62394" w:rsidRDefault="00FE5D69" w:rsidP="00EC5688"/>
    <w:p w14:paraId="356C0177" w14:textId="77777777" w:rsidR="00FE5D69" w:rsidRPr="00D62394" w:rsidRDefault="00FE5D69" w:rsidP="00EC5688"/>
    <w:p w14:paraId="0B810DDF" w14:textId="77777777" w:rsidR="004F3BFF" w:rsidRPr="00D62394" w:rsidRDefault="004F3BFF" w:rsidP="00EC5688"/>
    <w:p w14:paraId="5AC66186" w14:textId="77777777" w:rsidR="0052286A" w:rsidRPr="00D62394" w:rsidRDefault="0052286A" w:rsidP="00EC5688"/>
    <w:p w14:paraId="7542EE0B" w14:textId="77777777" w:rsidR="0052286A" w:rsidRPr="00D62394" w:rsidRDefault="0052286A" w:rsidP="00EC5688"/>
    <w:p w14:paraId="70FDDD1B" w14:textId="21E31AC8" w:rsidR="00304210" w:rsidRPr="00D62394" w:rsidRDefault="00304210" w:rsidP="00EC5688">
      <w:pPr>
        <w:rPr>
          <w:rStyle w:val="Bold"/>
          <w:b w:val="0"/>
          <w:bCs/>
        </w:rPr>
      </w:pPr>
      <w:r w:rsidRPr="00D62394">
        <w:rPr>
          <w:b/>
        </w:rPr>
        <w:t>Note</w:t>
      </w:r>
      <w:r w:rsidRPr="00D62394">
        <w:rPr>
          <w:b/>
        </w:rPr>
        <w:br/>
      </w:r>
      <w:r w:rsidRPr="00D62394">
        <w:t xml:space="preserve">Before using this information and the product it supports, read the information in “Notices” on page </w:t>
      </w:r>
      <w:r w:rsidR="00756938" w:rsidRPr="00D62394">
        <w:fldChar w:fldCharType="begin"/>
      </w:r>
      <w:r w:rsidR="009D15C5" w:rsidRPr="00D62394">
        <w:instrText xml:space="preserve"> PAGEREF Notices \h </w:instrText>
      </w:r>
      <w:r w:rsidR="00756938" w:rsidRPr="00D62394">
        <w:fldChar w:fldCharType="separate"/>
      </w:r>
      <w:r w:rsidR="00B37D17">
        <w:rPr>
          <w:noProof/>
        </w:rPr>
        <w:t>28</w:t>
      </w:r>
      <w:r w:rsidR="00756938" w:rsidRPr="00D62394">
        <w:fldChar w:fldCharType="end"/>
      </w:r>
      <w:r w:rsidRPr="00D62394">
        <w:t>.</w:t>
      </w:r>
    </w:p>
    <w:p w14:paraId="56183E62" w14:textId="77777777" w:rsidR="00304210" w:rsidRPr="00D62394" w:rsidRDefault="00304210" w:rsidP="00A36E54">
      <w:pPr>
        <w:pStyle w:val="1-body"/>
        <w:rPr>
          <w:rStyle w:val="Bold"/>
          <w:b w:val="0"/>
          <w:bCs/>
          <w:color w:val="404040" w:themeColor="text1" w:themeTint="BF"/>
          <w:sz w:val="18"/>
          <w:szCs w:val="18"/>
        </w:rPr>
      </w:pPr>
    </w:p>
    <w:p w14:paraId="7B1E0CE4" w14:textId="77777777" w:rsidR="00304210" w:rsidRPr="00D62394" w:rsidRDefault="00304210" w:rsidP="00A36E54">
      <w:pPr>
        <w:pStyle w:val="1-body"/>
        <w:rPr>
          <w:rStyle w:val="Bold"/>
          <w:b w:val="0"/>
          <w:bCs/>
          <w:color w:val="404040" w:themeColor="text1" w:themeTint="BF"/>
          <w:sz w:val="18"/>
          <w:szCs w:val="18"/>
        </w:rPr>
      </w:pPr>
    </w:p>
    <w:p w14:paraId="4AE1781F" w14:textId="77777777" w:rsidR="00304210" w:rsidRPr="00D62394" w:rsidRDefault="00304210" w:rsidP="00A36E54">
      <w:pPr>
        <w:pStyle w:val="1-body"/>
        <w:rPr>
          <w:rStyle w:val="Bold"/>
          <w:b w:val="0"/>
          <w:bCs/>
          <w:color w:val="404040" w:themeColor="text1" w:themeTint="BF"/>
          <w:sz w:val="18"/>
          <w:szCs w:val="18"/>
        </w:rPr>
      </w:pPr>
    </w:p>
    <w:p w14:paraId="46CA0950" w14:textId="77777777" w:rsidR="00304210" w:rsidRPr="00D62394" w:rsidRDefault="00304210" w:rsidP="00A36E54">
      <w:pPr>
        <w:pStyle w:val="1-body"/>
        <w:rPr>
          <w:rStyle w:val="Bold"/>
          <w:b w:val="0"/>
          <w:bCs/>
          <w:color w:val="404040" w:themeColor="text1" w:themeTint="BF"/>
          <w:sz w:val="18"/>
          <w:szCs w:val="18"/>
        </w:rPr>
      </w:pPr>
    </w:p>
    <w:p w14:paraId="4FD429EA" w14:textId="77777777" w:rsidR="00304210" w:rsidRPr="00D62394" w:rsidRDefault="00304210" w:rsidP="00A36E54">
      <w:pPr>
        <w:pStyle w:val="1-body"/>
        <w:rPr>
          <w:rStyle w:val="Bold"/>
          <w:b w:val="0"/>
          <w:bCs/>
          <w:color w:val="404040" w:themeColor="text1" w:themeTint="BF"/>
          <w:sz w:val="18"/>
          <w:szCs w:val="18"/>
        </w:rPr>
      </w:pPr>
    </w:p>
    <w:p w14:paraId="1958C669" w14:textId="77777777" w:rsidR="00304210" w:rsidRPr="00D62394" w:rsidRDefault="00304210" w:rsidP="00A36E54">
      <w:pPr>
        <w:pStyle w:val="1-body"/>
        <w:rPr>
          <w:rStyle w:val="Bold"/>
          <w:b w:val="0"/>
          <w:bCs/>
          <w:color w:val="404040" w:themeColor="text1" w:themeTint="BF"/>
          <w:sz w:val="18"/>
          <w:szCs w:val="18"/>
        </w:rPr>
      </w:pPr>
    </w:p>
    <w:p w14:paraId="7DC059CC" w14:textId="77777777" w:rsidR="00304210" w:rsidRPr="00D62394" w:rsidRDefault="00304210" w:rsidP="00A36E54">
      <w:pPr>
        <w:pStyle w:val="1-body"/>
        <w:rPr>
          <w:rStyle w:val="Bold"/>
          <w:b w:val="0"/>
          <w:bCs/>
          <w:color w:val="404040" w:themeColor="text1" w:themeTint="BF"/>
          <w:sz w:val="18"/>
          <w:szCs w:val="18"/>
        </w:rPr>
      </w:pPr>
    </w:p>
    <w:p w14:paraId="5741D507" w14:textId="77777777" w:rsidR="00304210" w:rsidRPr="00D62394" w:rsidRDefault="00304210" w:rsidP="00A36E54">
      <w:pPr>
        <w:pStyle w:val="1-body"/>
        <w:rPr>
          <w:rStyle w:val="Bold"/>
          <w:b w:val="0"/>
          <w:bCs/>
          <w:color w:val="404040" w:themeColor="text1" w:themeTint="BF"/>
          <w:sz w:val="18"/>
          <w:szCs w:val="18"/>
        </w:rPr>
      </w:pPr>
    </w:p>
    <w:p w14:paraId="1396595E" w14:textId="77777777" w:rsidR="00304210" w:rsidRPr="00D62394" w:rsidRDefault="00304210" w:rsidP="00A36E54">
      <w:pPr>
        <w:pStyle w:val="1-body"/>
        <w:rPr>
          <w:rStyle w:val="Bold"/>
          <w:b w:val="0"/>
          <w:bCs/>
          <w:color w:val="404040" w:themeColor="text1" w:themeTint="BF"/>
          <w:sz w:val="18"/>
          <w:szCs w:val="18"/>
        </w:rPr>
      </w:pPr>
    </w:p>
    <w:p w14:paraId="09EF2D3D" w14:textId="77777777" w:rsidR="00304210" w:rsidRPr="00D62394" w:rsidRDefault="00304210" w:rsidP="00A36E54">
      <w:pPr>
        <w:pStyle w:val="1-body"/>
        <w:rPr>
          <w:rStyle w:val="Bold"/>
          <w:b w:val="0"/>
          <w:bCs/>
          <w:color w:val="404040" w:themeColor="text1" w:themeTint="BF"/>
          <w:sz w:val="18"/>
          <w:szCs w:val="18"/>
        </w:rPr>
      </w:pPr>
    </w:p>
    <w:p w14:paraId="37A73894" w14:textId="77777777" w:rsidR="00304210" w:rsidRPr="00D62394" w:rsidRDefault="00304210" w:rsidP="00A36E54">
      <w:pPr>
        <w:pStyle w:val="1-body"/>
        <w:rPr>
          <w:rStyle w:val="Bold"/>
          <w:b w:val="0"/>
          <w:bCs/>
          <w:color w:val="404040" w:themeColor="text1" w:themeTint="BF"/>
          <w:sz w:val="18"/>
          <w:szCs w:val="18"/>
        </w:rPr>
      </w:pPr>
    </w:p>
    <w:p w14:paraId="2532612E" w14:textId="77777777" w:rsidR="00304210" w:rsidRPr="00D62394" w:rsidRDefault="00304210" w:rsidP="00A36E54">
      <w:pPr>
        <w:pStyle w:val="1-body"/>
        <w:rPr>
          <w:rStyle w:val="Bold"/>
          <w:b w:val="0"/>
          <w:bCs/>
          <w:color w:val="404040" w:themeColor="text1" w:themeTint="BF"/>
          <w:sz w:val="18"/>
          <w:szCs w:val="18"/>
        </w:rPr>
      </w:pPr>
    </w:p>
    <w:p w14:paraId="18C6EC44" w14:textId="77777777" w:rsidR="00304210" w:rsidRPr="00D62394" w:rsidRDefault="00304210" w:rsidP="00A36E54">
      <w:pPr>
        <w:pStyle w:val="1-body"/>
        <w:rPr>
          <w:rStyle w:val="Bold"/>
          <w:b w:val="0"/>
          <w:bCs/>
          <w:color w:val="404040" w:themeColor="text1" w:themeTint="BF"/>
          <w:sz w:val="18"/>
          <w:szCs w:val="18"/>
        </w:rPr>
      </w:pPr>
    </w:p>
    <w:p w14:paraId="2262BC47" w14:textId="77777777" w:rsidR="00304210" w:rsidRPr="00D62394" w:rsidRDefault="00304210" w:rsidP="00A36E54">
      <w:pPr>
        <w:pStyle w:val="1-body"/>
        <w:rPr>
          <w:rStyle w:val="Bold"/>
          <w:b w:val="0"/>
          <w:bCs/>
          <w:color w:val="404040" w:themeColor="text1" w:themeTint="BF"/>
          <w:sz w:val="18"/>
          <w:szCs w:val="18"/>
        </w:rPr>
      </w:pPr>
    </w:p>
    <w:p w14:paraId="40DDC5E3" w14:textId="77777777" w:rsidR="00304210" w:rsidRPr="00D62394" w:rsidRDefault="00304210" w:rsidP="00A36E54">
      <w:pPr>
        <w:pStyle w:val="1-body"/>
        <w:rPr>
          <w:rStyle w:val="Bold"/>
          <w:b w:val="0"/>
          <w:bCs/>
          <w:color w:val="404040" w:themeColor="text1" w:themeTint="BF"/>
          <w:sz w:val="18"/>
          <w:szCs w:val="18"/>
        </w:rPr>
      </w:pPr>
    </w:p>
    <w:p w14:paraId="16FD63FE" w14:textId="77777777" w:rsidR="00304210" w:rsidRPr="00D62394" w:rsidRDefault="00304210" w:rsidP="00A36E54">
      <w:pPr>
        <w:pStyle w:val="1-body"/>
        <w:rPr>
          <w:rStyle w:val="Bold"/>
          <w:b w:val="0"/>
          <w:bCs/>
          <w:color w:val="404040" w:themeColor="text1" w:themeTint="BF"/>
          <w:sz w:val="18"/>
          <w:szCs w:val="18"/>
        </w:rPr>
      </w:pPr>
    </w:p>
    <w:p w14:paraId="11F1C88A" w14:textId="77777777" w:rsidR="00304210" w:rsidRPr="00D62394" w:rsidRDefault="00304210" w:rsidP="00A36E54">
      <w:pPr>
        <w:pStyle w:val="1-body"/>
        <w:rPr>
          <w:rStyle w:val="Bold"/>
          <w:b w:val="0"/>
          <w:bCs/>
          <w:color w:val="404040" w:themeColor="text1" w:themeTint="BF"/>
          <w:sz w:val="18"/>
          <w:szCs w:val="18"/>
        </w:rPr>
      </w:pPr>
    </w:p>
    <w:p w14:paraId="03A711A1" w14:textId="77777777" w:rsidR="00304210" w:rsidRPr="00D62394" w:rsidRDefault="00304210" w:rsidP="00A36E54">
      <w:pPr>
        <w:pStyle w:val="1-body"/>
        <w:rPr>
          <w:rStyle w:val="Bold"/>
          <w:b w:val="0"/>
          <w:bCs/>
          <w:color w:val="404040" w:themeColor="text1" w:themeTint="BF"/>
          <w:sz w:val="18"/>
          <w:szCs w:val="18"/>
        </w:rPr>
      </w:pPr>
    </w:p>
    <w:p w14:paraId="3B5C0982" w14:textId="77777777" w:rsidR="00304210" w:rsidRPr="00D62394" w:rsidRDefault="00304210" w:rsidP="00A36E54">
      <w:pPr>
        <w:pStyle w:val="1-body"/>
        <w:rPr>
          <w:rStyle w:val="Bold"/>
          <w:b w:val="0"/>
          <w:bCs/>
          <w:color w:val="404040" w:themeColor="text1" w:themeTint="BF"/>
          <w:sz w:val="18"/>
          <w:szCs w:val="18"/>
        </w:rPr>
      </w:pPr>
    </w:p>
    <w:p w14:paraId="54E586A9" w14:textId="77777777" w:rsidR="00304210" w:rsidRPr="00D62394" w:rsidRDefault="00304210" w:rsidP="00A36E54">
      <w:pPr>
        <w:pStyle w:val="1-body"/>
        <w:rPr>
          <w:rStyle w:val="Bold"/>
          <w:b w:val="0"/>
          <w:bCs/>
          <w:color w:val="404040" w:themeColor="text1" w:themeTint="BF"/>
          <w:sz w:val="18"/>
          <w:szCs w:val="18"/>
        </w:rPr>
      </w:pPr>
    </w:p>
    <w:p w14:paraId="046BD159" w14:textId="77777777" w:rsidR="00304210" w:rsidRPr="00D62394" w:rsidRDefault="00304210" w:rsidP="00A36E54">
      <w:pPr>
        <w:pStyle w:val="1-body"/>
        <w:rPr>
          <w:rStyle w:val="Bold"/>
          <w:b w:val="0"/>
          <w:bCs/>
          <w:color w:val="404040" w:themeColor="text1" w:themeTint="BF"/>
          <w:sz w:val="18"/>
          <w:szCs w:val="18"/>
        </w:rPr>
      </w:pPr>
    </w:p>
    <w:p w14:paraId="374AEF8A" w14:textId="77777777" w:rsidR="00304210" w:rsidRPr="00D62394" w:rsidRDefault="00304210" w:rsidP="00A36E54">
      <w:pPr>
        <w:pStyle w:val="1-body"/>
        <w:rPr>
          <w:rStyle w:val="Bold"/>
          <w:b w:val="0"/>
          <w:bCs/>
          <w:color w:val="404040" w:themeColor="text1" w:themeTint="BF"/>
          <w:sz w:val="18"/>
          <w:szCs w:val="18"/>
        </w:rPr>
      </w:pPr>
    </w:p>
    <w:p w14:paraId="50D4616A" w14:textId="77777777" w:rsidR="00304210" w:rsidRPr="00D62394" w:rsidRDefault="00304210" w:rsidP="00A36E54">
      <w:pPr>
        <w:pStyle w:val="1-body"/>
        <w:rPr>
          <w:rStyle w:val="Bold"/>
          <w:b w:val="0"/>
          <w:bCs/>
          <w:color w:val="404040" w:themeColor="text1" w:themeTint="BF"/>
          <w:sz w:val="18"/>
          <w:szCs w:val="18"/>
        </w:rPr>
      </w:pPr>
    </w:p>
    <w:p w14:paraId="7EAA0901" w14:textId="77777777" w:rsidR="00304210" w:rsidRPr="00D62394" w:rsidRDefault="00304210" w:rsidP="00A36E54">
      <w:pPr>
        <w:pStyle w:val="1-body"/>
        <w:rPr>
          <w:rStyle w:val="Bold"/>
          <w:b w:val="0"/>
          <w:bCs/>
          <w:color w:val="404040" w:themeColor="text1" w:themeTint="BF"/>
          <w:sz w:val="18"/>
          <w:szCs w:val="18"/>
        </w:rPr>
      </w:pPr>
    </w:p>
    <w:p w14:paraId="5C2861F9" w14:textId="77777777" w:rsidR="00304210" w:rsidRPr="00D62394" w:rsidRDefault="00304210" w:rsidP="00A36E54">
      <w:pPr>
        <w:pStyle w:val="1-body"/>
        <w:rPr>
          <w:rStyle w:val="Bold"/>
          <w:b w:val="0"/>
          <w:bCs/>
          <w:color w:val="404040" w:themeColor="text1" w:themeTint="BF"/>
          <w:sz w:val="18"/>
          <w:szCs w:val="18"/>
        </w:rPr>
      </w:pPr>
    </w:p>
    <w:p w14:paraId="14437BFB" w14:textId="77777777" w:rsidR="00304210" w:rsidRPr="00D62394" w:rsidRDefault="00304210" w:rsidP="00A36E54">
      <w:pPr>
        <w:pStyle w:val="1-body"/>
        <w:rPr>
          <w:rStyle w:val="Bold"/>
          <w:b w:val="0"/>
          <w:bCs/>
          <w:color w:val="404040" w:themeColor="text1" w:themeTint="BF"/>
          <w:sz w:val="18"/>
          <w:szCs w:val="18"/>
        </w:rPr>
      </w:pPr>
    </w:p>
    <w:p w14:paraId="7BF7FC95" w14:textId="4BEB2FBE" w:rsidR="00304210" w:rsidRPr="00D62394" w:rsidRDefault="00304210" w:rsidP="00A36E54">
      <w:pPr>
        <w:pStyle w:val="1-body"/>
        <w:rPr>
          <w:rStyle w:val="Bold"/>
          <w:b w:val="0"/>
          <w:bCs/>
          <w:color w:val="404040" w:themeColor="text1" w:themeTint="BF"/>
          <w:sz w:val="18"/>
          <w:szCs w:val="18"/>
        </w:rPr>
      </w:pPr>
    </w:p>
    <w:p w14:paraId="18936604" w14:textId="69BD60B2" w:rsidR="006A68DC" w:rsidRPr="00D62394" w:rsidRDefault="006A68DC" w:rsidP="00A36E54">
      <w:pPr>
        <w:pStyle w:val="1-body"/>
        <w:rPr>
          <w:rStyle w:val="Bold"/>
          <w:b w:val="0"/>
          <w:bCs/>
          <w:color w:val="404040" w:themeColor="text1" w:themeTint="BF"/>
          <w:sz w:val="18"/>
          <w:szCs w:val="18"/>
        </w:rPr>
      </w:pPr>
    </w:p>
    <w:p w14:paraId="2133842D" w14:textId="50628152" w:rsidR="006A68DC" w:rsidRPr="00D62394" w:rsidRDefault="006A68DC" w:rsidP="00A36E54">
      <w:pPr>
        <w:pStyle w:val="1-body"/>
        <w:rPr>
          <w:rStyle w:val="Bold"/>
          <w:b w:val="0"/>
          <w:bCs/>
          <w:color w:val="404040" w:themeColor="text1" w:themeTint="BF"/>
          <w:sz w:val="18"/>
          <w:szCs w:val="18"/>
        </w:rPr>
      </w:pPr>
    </w:p>
    <w:p w14:paraId="6E0811DC" w14:textId="46A2146A" w:rsidR="006A68DC" w:rsidRPr="00D62394" w:rsidRDefault="006A68DC" w:rsidP="00A36E54">
      <w:pPr>
        <w:pStyle w:val="1-body"/>
        <w:rPr>
          <w:rStyle w:val="Bold"/>
          <w:b w:val="0"/>
          <w:bCs/>
          <w:color w:val="404040" w:themeColor="text1" w:themeTint="BF"/>
          <w:sz w:val="18"/>
          <w:szCs w:val="18"/>
        </w:rPr>
      </w:pPr>
    </w:p>
    <w:p w14:paraId="52F60B23" w14:textId="77777777" w:rsidR="006A68DC" w:rsidRPr="00D62394" w:rsidRDefault="006A68DC" w:rsidP="00A36E54">
      <w:pPr>
        <w:pStyle w:val="1-body"/>
        <w:rPr>
          <w:rStyle w:val="Bold"/>
          <w:b w:val="0"/>
          <w:bCs/>
          <w:color w:val="404040" w:themeColor="text1" w:themeTint="BF"/>
          <w:sz w:val="18"/>
          <w:szCs w:val="18"/>
        </w:rPr>
      </w:pPr>
    </w:p>
    <w:p w14:paraId="73A1ED5E" w14:textId="77777777" w:rsidR="00304210" w:rsidRPr="00D62394" w:rsidRDefault="00304210" w:rsidP="00A36E54">
      <w:pPr>
        <w:pStyle w:val="1-body"/>
        <w:rPr>
          <w:rStyle w:val="Bold"/>
          <w:b w:val="0"/>
          <w:bCs/>
          <w:color w:val="404040" w:themeColor="text1" w:themeTint="BF"/>
          <w:sz w:val="18"/>
          <w:szCs w:val="18"/>
        </w:rPr>
      </w:pPr>
    </w:p>
    <w:p w14:paraId="261C1820" w14:textId="77777777" w:rsidR="00304210" w:rsidRPr="00D62394" w:rsidRDefault="00304210" w:rsidP="00A36E54">
      <w:pPr>
        <w:pStyle w:val="1-body"/>
        <w:rPr>
          <w:rStyle w:val="Bold"/>
          <w:b w:val="0"/>
          <w:bCs/>
          <w:color w:val="404040" w:themeColor="text1" w:themeTint="BF"/>
          <w:sz w:val="18"/>
          <w:szCs w:val="18"/>
        </w:rPr>
      </w:pPr>
    </w:p>
    <w:p w14:paraId="1DCFD24E" w14:textId="19DAF395" w:rsidR="00304210" w:rsidRPr="00D62394" w:rsidRDefault="00304210" w:rsidP="00EC5688">
      <w:pPr>
        <w:pStyle w:val="NormalParagraph"/>
        <w:rPr>
          <w:rStyle w:val="Bold"/>
          <w:b w:val="0"/>
          <w:bCs/>
          <w:sz w:val="18"/>
          <w:szCs w:val="18"/>
        </w:rPr>
      </w:pPr>
      <w:r w:rsidRPr="00D62394">
        <w:rPr>
          <w:rStyle w:val="Bold"/>
          <w:b w:val="0"/>
          <w:bCs/>
          <w:sz w:val="18"/>
          <w:szCs w:val="18"/>
        </w:rPr>
        <w:t xml:space="preserve">This edition applies to version </w:t>
      </w:r>
      <w:r w:rsidR="00CE2DE0" w:rsidRPr="00D62394">
        <w:rPr>
          <w:rStyle w:val="Bold"/>
          <w:b w:val="0"/>
          <w:bCs/>
          <w:sz w:val="18"/>
          <w:szCs w:val="18"/>
        </w:rPr>
        <w:t>3</w:t>
      </w:r>
      <w:r w:rsidRPr="00D62394">
        <w:rPr>
          <w:rStyle w:val="Bold"/>
          <w:b w:val="0"/>
          <w:bCs/>
          <w:sz w:val="18"/>
          <w:szCs w:val="18"/>
        </w:rPr>
        <w:t xml:space="preserve">, release </w:t>
      </w:r>
      <w:r w:rsidR="00A2253D">
        <w:rPr>
          <w:rStyle w:val="Bold"/>
          <w:b w:val="0"/>
          <w:bCs/>
          <w:sz w:val="18"/>
          <w:szCs w:val="18"/>
        </w:rPr>
        <w:t>7</w:t>
      </w:r>
      <w:r w:rsidRPr="00D62394">
        <w:rPr>
          <w:rStyle w:val="Bold"/>
          <w:b w:val="0"/>
          <w:bCs/>
          <w:sz w:val="18"/>
          <w:szCs w:val="18"/>
        </w:rPr>
        <w:t xml:space="preserve">, modification </w:t>
      </w:r>
      <w:r w:rsidR="005F48DE" w:rsidRPr="00D62394">
        <w:rPr>
          <w:rStyle w:val="Bold"/>
          <w:b w:val="0"/>
          <w:bCs/>
          <w:sz w:val="18"/>
          <w:szCs w:val="18"/>
        </w:rPr>
        <w:t>0.</w:t>
      </w:r>
      <w:r w:rsidR="00CE2DE0" w:rsidRPr="00D62394">
        <w:rPr>
          <w:rStyle w:val="Bold"/>
          <w:b w:val="0"/>
          <w:bCs/>
          <w:sz w:val="18"/>
          <w:szCs w:val="18"/>
        </w:rPr>
        <w:t>1</w:t>
      </w:r>
      <w:r w:rsidR="00617097" w:rsidRPr="00D62394">
        <w:rPr>
          <w:rStyle w:val="Bold"/>
          <w:b w:val="0"/>
          <w:bCs/>
          <w:sz w:val="18"/>
          <w:szCs w:val="18"/>
        </w:rPr>
        <w:t xml:space="preserve"> </w:t>
      </w:r>
      <w:r w:rsidRPr="00D62394">
        <w:rPr>
          <w:rStyle w:val="Bold"/>
          <w:b w:val="0"/>
          <w:bCs/>
          <w:sz w:val="18"/>
          <w:szCs w:val="18"/>
        </w:rPr>
        <w:t>of IBM TRIRIGA Application Platform and to all subsequent releases and modifications until otherwise indicated in new editions.</w:t>
      </w:r>
    </w:p>
    <w:p w14:paraId="48C3C364" w14:textId="160391FE" w:rsidR="00304210" w:rsidRPr="00D62394" w:rsidRDefault="00304210" w:rsidP="00EC5688">
      <w:pPr>
        <w:pStyle w:val="NormalParagraph"/>
        <w:rPr>
          <w:rStyle w:val="Bold"/>
          <w:bCs/>
          <w:szCs w:val="18"/>
        </w:rPr>
      </w:pPr>
      <w:r w:rsidRPr="00D62394">
        <w:rPr>
          <w:rStyle w:val="Bold"/>
          <w:sz w:val="18"/>
          <w:szCs w:val="18"/>
        </w:rPr>
        <w:t>© Copyright International Bu</w:t>
      </w:r>
      <w:r w:rsidR="00915F86" w:rsidRPr="00D62394">
        <w:rPr>
          <w:rStyle w:val="Bold"/>
          <w:sz w:val="18"/>
          <w:szCs w:val="18"/>
        </w:rPr>
        <w:t>si</w:t>
      </w:r>
      <w:r w:rsidR="00BA55C3" w:rsidRPr="00D62394">
        <w:rPr>
          <w:rStyle w:val="Bold"/>
          <w:sz w:val="18"/>
          <w:szCs w:val="18"/>
        </w:rPr>
        <w:t xml:space="preserve">ness Machines Corporation </w:t>
      </w:r>
      <w:r w:rsidR="00B72EEA" w:rsidRPr="00D62394">
        <w:rPr>
          <w:rStyle w:val="Bold"/>
          <w:sz w:val="18"/>
          <w:szCs w:val="18"/>
        </w:rPr>
        <w:t>20</w:t>
      </w:r>
      <w:r w:rsidR="007F10D7" w:rsidRPr="00D62394">
        <w:rPr>
          <w:rStyle w:val="Bold"/>
          <w:sz w:val="18"/>
          <w:szCs w:val="18"/>
        </w:rPr>
        <w:t>2</w:t>
      </w:r>
      <w:r w:rsidR="008C3546" w:rsidRPr="00D62394">
        <w:rPr>
          <w:rStyle w:val="Bold"/>
          <w:sz w:val="18"/>
          <w:szCs w:val="18"/>
        </w:rPr>
        <w:t>2</w:t>
      </w:r>
      <w:r w:rsidRPr="00D62394">
        <w:rPr>
          <w:rStyle w:val="Bold"/>
          <w:sz w:val="18"/>
          <w:szCs w:val="18"/>
        </w:rPr>
        <w:t>. All rights reserved.</w:t>
      </w:r>
    </w:p>
    <w:p w14:paraId="192BB0FE" w14:textId="77777777" w:rsidR="00304210" w:rsidRPr="00D62394" w:rsidRDefault="00304210" w:rsidP="00EC5688">
      <w:pPr>
        <w:pStyle w:val="NormalParagraph"/>
        <w:rPr>
          <w:rStyle w:val="Bold"/>
          <w:b w:val="0"/>
        </w:rPr>
      </w:pPr>
      <w:r w:rsidRPr="00D62394">
        <w:rPr>
          <w:rStyle w:val="Bold"/>
          <w:b w:val="0"/>
          <w:bCs/>
          <w:sz w:val="18"/>
          <w:szCs w:val="18"/>
        </w:rPr>
        <w:t>US Government Users Restricted Rights - Use, duplication or disclosure restricted by GSA ADP Schedule Contract with IBM Corp.</w:t>
      </w:r>
    </w:p>
    <w:p w14:paraId="3C31B5B3" w14:textId="77777777" w:rsidR="00304210" w:rsidRPr="00D62394" w:rsidRDefault="00304210" w:rsidP="00EC5688">
      <w:pPr>
        <w:sectPr w:rsidR="00304210" w:rsidRPr="00D62394" w:rsidSect="000A0ED0">
          <w:headerReference w:type="even" r:id="rId14"/>
          <w:footerReference w:type="even" r:id="rId15"/>
          <w:footerReference w:type="first" r:id="rId16"/>
          <w:pgSz w:w="12240" w:h="15840" w:code="1"/>
          <w:pgMar w:top="720" w:right="758" w:bottom="1080" w:left="1800" w:header="720" w:footer="1915" w:gutter="0"/>
          <w:pgNumType w:fmt="lowerRoman" w:start="1"/>
          <w:cols w:space="720"/>
          <w:titlePg/>
          <w:docGrid w:linePitch="272"/>
        </w:sectPr>
      </w:pPr>
    </w:p>
    <w:p w14:paraId="5A145B0F" w14:textId="77777777" w:rsidR="00304210" w:rsidRPr="00D62394" w:rsidRDefault="00304210" w:rsidP="00404ED2">
      <w:pPr>
        <w:pStyle w:val="1-body"/>
        <w:rPr>
          <w:rStyle w:val="Bold"/>
          <w:b w:val="0"/>
          <w:color w:val="404040" w:themeColor="text1" w:themeTint="BF"/>
          <w:sz w:val="18"/>
          <w:szCs w:val="18"/>
        </w:rPr>
      </w:pPr>
    </w:p>
    <w:p w14:paraId="59F62FC8" w14:textId="77777777" w:rsidR="00304210" w:rsidRPr="00D62394" w:rsidRDefault="00304210" w:rsidP="00EC5688">
      <w:pPr>
        <w:pStyle w:val="Heading6"/>
      </w:pPr>
    </w:p>
    <w:p w14:paraId="5493E39F" w14:textId="77777777" w:rsidR="00304210" w:rsidRPr="00D62394" w:rsidRDefault="00304210" w:rsidP="002E33F4">
      <w:pPr>
        <w:pStyle w:val="fm-contents"/>
        <w:rPr>
          <w:color w:val="404040" w:themeColor="text1" w:themeTint="BF"/>
        </w:rPr>
      </w:pPr>
      <w:r w:rsidRPr="00D62394">
        <w:rPr>
          <w:color w:val="404040" w:themeColor="text1" w:themeTint="BF"/>
        </w:rPr>
        <w:t>Contents</w:t>
      </w:r>
    </w:p>
    <w:p w14:paraId="1AFBA769" w14:textId="00083190" w:rsidR="00820661" w:rsidRDefault="00756938">
      <w:pPr>
        <w:pStyle w:val="TOC1"/>
        <w:rPr>
          <w:rFonts w:asciiTheme="minorHAnsi" w:eastAsiaTheme="minorEastAsia" w:hAnsiTheme="minorHAnsi" w:cstheme="minorBidi"/>
          <w:b w:val="0"/>
          <w:bCs w:val="0"/>
          <w:caps w:val="0"/>
          <w:color w:val="auto"/>
          <w:sz w:val="22"/>
          <w:szCs w:val="22"/>
          <w:lang w:val="en-IN" w:eastAsia="en-IN"/>
        </w:rPr>
      </w:pPr>
      <w:r w:rsidRPr="00D62394">
        <w:rPr>
          <w:smallCaps/>
        </w:rPr>
        <w:fldChar w:fldCharType="begin"/>
      </w:r>
      <w:r w:rsidR="00304210" w:rsidRPr="00D62394">
        <w:rPr>
          <w:smallCaps/>
        </w:rPr>
        <w:instrText xml:space="preserve"> TOC \o "1-3" \h \z \t "Tririga Notices,1" </w:instrText>
      </w:r>
      <w:r w:rsidRPr="00D62394">
        <w:rPr>
          <w:smallCaps/>
        </w:rPr>
        <w:fldChar w:fldCharType="separate"/>
      </w:r>
      <w:hyperlink w:anchor="_Toc111203292" w:history="1">
        <w:r w:rsidR="00820661" w:rsidRPr="00C54179">
          <w:rPr>
            <w:rStyle w:val="Hyperlink"/>
          </w:rPr>
          <w:t>Readme File for IBM TRIRIGA Application Platform 3.7.0.1 Fix Pack</w:t>
        </w:r>
        <w:r w:rsidR="00820661">
          <w:rPr>
            <w:webHidden/>
          </w:rPr>
          <w:tab/>
        </w:r>
        <w:r w:rsidR="00820661">
          <w:rPr>
            <w:webHidden/>
          </w:rPr>
          <w:fldChar w:fldCharType="begin"/>
        </w:r>
        <w:r w:rsidR="00820661">
          <w:rPr>
            <w:webHidden/>
          </w:rPr>
          <w:instrText xml:space="preserve"> PAGEREF _Toc111203292 \h </w:instrText>
        </w:r>
        <w:r w:rsidR="00820661">
          <w:rPr>
            <w:webHidden/>
          </w:rPr>
        </w:r>
        <w:r w:rsidR="00820661">
          <w:rPr>
            <w:webHidden/>
          </w:rPr>
          <w:fldChar w:fldCharType="separate"/>
        </w:r>
        <w:r w:rsidR="00B37D17">
          <w:rPr>
            <w:webHidden/>
          </w:rPr>
          <w:t>2</w:t>
        </w:r>
        <w:r w:rsidR="00820661">
          <w:rPr>
            <w:webHidden/>
          </w:rPr>
          <w:fldChar w:fldCharType="end"/>
        </w:r>
      </w:hyperlink>
    </w:p>
    <w:p w14:paraId="435227CF" w14:textId="2F5CB434" w:rsidR="00820661" w:rsidRDefault="00820661">
      <w:pPr>
        <w:pStyle w:val="TOC2"/>
        <w:rPr>
          <w:rFonts w:asciiTheme="minorHAnsi" w:eastAsiaTheme="minorEastAsia" w:hAnsiTheme="minorHAnsi" w:cstheme="minorBidi"/>
          <w:b w:val="0"/>
          <w:bCs w:val="0"/>
          <w:noProof/>
          <w:color w:val="auto"/>
          <w:sz w:val="22"/>
          <w:szCs w:val="22"/>
          <w:lang w:val="en-IN" w:eastAsia="en-IN"/>
        </w:rPr>
      </w:pPr>
      <w:hyperlink w:anchor="_Toc111203293" w:history="1">
        <w:r w:rsidRPr="00C54179">
          <w:rPr>
            <w:rStyle w:val="Hyperlink"/>
            <w:noProof/>
          </w:rPr>
          <w:t>What’s New in This Release</w:t>
        </w:r>
        <w:r>
          <w:rPr>
            <w:noProof/>
            <w:webHidden/>
          </w:rPr>
          <w:tab/>
        </w:r>
        <w:r>
          <w:rPr>
            <w:noProof/>
            <w:webHidden/>
          </w:rPr>
          <w:fldChar w:fldCharType="begin"/>
        </w:r>
        <w:r>
          <w:rPr>
            <w:noProof/>
            <w:webHidden/>
          </w:rPr>
          <w:instrText xml:space="preserve"> PAGEREF _Toc111203293 \h </w:instrText>
        </w:r>
        <w:r>
          <w:rPr>
            <w:noProof/>
            <w:webHidden/>
          </w:rPr>
        </w:r>
        <w:r>
          <w:rPr>
            <w:noProof/>
            <w:webHidden/>
          </w:rPr>
          <w:fldChar w:fldCharType="separate"/>
        </w:r>
        <w:r w:rsidR="00B37D17">
          <w:rPr>
            <w:noProof/>
            <w:webHidden/>
          </w:rPr>
          <w:t>1</w:t>
        </w:r>
        <w:r>
          <w:rPr>
            <w:noProof/>
            <w:webHidden/>
          </w:rPr>
          <w:fldChar w:fldCharType="end"/>
        </w:r>
      </w:hyperlink>
    </w:p>
    <w:p w14:paraId="41CE00AC" w14:textId="6CAB36C1" w:rsidR="00820661" w:rsidRDefault="00820661">
      <w:pPr>
        <w:pStyle w:val="TOC2"/>
        <w:rPr>
          <w:rFonts w:asciiTheme="minorHAnsi" w:eastAsiaTheme="minorEastAsia" w:hAnsiTheme="minorHAnsi" w:cstheme="minorBidi"/>
          <w:b w:val="0"/>
          <w:bCs w:val="0"/>
          <w:noProof/>
          <w:color w:val="auto"/>
          <w:sz w:val="22"/>
          <w:szCs w:val="22"/>
          <w:lang w:val="en-IN" w:eastAsia="en-IN"/>
        </w:rPr>
      </w:pPr>
      <w:hyperlink w:anchor="_Toc111203294" w:history="1">
        <w:r w:rsidRPr="00C54179">
          <w:rPr>
            <w:rStyle w:val="Hyperlink"/>
            <w:noProof/>
          </w:rPr>
          <w:t>Enhancements</w:t>
        </w:r>
        <w:r>
          <w:rPr>
            <w:noProof/>
            <w:webHidden/>
          </w:rPr>
          <w:tab/>
        </w:r>
        <w:r>
          <w:rPr>
            <w:noProof/>
            <w:webHidden/>
          </w:rPr>
          <w:fldChar w:fldCharType="begin"/>
        </w:r>
        <w:r>
          <w:rPr>
            <w:noProof/>
            <w:webHidden/>
          </w:rPr>
          <w:instrText xml:space="preserve"> PAGEREF _Toc111203294 \h </w:instrText>
        </w:r>
        <w:r>
          <w:rPr>
            <w:noProof/>
            <w:webHidden/>
          </w:rPr>
        </w:r>
        <w:r>
          <w:rPr>
            <w:noProof/>
            <w:webHidden/>
          </w:rPr>
          <w:fldChar w:fldCharType="separate"/>
        </w:r>
        <w:r w:rsidR="00B37D17">
          <w:rPr>
            <w:noProof/>
            <w:webHidden/>
          </w:rPr>
          <w:t>1</w:t>
        </w:r>
        <w:r>
          <w:rPr>
            <w:noProof/>
            <w:webHidden/>
          </w:rPr>
          <w:fldChar w:fldCharType="end"/>
        </w:r>
      </w:hyperlink>
    </w:p>
    <w:p w14:paraId="16FCA379" w14:textId="31266B1C" w:rsidR="00820661" w:rsidRDefault="00820661">
      <w:pPr>
        <w:pStyle w:val="TOC2"/>
        <w:rPr>
          <w:rFonts w:asciiTheme="minorHAnsi" w:eastAsiaTheme="minorEastAsia" w:hAnsiTheme="minorHAnsi" w:cstheme="minorBidi"/>
          <w:b w:val="0"/>
          <w:bCs w:val="0"/>
          <w:noProof/>
          <w:color w:val="auto"/>
          <w:sz w:val="22"/>
          <w:szCs w:val="22"/>
          <w:lang w:val="en-IN" w:eastAsia="en-IN"/>
        </w:rPr>
      </w:pPr>
      <w:hyperlink w:anchor="_Toc111203295" w:history="1">
        <w:r w:rsidRPr="00C54179">
          <w:rPr>
            <w:rStyle w:val="Hyperlink"/>
            <w:noProof/>
          </w:rPr>
          <w:t>Prerequisites and Supported Products</w:t>
        </w:r>
        <w:r>
          <w:rPr>
            <w:noProof/>
            <w:webHidden/>
          </w:rPr>
          <w:tab/>
        </w:r>
        <w:r>
          <w:rPr>
            <w:noProof/>
            <w:webHidden/>
          </w:rPr>
          <w:fldChar w:fldCharType="begin"/>
        </w:r>
        <w:r>
          <w:rPr>
            <w:noProof/>
            <w:webHidden/>
          </w:rPr>
          <w:instrText xml:space="preserve"> PAGEREF _Toc111203295 \h </w:instrText>
        </w:r>
        <w:r>
          <w:rPr>
            <w:noProof/>
            <w:webHidden/>
          </w:rPr>
        </w:r>
        <w:r>
          <w:rPr>
            <w:noProof/>
            <w:webHidden/>
          </w:rPr>
          <w:fldChar w:fldCharType="separate"/>
        </w:r>
        <w:r w:rsidR="00B37D17">
          <w:rPr>
            <w:noProof/>
            <w:webHidden/>
          </w:rPr>
          <w:t>5</w:t>
        </w:r>
        <w:r>
          <w:rPr>
            <w:noProof/>
            <w:webHidden/>
          </w:rPr>
          <w:fldChar w:fldCharType="end"/>
        </w:r>
      </w:hyperlink>
    </w:p>
    <w:p w14:paraId="75181C64" w14:textId="3DE84986" w:rsidR="00820661" w:rsidRDefault="00820661">
      <w:pPr>
        <w:pStyle w:val="TOC2"/>
        <w:rPr>
          <w:rFonts w:asciiTheme="minorHAnsi" w:eastAsiaTheme="minorEastAsia" w:hAnsiTheme="minorHAnsi" w:cstheme="minorBidi"/>
          <w:b w:val="0"/>
          <w:bCs w:val="0"/>
          <w:noProof/>
          <w:color w:val="auto"/>
          <w:sz w:val="22"/>
          <w:szCs w:val="22"/>
          <w:lang w:val="en-IN" w:eastAsia="en-IN"/>
        </w:rPr>
      </w:pPr>
      <w:hyperlink w:anchor="_Toc111203296" w:history="1">
        <w:r w:rsidRPr="00C54179">
          <w:rPr>
            <w:rStyle w:val="Hyperlink"/>
            <w:noProof/>
          </w:rPr>
          <w:t>IBM TRIRIGA Supported Versions and IBM TRIRIGA Application Platform Compatibility Matrix</w:t>
        </w:r>
        <w:r>
          <w:rPr>
            <w:noProof/>
            <w:webHidden/>
          </w:rPr>
          <w:tab/>
        </w:r>
        <w:r>
          <w:rPr>
            <w:noProof/>
            <w:webHidden/>
          </w:rPr>
          <w:fldChar w:fldCharType="begin"/>
        </w:r>
        <w:r>
          <w:rPr>
            <w:noProof/>
            <w:webHidden/>
          </w:rPr>
          <w:instrText xml:space="preserve"> PAGEREF _Toc111203296 \h </w:instrText>
        </w:r>
        <w:r>
          <w:rPr>
            <w:noProof/>
            <w:webHidden/>
          </w:rPr>
        </w:r>
        <w:r>
          <w:rPr>
            <w:noProof/>
            <w:webHidden/>
          </w:rPr>
          <w:fldChar w:fldCharType="separate"/>
        </w:r>
        <w:r w:rsidR="00B37D17">
          <w:rPr>
            <w:noProof/>
            <w:webHidden/>
          </w:rPr>
          <w:t>5</w:t>
        </w:r>
        <w:r>
          <w:rPr>
            <w:noProof/>
            <w:webHidden/>
          </w:rPr>
          <w:fldChar w:fldCharType="end"/>
        </w:r>
      </w:hyperlink>
    </w:p>
    <w:p w14:paraId="39061473" w14:textId="6BBCAF73" w:rsidR="00820661" w:rsidRDefault="00820661">
      <w:pPr>
        <w:pStyle w:val="TOC2"/>
        <w:rPr>
          <w:rFonts w:asciiTheme="minorHAnsi" w:eastAsiaTheme="minorEastAsia" w:hAnsiTheme="minorHAnsi" w:cstheme="minorBidi"/>
          <w:b w:val="0"/>
          <w:bCs w:val="0"/>
          <w:noProof/>
          <w:color w:val="auto"/>
          <w:sz w:val="22"/>
          <w:szCs w:val="22"/>
          <w:lang w:val="en-IN" w:eastAsia="en-IN"/>
        </w:rPr>
      </w:pPr>
      <w:hyperlink w:anchor="_Toc111203297" w:history="1">
        <w:r w:rsidRPr="00C54179">
          <w:rPr>
            <w:rStyle w:val="Hyperlink"/>
            <w:noProof/>
          </w:rPr>
          <w:t>Installing the IBM TRIRIGA Application Platform 3.7.0.1 Fix Pack</w:t>
        </w:r>
        <w:r>
          <w:rPr>
            <w:noProof/>
            <w:webHidden/>
          </w:rPr>
          <w:tab/>
        </w:r>
        <w:r>
          <w:rPr>
            <w:noProof/>
            <w:webHidden/>
          </w:rPr>
          <w:fldChar w:fldCharType="begin"/>
        </w:r>
        <w:r>
          <w:rPr>
            <w:noProof/>
            <w:webHidden/>
          </w:rPr>
          <w:instrText xml:space="preserve"> PAGEREF _Toc111203297 \h </w:instrText>
        </w:r>
        <w:r>
          <w:rPr>
            <w:noProof/>
            <w:webHidden/>
          </w:rPr>
        </w:r>
        <w:r>
          <w:rPr>
            <w:noProof/>
            <w:webHidden/>
          </w:rPr>
          <w:fldChar w:fldCharType="separate"/>
        </w:r>
        <w:r w:rsidR="00B37D17">
          <w:rPr>
            <w:noProof/>
            <w:webHidden/>
          </w:rPr>
          <w:t>6</w:t>
        </w:r>
        <w:r>
          <w:rPr>
            <w:noProof/>
            <w:webHidden/>
          </w:rPr>
          <w:fldChar w:fldCharType="end"/>
        </w:r>
      </w:hyperlink>
    </w:p>
    <w:p w14:paraId="394B5DD0" w14:textId="640C6A2D" w:rsidR="00820661" w:rsidRDefault="00820661">
      <w:pPr>
        <w:pStyle w:val="TOC2"/>
        <w:rPr>
          <w:rFonts w:asciiTheme="minorHAnsi" w:eastAsiaTheme="minorEastAsia" w:hAnsiTheme="minorHAnsi" w:cstheme="minorBidi"/>
          <w:b w:val="0"/>
          <w:bCs w:val="0"/>
          <w:noProof/>
          <w:color w:val="auto"/>
          <w:sz w:val="22"/>
          <w:szCs w:val="22"/>
          <w:lang w:val="en-IN" w:eastAsia="en-IN"/>
        </w:rPr>
      </w:pPr>
      <w:hyperlink w:anchor="_Toc111203298" w:history="1">
        <w:r w:rsidRPr="00C54179">
          <w:rPr>
            <w:rStyle w:val="Hyperlink"/>
            <w:noProof/>
          </w:rPr>
          <w:t>Important Information</w:t>
        </w:r>
        <w:r>
          <w:rPr>
            <w:noProof/>
            <w:webHidden/>
          </w:rPr>
          <w:tab/>
        </w:r>
        <w:r>
          <w:rPr>
            <w:noProof/>
            <w:webHidden/>
          </w:rPr>
          <w:fldChar w:fldCharType="begin"/>
        </w:r>
        <w:r>
          <w:rPr>
            <w:noProof/>
            <w:webHidden/>
          </w:rPr>
          <w:instrText xml:space="preserve"> PAGEREF _Toc111203298 \h </w:instrText>
        </w:r>
        <w:r>
          <w:rPr>
            <w:noProof/>
            <w:webHidden/>
          </w:rPr>
        </w:r>
        <w:r>
          <w:rPr>
            <w:noProof/>
            <w:webHidden/>
          </w:rPr>
          <w:fldChar w:fldCharType="separate"/>
        </w:r>
        <w:r w:rsidR="00B37D17">
          <w:rPr>
            <w:noProof/>
            <w:webHidden/>
          </w:rPr>
          <w:t>8</w:t>
        </w:r>
        <w:r>
          <w:rPr>
            <w:noProof/>
            <w:webHidden/>
          </w:rPr>
          <w:fldChar w:fldCharType="end"/>
        </w:r>
      </w:hyperlink>
    </w:p>
    <w:p w14:paraId="1B5ACCD5" w14:textId="28618E00" w:rsidR="00820661" w:rsidRDefault="00820661">
      <w:pPr>
        <w:pStyle w:val="TOC2"/>
        <w:rPr>
          <w:rFonts w:asciiTheme="minorHAnsi" w:eastAsiaTheme="minorEastAsia" w:hAnsiTheme="minorHAnsi" w:cstheme="minorBidi"/>
          <w:b w:val="0"/>
          <w:bCs w:val="0"/>
          <w:noProof/>
          <w:color w:val="auto"/>
          <w:sz w:val="22"/>
          <w:szCs w:val="22"/>
          <w:lang w:val="en-IN" w:eastAsia="en-IN"/>
        </w:rPr>
      </w:pPr>
      <w:hyperlink w:anchor="_Toc111203299" w:history="1">
        <w:r w:rsidRPr="00C54179">
          <w:rPr>
            <w:rStyle w:val="Hyperlink"/>
            <w:noProof/>
          </w:rPr>
          <w:t>Known Limitations</w:t>
        </w:r>
        <w:r>
          <w:rPr>
            <w:noProof/>
            <w:webHidden/>
          </w:rPr>
          <w:tab/>
        </w:r>
        <w:r>
          <w:rPr>
            <w:noProof/>
            <w:webHidden/>
          </w:rPr>
          <w:fldChar w:fldCharType="begin"/>
        </w:r>
        <w:r>
          <w:rPr>
            <w:noProof/>
            <w:webHidden/>
          </w:rPr>
          <w:instrText xml:space="preserve"> PAGEREF _Toc111203299 \h </w:instrText>
        </w:r>
        <w:r>
          <w:rPr>
            <w:noProof/>
            <w:webHidden/>
          </w:rPr>
        </w:r>
        <w:r>
          <w:rPr>
            <w:noProof/>
            <w:webHidden/>
          </w:rPr>
          <w:fldChar w:fldCharType="separate"/>
        </w:r>
        <w:r w:rsidR="00B37D17">
          <w:rPr>
            <w:noProof/>
            <w:webHidden/>
          </w:rPr>
          <w:t>9</w:t>
        </w:r>
        <w:r>
          <w:rPr>
            <w:noProof/>
            <w:webHidden/>
          </w:rPr>
          <w:fldChar w:fldCharType="end"/>
        </w:r>
      </w:hyperlink>
    </w:p>
    <w:p w14:paraId="0570B9CF" w14:textId="7E3279B0" w:rsidR="00820661" w:rsidRDefault="00820661">
      <w:pPr>
        <w:pStyle w:val="TOC2"/>
        <w:rPr>
          <w:rFonts w:asciiTheme="minorHAnsi" w:eastAsiaTheme="minorEastAsia" w:hAnsiTheme="minorHAnsi" w:cstheme="minorBidi"/>
          <w:b w:val="0"/>
          <w:bCs w:val="0"/>
          <w:noProof/>
          <w:color w:val="auto"/>
          <w:sz w:val="22"/>
          <w:szCs w:val="22"/>
          <w:lang w:val="en-IN" w:eastAsia="en-IN"/>
        </w:rPr>
      </w:pPr>
      <w:hyperlink w:anchor="_Toc111203300" w:history="1">
        <w:r w:rsidRPr="00C54179">
          <w:rPr>
            <w:rStyle w:val="Hyperlink"/>
            <w:noProof/>
            <w:lang w:val="fr-FR"/>
          </w:rPr>
          <w:t>Changes</w:t>
        </w:r>
        <w:r>
          <w:rPr>
            <w:noProof/>
            <w:webHidden/>
          </w:rPr>
          <w:tab/>
        </w:r>
        <w:r>
          <w:rPr>
            <w:noProof/>
            <w:webHidden/>
          </w:rPr>
          <w:fldChar w:fldCharType="begin"/>
        </w:r>
        <w:r>
          <w:rPr>
            <w:noProof/>
            <w:webHidden/>
          </w:rPr>
          <w:instrText xml:space="preserve"> PAGEREF _Toc111203300 \h </w:instrText>
        </w:r>
        <w:r>
          <w:rPr>
            <w:noProof/>
            <w:webHidden/>
          </w:rPr>
        </w:r>
        <w:r>
          <w:rPr>
            <w:noProof/>
            <w:webHidden/>
          </w:rPr>
          <w:fldChar w:fldCharType="separate"/>
        </w:r>
        <w:r w:rsidR="00B37D17">
          <w:rPr>
            <w:noProof/>
            <w:webHidden/>
          </w:rPr>
          <w:t>12</w:t>
        </w:r>
        <w:r>
          <w:rPr>
            <w:noProof/>
            <w:webHidden/>
          </w:rPr>
          <w:fldChar w:fldCharType="end"/>
        </w:r>
      </w:hyperlink>
    </w:p>
    <w:p w14:paraId="5094F70A" w14:textId="6E31D372" w:rsidR="00820661" w:rsidRDefault="00820661">
      <w:pPr>
        <w:pStyle w:val="TOC1"/>
        <w:rPr>
          <w:rFonts w:asciiTheme="minorHAnsi" w:eastAsiaTheme="minorEastAsia" w:hAnsiTheme="minorHAnsi" w:cstheme="minorBidi"/>
          <w:b w:val="0"/>
          <w:bCs w:val="0"/>
          <w:caps w:val="0"/>
          <w:color w:val="auto"/>
          <w:sz w:val="22"/>
          <w:szCs w:val="22"/>
          <w:lang w:val="en-IN" w:eastAsia="en-IN"/>
        </w:rPr>
      </w:pPr>
      <w:hyperlink w:anchor="_Toc111203301" w:history="1">
        <w:r w:rsidRPr="00C54179">
          <w:rPr>
            <w:rStyle w:val="Hyperlink"/>
          </w:rPr>
          <w:t>Related Documentation</w:t>
        </w:r>
        <w:r>
          <w:rPr>
            <w:webHidden/>
          </w:rPr>
          <w:tab/>
        </w:r>
        <w:r>
          <w:rPr>
            <w:webHidden/>
          </w:rPr>
          <w:fldChar w:fldCharType="begin"/>
        </w:r>
        <w:r>
          <w:rPr>
            <w:webHidden/>
          </w:rPr>
          <w:instrText xml:space="preserve"> PAGEREF _Toc111203301 \h </w:instrText>
        </w:r>
        <w:r>
          <w:rPr>
            <w:webHidden/>
          </w:rPr>
        </w:r>
        <w:r>
          <w:rPr>
            <w:webHidden/>
          </w:rPr>
          <w:fldChar w:fldCharType="separate"/>
        </w:r>
        <w:r w:rsidR="00B37D17">
          <w:rPr>
            <w:webHidden/>
          </w:rPr>
          <w:t>27</w:t>
        </w:r>
        <w:r>
          <w:rPr>
            <w:webHidden/>
          </w:rPr>
          <w:fldChar w:fldCharType="end"/>
        </w:r>
      </w:hyperlink>
    </w:p>
    <w:p w14:paraId="7DD6275A" w14:textId="22AEFDD8" w:rsidR="00820661" w:rsidRDefault="00820661">
      <w:pPr>
        <w:pStyle w:val="TOC1"/>
        <w:rPr>
          <w:rFonts w:asciiTheme="minorHAnsi" w:eastAsiaTheme="minorEastAsia" w:hAnsiTheme="minorHAnsi" w:cstheme="minorBidi"/>
          <w:b w:val="0"/>
          <w:bCs w:val="0"/>
          <w:caps w:val="0"/>
          <w:color w:val="auto"/>
          <w:sz w:val="22"/>
          <w:szCs w:val="22"/>
          <w:lang w:val="en-IN" w:eastAsia="en-IN"/>
        </w:rPr>
      </w:pPr>
      <w:hyperlink w:anchor="_Toc111203302" w:history="1">
        <w:r w:rsidRPr="00C54179">
          <w:rPr>
            <w:rStyle w:val="Hyperlink"/>
          </w:rPr>
          <w:t>Support</w:t>
        </w:r>
        <w:r>
          <w:rPr>
            <w:webHidden/>
          </w:rPr>
          <w:tab/>
        </w:r>
        <w:r>
          <w:rPr>
            <w:webHidden/>
          </w:rPr>
          <w:fldChar w:fldCharType="begin"/>
        </w:r>
        <w:r>
          <w:rPr>
            <w:webHidden/>
          </w:rPr>
          <w:instrText xml:space="preserve"> PAGEREF _Toc111203302 \h </w:instrText>
        </w:r>
        <w:r>
          <w:rPr>
            <w:webHidden/>
          </w:rPr>
        </w:r>
        <w:r>
          <w:rPr>
            <w:webHidden/>
          </w:rPr>
          <w:fldChar w:fldCharType="separate"/>
        </w:r>
        <w:r w:rsidR="00B37D17">
          <w:rPr>
            <w:webHidden/>
          </w:rPr>
          <w:t>27</w:t>
        </w:r>
        <w:r>
          <w:rPr>
            <w:webHidden/>
          </w:rPr>
          <w:fldChar w:fldCharType="end"/>
        </w:r>
      </w:hyperlink>
    </w:p>
    <w:p w14:paraId="1BB0970B" w14:textId="5BDEF517" w:rsidR="00820661" w:rsidRDefault="00820661">
      <w:pPr>
        <w:pStyle w:val="TOC1"/>
        <w:rPr>
          <w:rFonts w:asciiTheme="minorHAnsi" w:eastAsiaTheme="minorEastAsia" w:hAnsiTheme="minorHAnsi" w:cstheme="minorBidi"/>
          <w:b w:val="0"/>
          <w:bCs w:val="0"/>
          <w:caps w:val="0"/>
          <w:color w:val="auto"/>
          <w:sz w:val="22"/>
          <w:szCs w:val="22"/>
          <w:lang w:val="en-IN" w:eastAsia="en-IN"/>
        </w:rPr>
      </w:pPr>
      <w:hyperlink w:anchor="_Toc111203303" w:history="1">
        <w:r w:rsidRPr="00C54179">
          <w:rPr>
            <w:rStyle w:val="Hyperlink"/>
          </w:rPr>
          <w:t>Notices</w:t>
        </w:r>
        <w:r>
          <w:rPr>
            <w:webHidden/>
          </w:rPr>
          <w:tab/>
        </w:r>
        <w:r>
          <w:rPr>
            <w:webHidden/>
          </w:rPr>
          <w:fldChar w:fldCharType="begin"/>
        </w:r>
        <w:r>
          <w:rPr>
            <w:webHidden/>
          </w:rPr>
          <w:instrText xml:space="preserve"> PAGEREF _Toc111203303 \h </w:instrText>
        </w:r>
        <w:r>
          <w:rPr>
            <w:webHidden/>
          </w:rPr>
        </w:r>
        <w:r>
          <w:rPr>
            <w:webHidden/>
          </w:rPr>
          <w:fldChar w:fldCharType="separate"/>
        </w:r>
        <w:r w:rsidR="00B37D17">
          <w:rPr>
            <w:webHidden/>
          </w:rPr>
          <w:t>28</w:t>
        </w:r>
        <w:r>
          <w:rPr>
            <w:webHidden/>
          </w:rPr>
          <w:fldChar w:fldCharType="end"/>
        </w:r>
      </w:hyperlink>
    </w:p>
    <w:p w14:paraId="609F3179" w14:textId="66D1FF52" w:rsidR="00820661" w:rsidRDefault="00820661">
      <w:pPr>
        <w:pStyle w:val="TOC2"/>
        <w:rPr>
          <w:rFonts w:asciiTheme="minorHAnsi" w:eastAsiaTheme="minorEastAsia" w:hAnsiTheme="minorHAnsi" w:cstheme="minorBidi"/>
          <w:b w:val="0"/>
          <w:bCs w:val="0"/>
          <w:noProof/>
          <w:color w:val="auto"/>
          <w:sz w:val="22"/>
          <w:szCs w:val="22"/>
          <w:lang w:val="en-IN" w:eastAsia="en-IN"/>
        </w:rPr>
      </w:pPr>
      <w:hyperlink w:anchor="_Toc111203304" w:history="1">
        <w:r w:rsidRPr="00C54179">
          <w:rPr>
            <w:rStyle w:val="Hyperlink"/>
            <w:noProof/>
          </w:rPr>
          <w:t>Privacy Policy Considerations</w:t>
        </w:r>
        <w:r>
          <w:rPr>
            <w:noProof/>
            <w:webHidden/>
          </w:rPr>
          <w:tab/>
        </w:r>
        <w:r>
          <w:rPr>
            <w:noProof/>
            <w:webHidden/>
          </w:rPr>
          <w:fldChar w:fldCharType="begin"/>
        </w:r>
        <w:r>
          <w:rPr>
            <w:noProof/>
            <w:webHidden/>
          </w:rPr>
          <w:instrText xml:space="preserve"> PAGEREF _Toc111203304 \h </w:instrText>
        </w:r>
        <w:r>
          <w:rPr>
            <w:noProof/>
            <w:webHidden/>
          </w:rPr>
        </w:r>
        <w:r>
          <w:rPr>
            <w:noProof/>
            <w:webHidden/>
          </w:rPr>
          <w:fldChar w:fldCharType="separate"/>
        </w:r>
        <w:r w:rsidR="00B37D17">
          <w:rPr>
            <w:noProof/>
            <w:webHidden/>
          </w:rPr>
          <w:t>29</w:t>
        </w:r>
        <w:r>
          <w:rPr>
            <w:noProof/>
            <w:webHidden/>
          </w:rPr>
          <w:fldChar w:fldCharType="end"/>
        </w:r>
      </w:hyperlink>
    </w:p>
    <w:p w14:paraId="5639DCCD" w14:textId="36855EAA" w:rsidR="00820661" w:rsidRDefault="00820661">
      <w:pPr>
        <w:pStyle w:val="TOC2"/>
        <w:rPr>
          <w:rFonts w:asciiTheme="minorHAnsi" w:eastAsiaTheme="minorEastAsia" w:hAnsiTheme="minorHAnsi" w:cstheme="minorBidi"/>
          <w:b w:val="0"/>
          <w:bCs w:val="0"/>
          <w:noProof/>
          <w:color w:val="auto"/>
          <w:sz w:val="22"/>
          <w:szCs w:val="22"/>
          <w:lang w:val="en-IN" w:eastAsia="en-IN"/>
        </w:rPr>
      </w:pPr>
      <w:hyperlink w:anchor="_Toc111203305" w:history="1">
        <w:r w:rsidRPr="00C54179">
          <w:rPr>
            <w:rStyle w:val="Hyperlink"/>
            <w:noProof/>
          </w:rPr>
          <w:t>Trademarks</w:t>
        </w:r>
        <w:r>
          <w:rPr>
            <w:noProof/>
            <w:webHidden/>
          </w:rPr>
          <w:tab/>
        </w:r>
        <w:r>
          <w:rPr>
            <w:noProof/>
            <w:webHidden/>
          </w:rPr>
          <w:fldChar w:fldCharType="begin"/>
        </w:r>
        <w:r>
          <w:rPr>
            <w:noProof/>
            <w:webHidden/>
          </w:rPr>
          <w:instrText xml:space="preserve"> PAGEREF _Toc111203305 \h </w:instrText>
        </w:r>
        <w:r>
          <w:rPr>
            <w:noProof/>
            <w:webHidden/>
          </w:rPr>
        </w:r>
        <w:r>
          <w:rPr>
            <w:noProof/>
            <w:webHidden/>
          </w:rPr>
          <w:fldChar w:fldCharType="separate"/>
        </w:r>
        <w:r w:rsidR="00B37D17">
          <w:rPr>
            <w:noProof/>
            <w:webHidden/>
          </w:rPr>
          <w:t>29</w:t>
        </w:r>
        <w:r>
          <w:rPr>
            <w:noProof/>
            <w:webHidden/>
          </w:rPr>
          <w:fldChar w:fldCharType="end"/>
        </w:r>
      </w:hyperlink>
    </w:p>
    <w:p w14:paraId="0E92CF94" w14:textId="04D88941" w:rsidR="00304210" w:rsidRPr="00D62394" w:rsidRDefault="00756938" w:rsidP="00EC5688">
      <w:r w:rsidRPr="00D62394">
        <w:fldChar w:fldCharType="end"/>
      </w:r>
    </w:p>
    <w:p w14:paraId="4643F4AF" w14:textId="270BEDB5" w:rsidR="00C317F6" w:rsidRPr="00D62394" w:rsidRDefault="00C317F6" w:rsidP="00EC5688"/>
    <w:p w14:paraId="0FAB1106" w14:textId="30B8C59C" w:rsidR="00C317F6" w:rsidRPr="00D62394" w:rsidRDefault="00C317F6" w:rsidP="00EC5688"/>
    <w:p w14:paraId="3B81AE84" w14:textId="7910C44F" w:rsidR="00C317F6" w:rsidRPr="00D62394" w:rsidRDefault="00C317F6" w:rsidP="00EC5688"/>
    <w:p w14:paraId="1347FA0C" w14:textId="4B504ED6" w:rsidR="00C317F6" w:rsidRPr="00D62394" w:rsidRDefault="00C317F6" w:rsidP="00EC5688"/>
    <w:p w14:paraId="62ED5596" w14:textId="45F94045" w:rsidR="00C317F6" w:rsidRPr="00D62394" w:rsidRDefault="00C317F6" w:rsidP="00EC5688"/>
    <w:p w14:paraId="06237CAC" w14:textId="1A7291A7" w:rsidR="00C317F6" w:rsidRPr="00D62394" w:rsidRDefault="00C317F6" w:rsidP="00EC5688"/>
    <w:p w14:paraId="384A6BDD" w14:textId="1A18DFF8" w:rsidR="00C317F6" w:rsidRPr="00D62394" w:rsidRDefault="00C317F6" w:rsidP="00EC5688"/>
    <w:p w14:paraId="4754E909" w14:textId="1F7CE419" w:rsidR="00C317F6" w:rsidRPr="00D62394" w:rsidRDefault="00C317F6" w:rsidP="00EC5688"/>
    <w:p w14:paraId="15476728" w14:textId="6F4D155D" w:rsidR="00C317F6" w:rsidRPr="00D62394" w:rsidRDefault="00C317F6" w:rsidP="00EC5688"/>
    <w:p w14:paraId="2F0FF4FA" w14:textId="3CB5317B" w:rsidR="009A2020" w:rsidRPr="00D62394" w:rsidRDefault="009A2020" w:rsidP="00EC5688">
      <w:pPr>
        <w:pStyle w:val="Heading1"/>
      </w:pPr>
      <w:bookmarkStart w:id="0" w:name="_Toc297102104"/>
      <w:bookmarkStart w:id="1" w:name="_Toc32410909"/>
      <w:bookmarkStart w:id="2" w:name="_Toc105662015"/>
      <w:bookmarkStart w:id="3" w:name="_Toc452368843"/>
      <w:bookmarkStart w:id="4" w:name="_Toc452370952"/>
      <w:bookmarkStart w:id="5" w:name="_Toc452371435"/>
      <w:bookmarkStart w:id="6" w:name="_Toc452371485"/>
      <w:bookmarkStart w:id="7" w:name="_Toc452371600"/>
      <w:bookmarkStart w:id="8" w:name="_Toc455209973"/>
      <w:bookmarkStart w:id="9" w:name="_Toc455210017"/>
      <w:bookmarkStart w:id="10" w:name="_Toc455304245"/>
      <w:bookmarkStart w:id="11" w:name="_Toc455304526"/>
      <w:bookmarkStart w:id="12" w:name="_Toc455305593"/>
      <w:bookmarkStart w:id="13" w:name="_Toc455305614"/>
      <w:bookmarkStart w:id="14" w:name="_Toc477240002"/>
      <w:bookmarkStart w:id="15" w:name="_Toc111203292"/>
      <w:r w:rsidRPr="00D62394">
        <w:lastRenderedPageBreak/>
        <w:t>Re</w:t>
      </w:r>
      <w:bookmarkEnd w:id="0"/>
      <w:r w:rsidRPr="00D62394">
        <w:t xml:space="preserve">adme File for IBM TRIRIGA Application Platform </w:t>
      </w:r>
      <w:r w:rsidR="005F48DE" w:rsidRPr="00D62394">
        <w:t>3</w:t>
      </w:r>
      <w:r w:rsidR="00C3050B">
        <w:t>.7</w:t>
      </w:r>
      <w:r w:rsidR="005F48DE" w:rsidRPr="00D62394">
        <w:t>.0.1</w:t>
      </w:r>
      <w:r w:rsidRPr="00D62394">
        <w:t xml:space="preserve"> Fix Pack</w:t>
      </w:r>
      <w:bookmarkEnd w:id="1"/>
      <w:bookmarkEnd w:id="2"/>
      <w:bookmarkEnd w:id="15"/>
    </w:p>
    <w:p w14:paraId="796C05F2" w14:textId="77777777" w:rsidR="00C30D76" w:rsidRPr="00D62394" w:rsidRDefault="009A2020" w:rsidP="00EC5688">
      <w:pPr>
        <w:pStyle w:val="NormalParagraph"/>
      </w:pPr>
      <w:bookmarkStart w:id="16" w:name="_What’s_New_in"/>
      <w:bookmarkEnd w:id="16"/>
      <w:r w:rsidRPr="00D62394">
        <w:t xml:space="preserve">This fix pack updates the IBM® TRIRIGA® Application Platform product. </w:t>
      </w:r>
    </w:p>
    <w:p w14:paraId="38C1B6A2" w14:textId="2F9B71DD" w:rsidR="00C30D76" w:rsidRPr="00D62394" w:rsidRDefault="00C30D76" w:rsidP="00EC5688">
      <w:pPr>
        <w:pStyle w:val="NormalParagraph"/>
      </w:pPr>
      <w:r w:rsidRPr="00D62394">
        <w:t>These release notes include the following:</w:t>
      </w:r>
    </w:p>
    <w:p w14:paraId="7A88492D" w14:textId="36CF62DD" w:rsidR="00C30D76" w:rsidRPr="00D62394" w:rsidRDefault="00C30D76" w:rsidP="00EC5688">
      <w:pPr>
        <w:pStyle w:val="NormalParagraph"/>
        <w:numPr>
          <w:ilvl w:val="0"/>
          <w:numId w:val="18"/>
        </w:numPr>
      </w:pPr>
      <w:r w:rsidRPr="00D62394">
        <w:t>An overview of changes</w:t>
      </w:r>
    </w:p>
    <w:p w14:paraId="7175592F" w14:textId="77777777" w:rsidR="00C30D76" w:rsidRPr="00D62394" w:rsidRDefault="00C30D76" w:rsidP="00EC5688">
      <w:pPr>
        <w:pStyle w:val="NormalParagraph"/>
        <w:numPr>
          <w:ilvl w:val="0"/>
          <w:numId w:val="18"/>
        </w:numPr>
      </w:pPr>
      <w:r w:rsidRPr="00D62394">
        <w:t>Many of the descriptions include an internal reference number (Tri</w:t>
      </w:r>
      <w:r w:rsidRPr="00D62394">
        <w:noBreakHyphen/>
      </w:r>
      <w:proofErr w:type="spellStart"/>
      <w:r w:rsidRPr="00D62394">
        <w:t>nnnnnn</w:t>
      </w:r>
      <w:proofErr w:type="spellEnd"/>
      <w:r w:rsidRPr="00D62394">
        <w:t xml:space="preserve">, </w:t>
      </w:r>
      <w:proofErr w:type="spellStart"/>
      <w:r w:rsidRPr="00D62394">
        <w:t>IJnnnnn</w:t>
      </w:r>
      <w:proofErr w:type="spellEnd"/>
      <w:r w:rsidRPr="00D62394">
        <w:t xml:space="preserve">, </w:t>
      </w:r>
      <w:proofErr w:type="spellStart"/>
      <w:r w:rsidRPr="00D62394">
        <w:t>IVnnnnn</w:t>
      </w:r>
      <w:proofErr w:type="spellEnd"/>
      <w:r w:rsidRPr="00D62394">
        <w:t>, and/or RFE-</w:t>
      </w:r>
      <w:proofErr w:type="spellStart"/>
      <w:r w:rsidRPr="00D62394">
        <w:t>nnnnnn</w:t>
      </w:r>
      <w:proofErr w:type="spellEnd"/>
      <w:r w:rsidRPr="00D62394">
        <w:t>)</w:t>
      </w:r>
    </w:p>
    <w:p w14:paraId="6011F795" w14:textId="77777777" w:rsidR="00C51D80" w:rsidRPr="00D62394" w:rsidRDefault="00C51D80" w:rsidP="00EC5688"/>
    <w:tbl>
      <w:tblPr>
        <w:tblW w:w="9485" w:type="dxa"/>
        <w:tblInd w:w="115" w:type="dxa"/>
        <w:tblCellMar>
          <w:left w:w="115" w:type="dxa"/>
          <w:right w:w="115" w:type="dxa"/>
        </w:tblCellMar>
        <w:tblLook w:val="0080" w:firstRow="0" w:lastRow="0" w:firstColumn="1" w:lastColumn="0" w:noHBand="0" w:noVBand="0"/>
      </w:tblPr>
      <w:tblGrid>
        <w:gridCol w:w="951"/>
        <w:gridCol w:w="8534"/>
      </w:tblGrid>
      <w:tr w:rsidR="00D62394" w:rsidRPr="00D62394" w14:paraId="69427060" w14:textId="77777777" w:rsidTr="00CB58B6">
        <w:tc>
          <w:tcPr>
            <w:tcW w:w="951" w:type="dxa"/>
            <w:shd w:val="clear" w:color="auto" w:fill="CCFFCC"/>
            <w:vAlign w:val="center"/>
          </w:tcPr>
          <w:p w14:paraId="1A5432B0" w14:textId="77777777" w:rsidR="00072D45" w:rsidRPr="00D62394" w:rsidRDefault="00072D45" w:rsidP="00EC5688">
            <w:pPr>
              <w:pStyle w:val="NoteIcon"/>
            </w:pPr>
            <w:r w:rsidRPr="00D62394">
              <w:sym w:font="Webdings" w:char="F069"/>
            </w:r>
          </w:p>
        </w:tc>
        <w:tc>
          <w:tcPr>
            <w:tcW w:w="8534" w:type="dxa"/>
            <w:shd w:val="clear" w:color="auto" w:fill="CCFFCC"/>
            <w:vAlign w:val="center"/>
          </w:tcPr>
          <w:p w14:paraId="2B2944D5" w14:textId="67294F2D" w:rsidR="00072D45" w:rsidRPr="00D62394" w:rsidRDefault="00072D45" w:rsidP="00EC5688">
            <w:pPr>
              <w:pStyle w:val="Note"/>
            </w:pPr>
            <w:r w:rsidRPr="00D62394">
              <w:rPr>
                <w:rStyle w:val="Note-HeadingChar"/>
                <w:color w:val="404040" w:themeColor="text1" w:themeTint="BF"/>
                <w:sz w:val="20"/>
                <w:szCs w:val="20"/>
              </w:rPr>
              <w:t>Note</w:t>
            </w:r>
            <w:r w:rsidRPr="00D62394">
              <w:t xml:space="preserve"> – The IBM TRIRIGA wiki </w:t>
            </w:r>
            <w:r w:rsidR="00DC5A41" w:rsidRPr="00D62394">
              <w:t xml:space="preserve">information, formerly located on </w:t>
            </w:r>
            <w:proofErr w:type="spellStart"/>
            <w:r w:rsidR="00CE2267" w:rsidRPr="00D62394">
              <w:t>D</w:t>
            </w:r>
            <w:r w:rsidR="0090259B" w:rsidRPr="00D62394">
              <w:t>eveloperWorks</w:t>
            </w:r>
            <w:proofErr w:type="spellEnd"/>
            <w:r w:rsidR="0090259B" w:rsidRPr="00D62394">
              <w:t xml:space="preserve">, </w:t>
            </w:r>
            <w:r w:rsidR="00DC5A41" w:rsidRPr="00D62394">
              <w:t xml:space="preserve">is migrated to </w:t>
            </w:r>
            <w:hyperlink r:id="rId17" w:history="1">
              <w:r w:rsidR="0091484E" w:rsidRPr="00261626">
                <w:rPr>
                  <w:rStyle w:val="Hyperlink"/>
                  <w:color w:val="0070C0"/>
                </w:rPr>
                <w:t>IBM Docs for IBM TRIRIGA Application Platform 3.8</w:t>
              </w:r>
            </w:hyperlink>
            <w:r w:rsidR="0091484E" w:rsidRPr="00D62394">
              <w:t xml:space="preserve">. </w:t>
            </w:r>
            <w:r w:rsidR="00784826" w:rsidRPr="00D62394">
              <w:t xml:space="preserve">For more information, see the </w:t>
            </w:r>
            <w:hyperlink r:id="rId18" w:history="1">
              <w:r w:rsidR="00784826" w:rsidRPr="00261626">
                <w:rPr>
                  <w:rStyle w:val="Hyperlink"/>
                  <w:color w:val="0070C0"/>
                </w:rPr>
                <w:t>IBM TRIRIGA Release Information</w:t>
              </w:r>
            </w:hyperlink>
            <w:r w:rsidR="00784826" w:rsidRPr="00D62394">
              <w:t xml:space="preserve"> page on IBM Support.</w:t>
            </w:r>
          </w:p>
        </w:tc>
      </w:tr>
    </w:tbl>
    <w:p w14:paraId="08067A01" w14:textId="77777777" w:rsidR="000849C4" w:rsidRPr="00D62394" w:rsidRDefault="000849C4" w:rsidP="00EC5688">
      <w:pPr>
        <w:pStyle w:val="Heading2"/>
        <w:sectPr w:rsidR="000849C4" w:rsidRPr="00D62394" w:rsidSect="00E97671">
          <w:headerReference w:type="even" r:id="rId19"/>
          <w:headerReference w:type="default" r:id="rId20"/>
          <w:footerReference w:type="even" r:id="rId21"/>
          <w:footerReference w:type="default" r:id="rId22"/>
          <w:headerReference w:type="first" r:id="rId23"/>
          <w:footerReference w:type="first" r:id="rId24"/>
          <w:pgSz w:w="12240" w:h="15840" w:code="1"/>
          <w:pgMar w:top="1440" w:right="1440" w:bottom="1258" w:left="1440" w:header="720" w:footer="795" w:gutter="0"/>
          <w:pgNumType w:start="1"/>
          <w:cols w:space="720"/>
          <w:docGrid w:linePitch="272"/>
        </w:sectPr>
      </w:pPr>
      <w:bookmarkStart w:id="19" w:name="_Toc297102105"/>
      <w:bookmarkStart w:id="20" w:name="_Toc105662016"/>
      <w:bookmarkStart w:id="21" w:name="_Hlk24823428"/>
    </w:p>
    <w:p w14:paraId="509B1153" w14:textId="35F79675" w:rsidR="00304210" w:rsidRPr="00D62394" w:rsidRDefault="00304210" w:rsidP="00EC5688">
      <w:pPr>
        <w:pStyle w:val="Heading2"/>
      </w:pPr>
      <w:bookmarkStart w:id="22" w:name="_Toc111203293"/>
      <w:r w:rsidRPr="00D62394">
        <w:lastRenderedPageBreak/>
        <w:t>What’s New in This Release</w:t>
      </w:r>
      <w:bookmarkEnd w:id="19"/>
      <w:bookmarkEnd w:id="20"/>
      <w:bookmarkEnd w:id="22"/>
    </w:p>
    <w:p w14:paraId="01123F6B" w14:textId="26613AF8" w:rsidR="00D70A75" w:rsidRPr="00D62394" w:rsidRDefault="00304210" w:rsidP="00EC5688">
      <w:pPr>
        <w:pStyle w:val="NormalParagraph"/>
      </w:pPr>
      <w:bookmarkStart w:id="23" w:name="OLE_LINK5"/>
      <w:bookmarkStart w:id="24" w:name="OLE_LINK6"/>
      <w:r w:rsidRPr="00D62394">
        <w:t xml:space="preserve">IBM TRIRIGA Application Platform </w:t>
      </w:r>
      <w:bookmarkEnd w:id="23"/>
      <w:bookmarkEnd w:id="24"/>
      <w:r w:rsidR="005F48DE" w:rsidRPr="00D62394">
        <w:t>3</w:t>
      </w:r>
      <w:r w:rsidR="00C3050B">
        <w:t>.7</w:t>
      </w:r>
      <w:r w:rsidR="005F48DE" w:rsidRPr="00D62394">
        <w:t>.0.1</w:t>
      </w:r>
      <w:r w:rsidR="009A2020" w:rsidRPr="00D62394">
        <w:t xml:space="preserve"> </w:t>
      </w:r>
      <w:r w:rsidRPr="00D62394">
        <w:t>continues to add valuable functionality, fix defects, and reduce the effort necessary for new and existing customers to implement our products.</w:t>
      </w:r>
      <w:bookmarkStart w:id="25" w:name="OLE_LINK3"/>
      <w:bookmarkStart w:id="26" w:name="OLE_LINK4"/>
    </w:p>
    <w:p w14:paraId="24A09A59" w14:textId="4D2DEC54" w:rsidR="004D3D3A" w:rsidRPr="00D62394" w:rsidRDefault="004D3D3A" w:rsidP="00EC5688">
      <w:pPr>
        <w:pStyle w:val="Heading2"/>
      </w:pPr>
      <w:bookmarkStart w:id="27" w:name="_Toc43972372"/>
      <w:bookmarkStart w:id="28" w:name="OLE_LINK97"/>
      <w:bookmarkStart w:id="29" w:name="OLE_LINK98"/>
      <w:bookmarkStart w:id="30" w:name="_Toc111203294"/>
      <w:bookmarkEnd w:id="25"/>
      <w:bookmarkEnd w:id="26"/>
      <w:r w:rsidRPr="00D62394">
        <w:t>Enhancements</w:t>
      </w:r>
      <w:bookmarkEnd w:id="27"/>
      <w:bookmarkEnd w:id="30"/>
    </w:p>
    <w:p w14:paraId="0F7375CD" w14:textId="7533C6A5" w:rsidR="00567839" w:rsidRPr="00D62394" w:rsidRDefault="004D3D3A" w:rsidP="00EC5688">
      <w:r w:rsidRPr="00D62394">
        <w:t>The following enhancement</w:t>
      </w:r>
      <w:r w:rsidR="00B22705" w:rsidRPr="00D62394">
        <w:t>s</w:t>
      </w:r>
      <w:r w:rsidRPr="00D62394">
        <w:t xml:space="preserve"> to the IBM TRIRIGA Application Platform </w:t>
      </w:r>
      <w:r w:rsidR="00B22705" w:rsidRPr="00D62394">
        <w:t>are</w:t>
      </w:r>
      <w:r w:rsidRPr="00D62394">
        <w:t xml:space="preserve"> in this release:</w:t>
      </w:r>
    </w:p>
    <w:tbl>
      <w:tblPr>
        <w:tblStyle w:val="Katesstripestry2"/>
        <w:tblW w:w="9751" w:type="dxa"/>
        <w:tblInd w:w="40" w:type="dxa"/>
        <w:tblLayout w:type="fixed"/>
        <w:tblLook w:val="00A0" w:firstRow="1" w:lastRow="0" w:firstColumn="1" w:lastColumn="0" w:noHBand="0" w:noVBand="0"/>
      </w:tblPr>
      <w:tblGrid>
        <w:gridCol w:w="2248"/>
        <w:gridCol w:w="7503"/>
      </w:tblGrid>
      <w:tr w:rsidR="00D62394" w:rsidRPr="00D62394" w14:paraId="66D97D9C" w14:textId="77777777" w:rsidTr="00C25023">
        <w:trPr>
          <w:cnfStyle w:val="100000000000" w:firstRow="1" w:lastRow="0" w:firstColumn="0" w:lastColumn="0" w:oddVBand="0" w:evenVBand="0" w:oddHBand="0" w:evenHBand="0" w:firstRowFirstColumn="0" w:firstRowLastColumn="0" w:lastRowFirstColumn="0" w:lastRowLastColumn="0"/>
        </w:trPr>
        <w:tc>
          <w:tcPr>
            <w:tcW w:w="2248" w:type="dxa"/>
          </w:tcPr>
          <w:p w14:paraId="08F6509C" w14:textId="77777777" w:rsidR="00567839" w:rsidRPr="00B12FB9" w:rsidRDefault="00567839" w:rsidP="00EC5688">
            <w:pPr>
              <w:pStyle w:val="NormalParagraph"/>
              <w:rPr>
                <w:b w:val="0"/>
                <w:bCs w:val="0"/>
                <w:iCs w:val="0"/>
                <w:color w:val="FFFFFF" w:themeColor="background1"/>
              </w:rPr>
            </w:pPr>
            <w:r w:rsidRPr="00B12FB9">
              <w:rPr>
                <w:color w:val="FFFFFF" w:themeColor="background1"/>
              </w:rPr>
              <w:t>Area of Impact</w:t>
            </w:r>
          </w:p>
        </w:tc>
        <w:tc>
          <w:tcPr>
            <w:tcW w:w="7503" w:type="dxa"/>
          </w:tcPr>
          <w:p w14:paraId="6C7F3322" w14:textId="77777777" w:rsidR="00567839" w:rsidRPr="00B12FB9" w:rsidRDefault="00567839" w:rsidP="00EC5688">
            <w:pPr>
              <w:pStyle w:val="NormalParagraph"/>
              <w:rPr>
                <w:b w:val="0"/>
                <w:bCs w:val="0"/>
                <w:iCs w:val="0"/>
                <w:color w:val="FFFFFF" w:themeColor="background1"/>
              </w:rPr>
            </w:pPr>
            <w:r w:rsidRPr="00B12FB9">
              <w:rPr>
                <w:color w:val="FFFFFF" w:themeColor="background1"/>
              </w:rPr>
              <w:t>Description</w:t>
            </w:r>
          </w:p>
        </w:tc>
      </w:tr>
      <w:tr w:rsidR="00D62394" w:rsidRPr="00D62394" w14:paraId="52C19AE3" w14:textId="77777777" w:rsidTr="00C25023">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300"/>
        </w:trPr>
        <w:tc>
          <w:tcPr>
            <w:tcW w:w="2248" w:type="dxa"/>
            <w:noWrap/>
          </w:tcPr>
          <w:p w14:paraId="09DFC43B" w14:textId="26317CB8" w:rsidR="00724CAF" w:rsidRPr="00E750B9" w:rsidRDefault="00724CAF" w:rsidP="00EC5688">
            <w:r w:rsidRPr="00E750B9">
              <w:t>Administrator Console</w:t>
            </w:r>
          </w:p>
        </w:tc>
        <w:tc>
          <w:tcPr>
            <w:tcW w:w="7503" w:type="dxa"/>
            <w:noWrap/>
          </w:tcPr>
          <w:p w14:paraId="6877B0AC" w14:textId="2963B499" w:rsidR="00724CAF" w:rsidRPr="00E750B9" w:rsidRDefault="00724CAF" w:rsidP="00724CAF">
            <w:pPr>
              <w:pStyle w:val="Default"/>
              <w:rPr>
                <w:rFonts w:ascii="Trebuchet MS" w:hAnsi="Trebuchet MS"/>
                <w:color w:val="404040" w:themeColor="text1" w:themeTint="BF"/>
              </w:rPr>
            </w:pPr>
            <w:r w:rsidRPr="00E750B9">
              <w:rPr>
                <w:rFonts w:ascii="Trebuchet MS" w:hAnsi="Trebuchet MS"/>
                <w:color w:val="404040" w:themeColor="text1" w:themeTint="BF"/>
              </w:rPr>
              <w:t>Last User Action (Used for Timeout) is added to the User</w:t>
            </w:r>
            <w:r w:rsidR="00A042A1">
              <w:rPr>
                <w:rFonts w:ascii="Trebuchet MS" w:hAnsi="Trebuchet MS"/>
                <w:color w:val="404040" w:themeColor="text1" w:themeTint="BF"/>
              </w:rPr>
              <w:t>s</w:t>
            </w:r>
            <w:r w:rsidRPr="00E750B9">
              <w:rPr>
                <w:rFonts w:ascii="Trebuchet MS" w:hAnsi="Trebuchet MS"/>
                <w:color w:val="404040" w:themeColor="text1" w:themeTint="BF"/>
              </w:rPr>
              <w:t xml:space="preserve"> Logged In page in the Admin Console. (Tri-73129)</w:t>
            </w:r>
          </w:p>
        </w:tc>
      </w:tr>
      <w:bookmarkEnd w:id="21"/>
      <w:bookmarkEnd w:id="28"/>
      <w:bookmarkEnd w:id="29"/>
      <w:tr w:rsidR="009907D1" w:rsidRPr="00D62394" w14:paraId="6786B601" w14:textId="77777777" w:rsidTr="00C25023">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300"/>
        </w:trPr>
        <w:tc>
          <w:tcPr>
            <w:tcW w:w="2248" w:type="dxa"/>
            <w:noWrap/>
          </w:tcPr>
          <w:p w14:paraId="2823D9E7" w14:textId="1C3BB263" w:rsidR="009907D1" w:rsidRPr="00E750B9" w:rsidRDefault="009907D1" w:rsidP="009907D1">
            <w:r w:rsidRPr="00E750B9">
              <w:rPr>
                <w:rFonts w:cs="Calibri"/>
                <w:szCs w:val="19"/>
              </w:rPr>
              <w:t>Admin Console Rest API (Beta)</w:t>
            </w:r>
          </w:p>
        </w:tc>
        <w:tc>
          <w:tcPr>
            <w:tcW w:w="7503" w:type="dxa"/>
            <w:noWrap/>
          </w:tcPr>
          <w:p w14:paraId="39373278" w14:textId="32A470AD" w:rsidR="009907D1" w:rsidRPr="00E750B9" w:rsidRDefault="00973B99" w:rsidP="009907D1">
            <w:pPr>
              <w:rPr>
                <w:rFonts w:cs="Calibri"/>
                <w:szCs w:val="19"/>
              </w:rPr>
            </w:pPr>
            <w:r w:rsidRPr="00E750B9">
              <w:rPr>
                <w:rFonts w:cs="Calibri"/>
                <w:szCs w:val="19"/>
              </w:rPr>
              <w:t>TRIRIGA Application Platform</w:t>
            </w:r>
            <w:r w:rsidR="009907D1" w:rsidRPr="00E750B9">
              <w:rPr>
                <w:rFonts w:cs="Calibri"/>
                <w:szCs w:val="19"/>
              </w:rPr>
              <w:t xml:space="preserve"> includes a beta API for system administration functions.</w:t>
            </w:r>
          </w:p>
          <w:p w14:paraId="1597E968" w14:textId="77777777" w:rsidR="009907D1" w:rsidRPr="00E750B9" w:rsidRDefault="009907D1" w:rsidP="009907D1">
            <w:pPr>
              <w:rPr>
                <w:rFonts w:cs="Calibri"/>
                <w:szCs w:val="19"/>
              </w:rPr>
            </w:pPr>
            <w:r w:rsidRPr="00E750B9">
              <w:rPr>
                <w:rFonts w:cs="Calibri"/>
                <w:szCs w:val="19"/>
              </w:rPr>
              <w:t>The Admin Console API is organized around REST based calls. Our API has predictable resource-oriented URLs, accepts form-encoded request bodies, returns JSON-encoded responses, and uses standard HTTP response codes, authentication, and verbs. Further documentation will be forthcoming in the IBM Knowledge Center.</w:t>
            </w:r>
          </w:p>
          <w:p w14:paraId="7FE1FD04" w14:textId="77777777" w:rsidR="009907D1" w:rsidRPr="00E750B9" w:rsidRDefault="009907D1" w:rsidP="009907D1">
            <w:pPr>
              <w:rPr>
                <w:rFonts w:cs="Calibri"/>
                <w:szCs w:val="19"/>
              </w:rPr>
            </w:pPr>
            <w:r w:rsidRPr="00E750B9">
              <w:rPr>
                <w:rFonts w:cs="Calibri"/>
                <w:szCs w:val="19"/>
              </w:rPr>
              <w:t>The Admin Console API requires Authentication and a JSESSIONID cookie token to be passed in each request to determine the authorization over what access to resources are available.</w:t>
            </w:r>
          </w:p>
          <w:p w14:paraId="026B4019" w14:textId="1BB4722C" w:rsidR="009907D1" w:rsidRPr="00E750B9" w:rsidRDefault="009907D1" w:rsidP="009907D1">
            <w:pPr>
              <w:pStyle w:val="Default"/>
              <w:rPr>
                <w:rFonts w:ascii="Trebuchet MS" w:hAnsi="Trebuchet MS"/>
                <w:color w:val="404040" w:themeColor="text1" w:themeTint="BF"/>
              </w:rPr>
            </w:pPr>
            <w:r w:rsidRPr="00E750B9">
              <w:rPr>
                <w:rFonts w:cs="Calibri"/>
                <w:color w:val="404040" w:themeColor="text1" w:themeTint="BF"/>
                <w:szCs w:val="19"/>
              </w:rPr>
              <w:t>Many of the endpoints operate on a single service instance's configuration, but there are some that impact the entire system.</w:t>
            </w:r>
          </w:p>
        </w:tc>
      </w:tr>
      <w:tr w:rsidR="009907D1" w:rsidRPr="00D62394" w14:paraId="4A243F00" w14:textId="77777777" w:rsidTr="00C25023">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300"/>
        </w:trPr>
        <w:tc>
          <w:tcPr>
            <w:tcW w:w="2248" w:type="dxa"/>
            <w:noWrap/>
          </w:tcPr>
          <w:p w14:paraId="1558FFA7" w14:textId="2A3DE87D" w:rsidR="009907D1" w:rsidRPr="00E750B9" w:rsidRDefault="009907D1" w:rsidP="009907D1">
            <w:r w:rsidRPr="00E750B9">
              <w:t>CAD Integrator</w:t>
            </w:r>
            <w:r w:rsidRPr="00E750B9">
              <w:br/>
              <w:t>Connector for BIM</w:t>
            </w:r>
          </w:p>
        </w:tc>
        <w:tc>
          <w:tcPr>
            <w:tcW w:w="7503" w:type="dxa"/>
            <w:noWrap/>
          </w:tcPr>
          <w:p w14:paraId="12546145" w14:textId="240CC340" w:rsidR="009907D1" w:rsidRPr="00E750B9" w:rsidRDefault="009907D1" w:rsidP="009907D1">
            <w:pPr>
              <w:pStyle w:val="Default"/>
              <w:rPr>
                <w:rFonts w:ascii="Trebuchet MS" w:hAnsi="Trebuchet MS"/>
                <w:color w:val="404040" w:themeColor="text1" w:themeTint="BF"/>
              </w:rPr>
            </w:pPr>
            <w:r w:rsidRPr="00E750B9">
              <w:rPr>
                <w:rFonts w:ascii="Trebuchet MS" w:hAnsi="Trebuchet MS"/>
                <w:color w:val="404040" w:themeColor="text1" w:themeTint="BF"/>
              </w:rPr>
              <w:t>CAD Integrator and Connector for BIM now support opening a TRIRIGA record from a graphic selection on TRIRIGA servers configured for service provider OAuth SSO. (Tri-72286)</w:t>
            </w:r>
          </w:p>
        </w:tc>
      </w:tr>
      <w:tr w:rsidR="009907D1" w:rsidRPr="00D62394" w14:paraId="245C8247" w14:textId="77777777" w:rsidTr="00C25023">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300"/>
        </w:trPr>
        <w:tc>
          <w:tcPr>
            <w:tcW w:w="2248" w:type="dxa"/>
            <w:noWrap/>
          </w:tcPr>
          <w:p w14:paraId="6B91BFE9" w14:textId="18AB3ECD" w:rsidR="009907D1" w:rsidRPr="00E750B9" w:rsidRDefault="009907D1" w:rsidP="009907D1">
            <w:r w:rsidRPr="00E750B9">
              <w:t>Connector for BIM</w:t>
            </w:r>
            <w:r w:rsidRPr="00E750B9">
              <w:br/>
              <w:t>CAD Integrator</w:t>
            </w:r>
          </w:p>
        </w:tc>
        <w:tc>
          <w:tcPr>
            <w:tcW w:w="7503" w:type="dxa"/>
            <w:noWrap/>
          </w:tcPr>
          <w:p w14:paraId="517C3079" w14:textId="7C94FC0F" w:rsidR="009907D1" w:rsidRPr="00E750B9" w:rsidRDefault="009907D1" w:rsidP="009907D1">
            <w:pPr>
              <w:pStyle w:val="Default"/>
              <w:rPr>
                <w:rFonts w:ascii="Trebuchet MS" w:hAnsi="Trebuchet MS"/>
                <w:color w:val="404040" w:themeColor="text1" w:themeTint="BF"/>
              </w:rPr>
            </w:pPr>
            <w:r w:rsidRPr="00E750B9">
              <w:rPr>
                <w:rFonts w:ascii="Trebuchet MS" w:hAnsi="Trebuchet MS"/>
                <w:color w:val="404040" w:themeColor="text1" w:themeTint="BF"/>
              </w:rPr>
              <w:t>There is a new authentication type named Web Login that looks similar to the browser login of IBM TRIRIGA. (Tri-72173)</w:t>
            </w:r>
          </w:p>
        </w:tc>
      </w:tr>
      <w:tr w:rsidR="009907D1" w:rsidRPr="00D62394" w14:paraId="06C4B36B" w14:textId="77777777" w:rsidTr="00C25023">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300"/>
        </w:trPr>
        <w:tc>
          <w:tcPr>
            <w:tcW w:w="2248" w:type="dxa"/>
            <w:noWrap/>
          </w:tcPr>
          <w:p w14:paraId="0BFE9BFD" w14:textId="6085C459" w:rsidR="009907D1" w:rsidRPr="00E750B9" w:rsidRDefault="009907D1" w:rsidP="009907D1">
            <w:r w:rsidRPr="00E750B9">
              <w:t>Custom Tasks</w:t>
            </w:r>
            <w:r w:rsidR="00A57E0F">
              <w:t xml:space="preserve"> - Workflow</w:t>
            </w:r>
          </w:p>
        </w:tc>
        <w:tc>
          <w:tcPr>
            <w:tcW w:w="7503" w:type="dxa"/>
            <w:noWrap/>
          </w:tcPr>
          <w:p w14:paraId="41B2E33F" w14:textId="6D73C3C9" w:rsidR="009907D1" w:rsidRPr="00E750B9" w:rsidRDefault="009907D1" w:rsidP="009907D1">
            <w:pPr>
              <w:pStyle w:val="Default"/>
              <w:rPr>
                <w:rFonts w:ascii="Trebuchet MS" w:hAnsi="Trebuchet MS"/>
                <w:color w:val="404040" w:themeColor="text1" w:themeTint="BF"/>
              </w:rPr>
            </w:pPr>
            <w:r w:rsidRPr="00E750B9">
              <w:rPr>
                <w:rFonts w:ascii="Trebuchet MS" w:hAnsi="Trebuchet MS"/>
                <w:color w:val="404040" w:themeColor="text1" w:themeTint="BF"/>
              </w:rPr>
              <w:t xml:space="preserve">The </w:t>
            </w:r>
            <w:proofErr w:type="spellStart"/>
            <w:r w:rsidRPr="00E750B9">
              <w:rPr>
                <w:rFonts w:ascii="Trebuchet MS" w:hAnsi="Trebuchet MS"/>
                <w:color w:val="404040" w:themeColor="text1" w:themeTint="BF"/>
              </w:rPr>
              <w:t>DynamicFieldValueHelper</w:t>
            </w:r>
            <w:proofErr w:type="spellEnd"/>
            <w:r w:rsidRPr="00E750B9">
              <w:rPr>
                <w:rFonts w:ascii="Trebuchet MS" w:hAnsi="Trebuchet MS"/>
                <w:color w:val="404040" w:themeColor="text1" w:themeTint="BF"/>
              </w:rPr>
              <w:t xml:space="preserve"> custom task is enhanced as follows:</w:t>
            </w:r>
            <w:r w:rsidRPr="00E750B9">
              <w:rPr>
                <w:rFonts w:ascii="Trebuchet MS" w:hAnsi="Trebuchet MS"/>
                <w:color w:val="404040" w:themeColor="text1" w:themeTint="BF"/>
              </w:rPr>
              <w:br/>
            </w:r>
            <w:r w:rsidRPr="00E750B9">
              <w:rPr>
                <w:rFonts w:ascii="Trebuchet MS" w:hAnsi="Trebuchet MS"/>
                <w:color w:val="404040" w:themeColor="text1" w:themeTint="BF"/>
              </w:rPr>
              <w:br/>
              <w:t xml:space="preserve">Triggering the </w:t>
            </w:r>
            <w:proofErr w:type="spellStart"/>
            <w:r w:rsidRPr="00E750B9">
              <w:rPr>
                <w:rFonts w:ascii="Trebuchet MS" w:hAnsi="Trebuchet MS"/>
                <w:color w:val="404040" w:themeColor="text1" w:themeTint="BF"/>
              </w:rPr>
              <w:t>DynamicFieldValueHelper</w:t>
            </w:r>
            <w:proofErr w:type="spellEnd"/>
            <w:r w:rsidRPr="00E750B9">
              <w:rPr>
                <w:rFonts w:ascii="Trebuchet MS" w:hAnsi="Trebuchet MS"/>
                <w:color w:val="404040" w:themeColor="text1" w:themeTint="BF"/>
              </w:rPr>
              <w:t xml:space="preserve"> custom task allows getting field values dynamically. To use the custom task, pass the workflow parameter named </w:t>
            </w:r>
            <w:proofErr w:type="spellStart"/>
            <w:r w:rsidRPr="00E750B9">
              <w:rPr>
                <w:rFonts w:ascii="Trebuchet MS" w:hAnsi="Trebuchet MS"/>
                <w:color w:val="404040" w:themeColor="text1" w:themeTint="BF"/>
              </w:rPr>
              <w:t>triDynamicFieldValueHelpers</w:t>
            </w:r>
            <w:proofErr w:type="spellEnd"/>
            <w:r w:rsidRPr="00E750B9">
              <w:rPr>
                <w:rFonts w:ascii="Trebuchet MS" w:hAnsi="Trebuchet MS"/>
                <w:color w:val="404040" w:themeColor="text1" w:themeTint="BF"/>
              </w:rPr>
              <w:t xml:space="preserve"> into a workflow custom task with the class name: com.tririga.platform.util.customtasks.DynamicFieldValueCustomTask.</w:t>
            </w:r>
            <w:r w:rsidRPr="00E750B9">
              <w:rPr>
                <w:rFonts w:ascii="Trebuchet MS" w:hAnsi="Trebuchet MS"/>
                <w:color w:val="404040" w:themeColor="text1" w:themeTint="BF"/>
              </w:rPr>
              <w:br/>
            </w:r>
            <w:r w:rsidRPr="00E750B9">
              <w:rPr>
                <w:rFonts w:ascii="Trebuchet MS" w:hAnsi="Trebuchet MS"/>
                <w:color w:val="404040" w:themeColor="text1" w:themeTint="BF"/>
              </w:rPr>
              <w:br/>
              <w:t xml:space="preserve">The workflow parameter can contain one or more helper records that are built from the </w:t>
            </w:r>
            <w:proofErr w:type="spellStart"/>
            <w:r w:rsidRPr="00E750B9">
              <w:rPr>
                <w:rFonts w:ascii="Trebuchet MS" w:hAnsi="Trebuchet MS"/>
                <w:color w:val="404040" w:themeColor="text1" w:themeTint="BF"/>
              </w:rPr>
              <w:t>triDynamicFieldValueHelper</w:t>
            </w:r>
            <w:proofErr w:type="spellEnd"/>
            <w:r w:rsidRPr="00E750B9">
              <w:rPr>
                <w:rFonts w:ascii="Trebuchet MS" w:hAnsi="Trebuchet MS"/>
                <w:color w:val="404040" w:themeColor="text1" w:themeTint="BF"/>
              </w:rPr>
              <w:t xml:space="preserve"> business object (BO) in the System module.</w:t>
            </w:r>
            <w:r w:rsidRPr="00E750B9">
              <w:rPr>
                <w:rFonts w:ascii="Trebuchet MS" w:hAnsi="Trebuchet MS"/>
                <w:color w:val="404040" w:themeColor="text1" w:themeTint="BF"/>
              </w:rPr>
              <w:br/>
              <w:t xml:space="preserve">- The </w:t>
            </w:r>
            <w:proofErr w:type="spellStart"/>
            <w:r w:rsidRPr="00E750B9">
              <w:rPr>
                <w:rFonts w:ascii="Trebuchet MS" w:hAnsi="Trebuchet MS"/>
                <w:color w:val="404040" w:themeColor="text1" w:themeTint="BF"/>
              </w:rPr>
              <w:t>triRecordIdNU</w:t>
            </w:r>
            <w:proofErr w:type="spellEnd"/>
            <w:r w:rsidRPr="00E750B9">
              <w:rPr>
                <w:rFonts w:ascii="Trebuchet MS" w:hAnsi="Trebuchet MS"/>
                <w:color w:val="404040" w:themeColor="text1" w:themeTint="BF"/>
              </w:rPr>
              <w:t xml:space="preserve"> field must contain the record ID of the IBM TRIRIGA record with the field that you want to get.</w:t>
            </w:r>
            <w:r w:rsidRPr="00E750B9">
              <w:rPr>
                <w:rFonts w:ascii="Trebuchet MS" w:hAnsi="Trebuchet MS"/>
                <w:color w:val="404040" w:themeColor="text1" w:themeTint="BF"/>
              </w:rPr>
              <w:br/>
              <w:t xml:space="preserve">- The </w:t>
            </w:r>
            <w:proofErr w:type="spellStart"/>
            <w:r w:rsidRPr="00E750B9">
              <w:rPr>
                <w:rFonts w:ascii="Trebuchet MS" w:hAnsi="Trebuchet MS"/>
                <w:color w:val="404040" w:themeColor="text1" w:themeTint="BF"/>
              </w:rPr>
              <w:t>triFieldNameTX</w:t>
            </w:r>
            <w:proofErr w:type="spellEnd"/>
            <w:r w:rsidRPr="00E750B9">
              <w:rPr>
                <w:rFonts w:ascii="Trebuchet MS" w:hAnsi="Trebuchet MS"/>
                <w:color w:val="404040" w:themeColor="text1" w:themeTint="BF"/>
              </w:rPr>
              <w:t xml:space="preserve"> field must contain the field name of the field that you want to get. The following field types are supported: Text (TX), Number (NU), Date (DA), </w:t>
            </w:r>
            <w:proofErr w:type="spellStart"/>
            <w:r w:rsidRPr="00E750B9">
              <w:rPr>
                <w:rFonts w:ascii="Trebuchet MS" w:hAnsi="Trebuchet MS"/>
                <w:color w:val="404040" w:themeColor="text1" w:themeTint="BF"/>
              </w:rPr>
              <w:t>DateTime</w:t>
            </w:r>
            <w:proofErr w:type="spellEnd"/>
            <w:r w:rsidRPr="00E750B9">
              <w:rPr>
                <w:rFonts w:ascii="Trebuchet MS" w:hAnsi="Trebuchet MS"/>
                <w:color w:val="404040" w:themeColor="text1" w:themeTint="BF"/>
              </w:rPr>
              <w:t xml:space="preserve"> (DT), and Duration (DU). The field must be named in accordance with IBM TRIRIGA naming conventions or best practices.</w:t>
            </w:r>
            <w:r w:rsidRPr="00E750B9">
              <w:rPr>
                <w:rFonts w:ascii="Trebuchet MS" w:hAnsi="Trebuchet MS"/>
                <w:color w:val="404040" w:themeColor="text1" w:themeTint="BF"/>
              </w:rPr>
              <w:br/>
              <w:t xml:space="preserve">- The </w:t>
            </w:r>
            <w:proofErr w:type="spellStart"/>
            <w:r w:rsidRPr="00E750B9">
              <w:rPr>
                <w:rFonts w:ascii="Trebuchet MS" w:hAnsi="Trebuchet MS"/>
                <w:color w:val="404040" w:themeColor="text1" w:themeTint="BF"/>
              </w:rPr>
              <w:t>triFieldValueTX</w:t>
            </w:r>
            <w:proofErr w:type="spellEnd"/>
            <w:r w:rsidRPr="00E750B9">
              <w:rPr>
                <w:rFonts w:ascii="Trebuchet MS" w:hAnsi="Trebuchet MS"/>
                <w:color w:val="404040" w:themeColor="text1" w:themeTint="BF"/>
              </w:rPr>
              <w:t xml:space="preserve"> field must contain the value of the field that you want to get. If you map a value that is not the native type (for example, a text value into a text field), this process is not supported and might not give the expected results.</w:t>
            </w:r>
            <w:r w:rsidRPr="00E750B9">
              <w:rPr>
                <w:rFonts w:ascii="Trebuchet MS" w:hAnsi="Trebuchet MS"/>
                <w:color w:val="404040" w:themeColor="text1" w:themeTint="BF"/>
              </w:rPr>
              <w:br/>
              <w:t xml:space="preserve">- The </w:t>
            </w:r>
            <w:proofErr w:type="spellStart"/>
            <w:r w:rsidRPr="00E750B9">
              <w:rPr>
                <w:rFonts w:ascii="Trebuchet MS" w:hAnsi="Trebuchet MS"/>
                <w:color w:val="404040" w:themeColor="text1" w:themeTint="BF"/>
              </w:rPr>
              <w:t>triFieldValueNU</w:t>
            </w:r>
            <w:proofErr w:type="spellEnd"/>
            <w:r w:rsidRPr="00E750B9">
              <w:rPr>
                <w:rFonts w:ascii="Trebuchet MS" w:hAnsi="Trebuchet MS"/>
                <w:color w:val="404040" w:themeColor="text1" w:themeTint="BF"/>
              </w:rPr>
              <w:t xml:space="preserve"> field must contain the value of the field that you want to get.</w:t>
            </w:r>
            <w:r w:rsidRPr="00E750B9">
              <w:rPr>
                <w:rFonts w:ascii="Trebuchet MS" w:hAnsi="Trebuchet MS"/>
                <w:color w:val="404040" w:themeColor="text1" w:themeTint="BF"/>
              </w:rPr>
              <w:br/>
            </w:r>
            <w:r w:rsidRPr="00E750B9">
              <w:rPr>
                <w:rFonts w:ascii="Trebuchet MS" w:hAnsi="Trebuchet MS"/>
                <w:color w:val="404040" w:themeColor="text1" w:themeTint="BF"/>
              </w:rPr>
              <w:lastRenderedPageBreak/>
              <w:t xml:space="preserve">- The </w:t>
            </w:r>
            <w:proofErr w:type="spellStart"/>
            <w:r w:rsidRPr="00E750B9">
              <w:rPr>
                <w:rFonts w:ascii="Trebuchet MS" w:hAnsi="Trebuchet MS"/>
                <w:color w:val="404040" w:themeColor="text1" w:themeTint="BF"/>
              </w:rPr>
              <w:t>triFieldValueDU</w:t>
            </w:r>
            <w:proofErr w:type="spellEnd"/>
            <w:r w:rsidRPr="00E750B9">
              <w:rPr>
                <w:rFonts w:ascii="Trebuchet MS" w:hAnsi="Trebuchet MS"/>
                <w:color w:val="404040" w:themeColor="text1" w:themeTint="BF"/>
              </w:rPr>
              <w:t xml:space="preserve"> field must contain the value of the field that you want to get.</w:t>
            </w:r>
            <w:r w:rsidRPr="00E750B9">
              <w:rPr>
                <w:rFonts w:ascii="Trebuchet MS" w:hAnsi="Trebuchet MS"/>
                <w:color w:val="404040" w:themeColor="text1" w:themeTint="BF"/>
              </w:rPr>
              <w:br/>
              <w:t xml:space="preserve">- The </w:t>
            </w:r>
            <w:proofErr w:type="spellStart"/>
            <w:r w:rsidRPr="00E750B9">
              <w:rPr>
                <w:rFonts w:ascii="Trebuchet MS" w:hAnsi="Trebuchet MS"/>
                <w:color w:val="404040" w:themeColor="text1" w:themeTint="BF"/>
              </w:rPr>
              <w:t>triFieldValueDT</w:t>
            </w:r>
            <w:proofErr w:type="spellEnd"/>
            <w:r w:rsidRPr="00E750B9">
              <w:rPr>
                <w:rFonts w:ascii="Trebuchet MS" w:hAnsi="Trebuchet MS"/>
                <w:color w:val="404040" w:themeColor="text1" w:themeTint="BF"/>
              </w:rPr>
              <w:t xml:space="preserve"> field must contain the value of the field that you want to get.</w:t>
            </w:r>
            <w:r w:rsidRPr="00E750B9">
              <w:rPr>
                <w:rFonts w:ascii="Trebuchet MS" w:hAnsi="Trebuchet MS"/>
                <w:color w:val="404040" w:themeColor="text1" w:themeTint="BF"/>
              </w:rPr>
              <w:br/>
              <w:t xml:space="preserve">- The </w:t>
            </w:r>
            <w:proofErr w:type="spellStart"/>
            <w:r w:rsidRPr="00E750B9">
              <w:rPr>
                <w:rFonts w:ascii="Trebuchet MS" w:hAnsi="Trebuchet MS"/>
                <w:color w:val="404040" w:themeColor="text1" w:themeTint="BF"/>
              </w:rPr>
              <w:t>triFieldValueDA</w:t>
            </w:r>
            <w:proofErr w:type="spellEnd"/>
            <w:r w:rsidRPr="00E750B9">
              <w:rPr>
                <w:rFonts w:ascii="Trebuchet MS" w:hAnsi="Trebuchet MS"/>
                <w:color w:val="404040" w:themeColor="text1" w:themeTint="BF"/>
              </w:rPr>
              <w:t xml:space="preserve"> field must contain the value of the field that you want to get.</w:t>
            </w:r>
            <w:r w:rsidRPr="00E750B9">
              <w:rPr>
                <w:rFonts w:ascii="Trebuchet MS" w:hAnsi="Trebuchet MS"/>
                <w:color w:val="404040" w:themeColor="text1" w:themeTint="BF"/>
              </w:rPr>
              <w:br/>
              <w:t xml:space="preserve">- The </w:t>
            </w:r>
            <w:proofErr w:type="spellStart"/>
            <w:r w:rsidRPr="00E750B9">
              <w:rPr>
                <w:rFonts w:ascii="Trebuchet MS" w:hAnsi="Trebuchet MS"/>
                <w:color w:val="404040" w:themeColor="text1" w:themeTint="BF"/>
              </w:rPr>
              <w:t>triDynamicActionPostBL</w:t>
            </w:r>
            <w:proofErr w:type="spellEnd"/>
            <w:r w:rsidRPr="00E750B9">
              <w:rPr>
                <w:rFonts w:ascii="Trebuchet MS" w:hAnsi="Trebuchet MS"/>
                <w:color w:val="404040" w:themeColor="text1" w:themeTint="BF"/>
              </w:rPr>
              <w:t xml:space="preserve"> field is added to the BO. If this checkbox is not enabled, the custom task will process the fields to get the values.</w:t>
            </w:r>
            <w:r w:rsidRPr="00E750B9">
              <w:rPr>
                <w:rFonts w:ascii="Trebuchet MS" w:hAnsi="Trebuchet MS"/>
                <w:color w:val="404040" w:themeColor="text1" w:themeTint="BF"/>
              </w:rPr>
              <w:br/>
            </w:r>
            <w:r w:rsidRPr="00E750B9">
              <w:rPr>
                <w:rFonts w:ascii="Trebuchet MS" w:hAnsi="Trebuchet MS"/>
                <w:color w:val="404040" w:themeColor="text1" w:themeTint="BF"/>
              </w:rPr>
              <w:br/>
              <w:t>If a non-supported BO type is used, the execution of the custom task will fail. If an error occurs, see the server log for more information. (Tri-55724</w:t>
            </w:r>
            <w:r w:rsidR="00A57E0F">
              <w:rPr>
                <w:rFonts w:ascii="Trebuchet MS" w:hAnsi="Trebuchet MS"/>
                <w:color w:val="404040" w:themeColor="text1" w:themeTint="BF"/>
              </w:rPr>
              <w:t>; Tri-67012</w:t>
            </w:r>
            <w:r w:rsidRPr="00E750B9">
              <w:rPr>
                <w:rFonts w:ascii="Trebuchet MS" w:hAnsi="Trebuchet MS"/>
                <w:color w:val="404040" w:themeColor="text1" w:themeTint="BF"/>
              </w:rPr>
              <w:t>)</w:t>
            </w:r>
          </w:p>
        </w:tc>
      </w:tr>
      <w:tr w:rsidR="009907D1" w:rsidRPr="00D62394" w14:paraId="10F4BD2D" w14:textId="77777777" w:rsidTr="00C25023">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300"/>
        </w:trPr>
        <w:tc>
          <w:tcPr>
            <w:tcW w:w="2248" w:type="dxa"/>
            <w:noWrap/>
          </w:tcPr>
          <w:p w14:paraId="3A10E8F8" w14:textId="7C35348E" w:rsidR="009907D1" w:rsidRPr="00E750B9" w:rsidRDefault="009907D1" w:rsidP="009907D1">
            <w:pPr>
              <w:rPr>
                <w:rFonts w:cs="Calibri"/>
                <w:szCs w:val="19"/>
              </w:rPr>
            </w:pPr>
            <w:r w:rsidRPr="00E750B9">
              <w:lastRenderedPageBreak/>
              <w:t>Graphics</w:t>
            </w:r>
          </w:p>
        </w:tc>
        <w:tc>
          <w:tcPr>
            <w:tcW w:w="7503" w:type="dxa"/>
            <w:noWrap/>
          </w:tcPr>
          <w:p w14:paraId="35C63BE6" w14:textId="7E406FC0" w:rsidR="009907D1" w:rsidRPr="00E750B9" w:rsidRDefault="009907D1" w:rsidP="009907D1">
            <w:pPr>
              <w:pStyle w:val="Default"/>
              <w:rPr>
                <w:rFonts w:ascii="Trebuchet MS" w:hAnsi="Trebuchet MS"/>
                <w:color w:val="404040" w:themeColor="text1" w:themeTint="BF"/>
                <w:szCs w:val="19"/>
              </w:rPr>
            </w:pPr>
            <w:r w:rsidRPr="00E750B9">
              <w:rPr>
                <w:rFonts w:ascii="Trebuchet MS" w:hAnsi="Trebuchet MS"/>
                <w:color w:val="404040" w:themeColor="text1" w:themeTint="BF"/>
              </w:rPr>
              <w:t xml:space="preserve">The TRIRIGA Application Platform now has REST APIs for querying, uploading, and deleting CAD drawings stored in TRIRIGA. Access to the new APIs is provided through the </w:t>
            </w:r>
            <w:proofErr w:type="spellStart"/>
            <w:r w:rsidRPr="00E750B9">
              <w:rPr>
                <w:rFonts w:ascii="Trebuchet MS" w:hAnsi="Trebuchet MS"/>
                <w:color w:val="404040" w:themeColor="text1" w:themeTint="BF"/>
              </w:rPr>
              <w:t>tririga</w:t>
            </w:r>
            <w:proofErr w:type="spellEnd"/>
            <w:r w:rsidRPr="00E750B9">
              <w:rPr>
                <w:rFonts w:ascii="Trebuchet MS" w:hAnsi="Trebuchet MS"/>
                <w:color w:val="404040" w:themeColor="text1" w:themeTint="BF"/>
              </w:rPr>
              <w:t xml:space="preserve">-react-components </w:t>
            </w:r>
            <w:proofErr w:type="spellStart"/>
            <w:r w:rsidRPr="00E750B9">
              <w:rPr>
                <w:rFonts w:ascii="Trebuchet MS" w:hAnsi="Trebuchet MS"/>
                <w:color w:val="404040" w:themeColor="text1" w:themeTint="BF"/>
              </w:rPr>
              <w:t>npm</w:t>
            </w:r>
            <w:proofErr w:type="spellEnd"/>
            <w:r w:rsidRPr="00E750B9">
              <w:rPr>
                <w:rFonts w:ascii="Trebuchet MS" w:hAnsi="Trebuchet MS"/>
                <w:color w:val="404040" w:themeColor="text1" w:themeTint="BF"/>
              </w:rPr>
              <w:t xml:space="preserve"> package. (Tri-78734)</w:t>
            </w:r>
          </w:p>
        </w:tc>
      </w:tr>
      <w:tr w:rsidR="0033324A" w:rsidRPr="00D62394" w14:paraId="5ED4ED36" w14:textId="77777777" w:rsidTr="00C25023">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300"/>
        </w:trPr>
        <w:tc>
          <w:tcPr>
            <w:tcW w:w="2248" w:type="dxa"/>
            <w:noWrap/>
          </w:tcPr>
          <w:p w14:paraId="589B0ECA" w14:textId="6964DB0A" w:rsidR="0033324A" w:rsidRPr="00E750B9" w:rsidRDefault="0033324A" w:rsidP="0033324A">
            <w:r>
              <w:t>Integrations</w:t>
            </w:r>
          </w:p>
        </w:tc>
        <w:tc>
          <w:tcPr>
            <w:tcW w:w="7503" w:type="dxa"/>
            <w:noWrap/>
          </w:tcPr>
          <w:p w14:paraId="4F933E96" w14:textId="546B3ECB" w:rsidR="0033324A" w:rsidRPr="00E750B9" w:rsidRDefault="0033324A" w:rsidP="0033324A">
            <w:pPr>
              <w:pStyle w:val="Default"/>
              <w:rPr>
                <w:rFonts w:ascii="Trebuchet MS" w:hAnsi="Trebuchet MS"/>
                <w:color w:val="404040" w:themeColor="text1" w:themeTint="BF"/>
              </w:rPr>
            </w:pPr>
            <w:r w:rsidRPr="00E750B9">
              <w:rPr>
                <w:rFonts w:ascii="Trebuchet MS" w:hAnsi="Trebuchet MS"/>
                <w:color w:val="404040" w:themeColor="text1" w:themeTint="BF"/>
              </w:rPr>
              <w:t>TRIRIGA application developers can now access Query Data documentation, which can be used for integrations. You can access the documentation at &lt;TRIRIGA_URL&gt;/</w:t>
            </w:r>
            <w:proofErr w:type="spellStart"/>
            <w:r w:rsidRPr="00E750B9">
              <w:rPr>
                <w:rFonts w:ascii="Trebuchet MS" w:hAnsi="Trebuchet MS"/>
                <w:color w:val="404040" w:themeColor="text1" w:themeTint="BF"/>
              </w:rPr>
              <w:t>api</w:t>
            </w:r>
            <w:proofErr w:type="spellEnd"/>
            <w:r w:rsidRPr="00E750B9">
              <w:rPr>
                <w:rFonts w:ascii="Trebuchet MS" w:hAnsi="Trebuchet MS"/>
                <w:color w:val="404040" w:themeColor="text1" w:themeTint="BF"/>
              </w:rPr>
              <w:t>/doc. (Tri-62331)</w:t>
            </w:r>
          </w:p>
        </w:tc>
      </w:tr>
      <w:tr w:rsidR="009907D1" w:rsidRPr="00D62394" w14:paraId="4C6B393C" w14:textId="77777777" w:rsidTr="00C25023">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300"/>
        </w:trPr>
        <w:tc>
          <w:tcPr>
            <w:tcW w:w="2248" w:type="dxa"/>
            <w:noWrap/>
          </w:tcPr>
          <w:p w14:paraId="557410BD" w14:textId="29C5E126" w:rsidR="009907D1" w:rsidRPr="00E750B9" w:rsidRDefault="009907D1" w:rsidP="009907D1">
            <w:r w:rsidRPr="00E750B9">
              <w:t>Integration Object</w:t>
            </w:r>
          </w:p>
        </w:tc>
        <w:tc>
          <w:tcPr>
            <w:tcW w:w="7503" w:type="dxa"/>
            <w:noWrap/>
          </w:tcPr>
          <w:p w14:paraId="60B2F4EE" w14:textId="6C3E3E8C" w:rsidR="009907D1" w:rsidRPr="00E750B9" w:rsidRDefault="009907D1" w:rsidP="009907D1">
            <w:pPr>
              <w:pStyle w:val="Default"/>
              <w:rPr>
                <w:rFonts w:ascii="Trebuchet MS" w:hAnsi="Trebuchet MS"/>
                <w:color w:val="404040" w:themeColor="text1" w:themeTint="BF"/>
              </w:rPr>
            </w:pPr>
            <w:r w:rsidRPr="00E750B9">
              <w:rPr>
                <w:rFonts w:ascii="Trebuchet MS" w:hAnsi="Trebuchet MS"/>
                <w:color w:val="404040" w:themeColor="text1" w:themeTint="BF"/>
              </w:rPr>
              <w:t xml:space="preserve">Calls to integration endpoints such as CBA calls, API rest endpoint calls, and Class Loader rest calls now record user activity consistent with the rest of TRIRIGA. This is to prevent TRIRIGA user timeouts when using those integrations endpoints. </w:t>
            </w:r>
            <w:r w:rsidRPr="00E750B9">
              <w:rPr>
                <w:rFonts w:ascii="Trebuchet MS" w:hAnsi="Trebuchet MS"/>
                <w:color w:val="404040" w:themeColor="text1" w:themeTint="BF"/>
              </w:rPr>
              <w:br/>
              <w:t>(Tri-73390)</w:t>
            </w:r>
          </w:p>
        </w:tc>
      </w:tr>
      <w:tr w:rsidR="009907D1" w:rsidRPr="00D62394" w14:paraId="2558D72E" w14:textId="77777777" w:rsidTr="00C25023">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300"/>
        </w:trPr>
        <w:tc>
          <w:tcPr>
            <w:tcW w:w="2248" w:type="dxa"/>
            <w:noWrap/>
          </w:tcPr>
          <w:p w14:paraId="50D6646D" w14:textId="4CE2C9FB" w:rsidR="009907D1" w:rsidRPr="00E750B9" w:rsidRDefault="009907D1" w:rsidP="009907D1">
            <w:r w:rsidRPr="00E750B9">
              <w:t>Licensing</w:t>
            </w:r>
          </w:p>
        </w:tc>
        <w:tc>
          <w:tcPr>
            <w:tcW w:w="7503" w:type="dxa"/>
            <w:noWrap/>
          </w:tcPr>
          <w:p w14:paraId="4BD78011" w14:textId="336B8085" w:rsidR="009907D1" w:rsidRPr="00E750B9" w:rsidRDefault="009907D1" w:rsidP="009907D1">
            <w:pPr>
              <w:pStyle w:val="Default"/>
              <w:rPr>
                <w:rFonts w:ascii="Trebuchet MS" w:hAnsi="Trebuchet MS"/>
                <w:color w:val="404040" w:themeColor="text1" w:themeTint="BF"/>
              </w:rPr>
            </w:pPr>
            <w:r w:rsidRPr="00E750B9">
              <w:rPr>
                <w:rFonts w:ascii="Trebuchet MS" w:hAnsi="Trebuchet MS"/>
                <w:color w:val="404040" w:themeColor="text1" w:themeTint="BF"/>
              </w:rPr>
              <w:t xml:space="preserve">If a TRIRIGA </w:t>
            </w:r>
            <w:proofErr w:type="spellStart"/>
            <w:r w:rsidRPr="00E750B9">
              <w:rPr>
                <w:rFonts w:ascii="Trebuchet MS" w:hAnsi="Trebuchet MS"/>
                <w:color w:val="404040" w:themeColor="text1" w:themeTint="BF"/>
              </w:rPr>
              <w:t>AppServer</w:t>
            </w:r>
            <w:proofErr w:type="spellEnd"/>
            <w:r w:rsidRPr="00E750B9">
              <w:rPr>
                <w:rFonts w:ascii="Trebuchet MS" w:hAnsi="Trebuchet MS"/>
                <w:color w:val="404040" w:themeColor="text1" w:themeTint="BF"/>
              </w:rPr>
              <w:t xml:space="preserve"> shuts down for any reason for environments that have multiple </w:t>
            </w:r>
            <w:proofErr w:type="spellStart"/>
            <w:r w:rsidRPr="00E750B9">
              <w:rPr>
                <w:rFonts w:ascii="Trebuchet MS" w:hAnsi="Trebuchet MS"/>
                <w:color w:val="404040" w:themeColor="text1" w:themeTint="BF"/>
              </w:rPr>
              <w:t>AppServers</w:t>
            </w:r>
            <w:proofErr w:type="spellEnd"/>
            <w:r w:rsidRPr="00E750B9">
              <w:rPr>
                <w:rFonts w:ascii="Trebuchet MS" w:hAnsi="Trebuchet MS"/>
                <w:color w:val="404040" w:themeColor="text1" w:themeTint="BF"/>
              </w:rPr>
              <w:t xml:space="preserve">, user sessions tied to that </w:t>
            </w:r>
            <w:proofErr w:type="spellStart"/>
            <w:r w:rsidRPr="00E750B9">
              <w:rPr>
                <w:rFonts w:ascii="Trebuchet MS" w:hAnsi="Trebuchet MS"/>
                <w:color w:val="404040" w:themeColor="text1" w:themeTint="BF"/>
              </w:rPr>
              <w:t>AppServer</w:t>
            </w:r>
            <w:proofErr w:type="spellEnd"/>
            <w:r w:rsidRPr="00E750B9">
              <w:rPr>
                <w:rFonts w:ascii="Trebuchet MS" w:hAnsi="Trebuchet MS"/>
                <w:color w:val="404040" w:themeColor="text1" w:themeTint="BF"/>
              </w:rPr>
              <w:t xml:space="preserve"> will be removed. It may take up to 80 seconds for the session to be removed as that is the length of time it takes for the service checking </w:t>
            </w:r>
            <w:proofErr w:type="spellStart"/>
            <w:r w:rsidRPr="00E750B9">
              <w:rPr>
                <w:rFonts w:ascii="Trebuchet MS" w:hAnsi="Trebuchet MS"/>
                <w:color w:val="404040" w:themeColor="text1" w:themeTint="BF"/>
              </w:rPr>
              <w:t>AppServer</w:t>
            </w:r>
            <w:proofErr w:type="spellEnd"/>
            <w:r w:rsidRPr="00E750B9">
              <w:rPr>
                <w:rFonts w:ascii="Trebuchet MS" w:hAnsi="Trebuchet MS"/>
                <w:color w:val="404040" w:themeColor="text1" w:themeTint="BF"/>
              </w:rPr>
              <w:t xml:space="preserve"> status to run its next iteration. </w:t>
            </w:r>
            <w:r w:rsidRPr="00E750B9">
              <w:rPr>
                <w:rFonts w:ascii="Trebuchet MS" w:hAnsi="Trebuchet MS"/>
                <w:color w:val="404040" w:themeColor="text1" w:themeTint="BF"/>
              </w:rPr>
              <w:br/>
              <w:t>(Tri-71299)</w:t>
            </w:r>
          </w:p>
        </w:tc>
      </w:tr>
      <w:tr w:rsidR="009907D1" w:rsidRPr="00D62394" w14:paraId="0A6C200F" w14:textId="77777777" w:rsidTr="00C25023">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300"/>
        </w:trPr>
        <w:tc>
          <w:tcPr>
            <w:tcW w:w="2248" w:type="dxa"/>
            <w:noWrap/>
          </w:tcPr>
          <w:p w14:paraId="648D20E7" w14:textId="170023E3" w:rsidR="009907D1" w:rsidRPr="00E750B9" w:rsidRDefault="009907D1" w:rsidP="009907D1">
            <w:r w:rsidRPr="00E750B9">
              <w:t>Licensing</w:t>
            </w:r>
          </w:p>
        </w:tc>
        <w:tc>
          <w:tcPr>
            <w:tcW w:w="7503" w:type="dxa"/>
            <w:noWrap/>
          </w:tcPr>
          <w:p w14:paraId="1534173C" w14:textId="7B6D73BC" w:rsidR="009907D1" w:rsidRPr="00E750B9" w:rsidRDefault="009907D1" w:rsidP="009907D1">
            <w:pPr>
              <w:pStyle w:val="Default"/>
              <w:rPr>
                <w:rFonts w:ascii="Trebuchet MS" w:hAnsi="Trebuchet MS"/>
                <w:color w:val="404040" w:themeColor="text1" w:themeTint="BF"/>
              </w:rPr>
            </w:pPr>
            <w:r w:rsidRPr="00E750B9">
              <w:rPr>
                <w:rFonts w:ascii="Trebuchet MS" w:hAnsi="Trebuchet MS"/>
                <w:color w:val="404040" w:themeColor="text1" w:themeTint="BF"/>
              </w:rPr>
              <w:t>When the same user logs into TRIRIGA with multiple user sessions (multiple devices, browsers, etc.), license usage will only be counted once. (Tri-71303)</w:t>
            </w:r>
          </w:p>
        </w:tc>
      </w:tr>
      <w:tr w:rsidR="009907D1" w:rsidRPr="00D62394" w14:paraId="02ECE895" w14:textId="77777777" w:rsidTr="00C25023">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300"/>
        </w:trPr>
        <w:tc>
          <w:tcPr>
            <w:tcW w:w="2248" w:type="dxa"/>
            <w:noWrap/>
          </w:tcPr>
          <w:p w14:paraId="1B3845D5" w14:textId="2F00F776" w:rsidR="009907D1" w:rsidRPr="00E750B9" w:rsidRDefault="009907D1" w:rsidP="009907D1">
            <w:r w:rsidRPr="00E750B9">
              <w:rPr>
                <w:rFonts w:cs="Calibri"/>
                <w:szCs w:val="19"/>
              </w:rPr>
              <w:t>Licensing</w:t>
            </w:r>
          </w:p>
        </w:tc>
        <w:tc>
          <w:tcPr>
            <w:tcW w:w="7503" w:type="dxa"/>
            <w:noWrap/>
          </w:tcPr>
          <w:p w14:paraId="58DBCA4E" w14:textId="53223984" w:rsidR="009907D1" w:rsidRPr="00E750B9" w:rsidRDefault="009907D1" w:rsidP="009907D1">
            <w:pPr>
              <w:pStyle w:val="Default"/>
              <w:rPr>
                <w:rFonts w:ascii="Trebuchet MS" w:hAnsi="Trebuchet MS"/>
                <w:color w:val="404040" w:themeColor="text1" w:themeTint="BF"/>
              </w:rPr>
            </w:pPr>
            <w:r w:rsidRPr="00E750B9">
              <w:rPr>
                <w:rFonts w:cs="Calibri"/>
                <w:color w:val="404040" w:themeColor="text1" w:themeTint="BF"/>
                <w:szCs w:val="19"/>
              </w:rPr>
              <w:t>The License Manager now shows section headers describing the rows for the Matrix view of the License table. (Tri-68060)</w:t>
            </w:r>
          </w:p>
        </w:tc>
      </w:tr>
      <w:tr w:rsidR="00C25023" w:rsidRPr="00D62394" w14:paraId="17152220" w14:textId="77777777" w:rsidTr="00C25023">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300"/>
        </w:trPr>
        <w:tc>
          <w:tcPr>
            <w:tcW w:w="2248" w:type="dxa"/>
            <w:noWrap/>
          </w:tcPr>
          <w:p w14:paraId="1B90970A" w14:textId="7D24AD89" w:rsidR="00C25023" w:rsidRPr="00E750B9" w:rsidRDefault="00C25023" w:rsidP="00C25023">
            <w:pPr>
              <w:rPr>
                <w:rFonts w:cs="Calibri"/>
                <w:szCs w:val="19"/>
              </w:rPr>
            </w:pPr>
            <w:r w:rsidRPr="009C38D5">
              <w:rPr>
                <w:rFonts w:ascii="IBM Plex Sans" w:hAnsi="IBM Plex Sans"/>
              </w:rPr>
              <w:t>Navigation</w:t>
            </w:r>
          </w:p>
        </w:tc>
        <w:tc>
          <w:tcPr>
            <w:tcW w:w="7503" w:type="dxa"/>
            <w:noWrap/>
          </w:tcPr>
          <w:p w14:paraId="14FF0951" w14:textId="0322634C" w:rsidR="00C25023" w:rsidRPr="00E750B9" w:rsidRDefault="00C25023" w:rsidP="00C25023">
            <w:pPr>
              <w:pStyle w:val="Default"/>
              <w:rPr>
                <w:rFonts w:cs="Calibri"/>
                <w:color w:val="404040" w:themeColor="text1" w:themeTint="BF"/>
                <w:szCs w:val="19"/>
              </w:rPr>
            </w:pPr>
            <w:r w:rsidRPr="009C38D5">
              <w:rPr>
                <w:rFonts w:ascii="IBM Plex Sans" w:hAnsi="IBM Plex Sans"/>
              </w:rPr>
              <w:t>A new responsive login screen has been introduced that is shared by the foundation apps, UX Apps, and the Admin Console. (Tri-70429)</w:t>
            </w:r>
          </w:p>
        </w:tc>
      </w:tr>
      <w:tr w:rsidR="009907D1" w:rsidRPr="00D62394" w14:paraId="07B4B418" w14:textId="77777777" w:rsidTr="00C25023">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300"/>
        </w:trPr>
        <w:tc>
          <w:tcPr>
            <w:tcW w:w="2248" w:type="dxa"/>
            <w:noWrap/>
          </w:tcPr>
          <w:p w14:paraId="765B68D0" w14:textId="22E0E542" w:rsidR="009907D1" w:rsidRPr="00E750B9" w:rsidRDefault="009907D1" w:rsidP="009907D1">
            <w:pPr>
              <w:rPr>
                <w:rFonts w:cs="Calibri"/>
                <w:szCs w:val="19"/>
              </w:rPr>
            </w:pPr>
            <w:r w:rsidRPr="00E750B9">
              <w:t>Navigation</w:t>
            </w:r>
          </w:p>
        </w:tc>
        <w:tc>
          <w:tcPr>
            <w:tcW w:w="7503" w:type="dxa"/>
            <w:noWrap/>
          </w:tcPr>
          <w:p w14:paraId="2BD0E382" w14:textId="28C7ECCB" w:rsidR="009907D1" w:rsidRPr="00E750B9" w:rsidRDefault="009907D1" w:rsidP="009907D1">
            <w:pPr>
              <w:pStyle w:val="Default"/>
              <w:rPr>
                <w:rFonts w:ascii="Trebuchet MS" w:hAnsi="Trebuchet MS"/>
                <w:color w:val="404040" w:themeColor="text1" w:themeTint="BF"/>
                <w:szCs w:val="19"/>
              </w:rPr>
            </w:pPr>
            <w:r w:rsidRPr="00E750B9">
              <w:rPr>
                <w:rFonts w:ascii="Trebuchet MS" w:hAnsi="Trebuchet MS"/>
                <w:color w:val="404040" w:themeColor="text1" w:themeTint="BF"/>
              </w:rPr>
              <w:t>Navigation items of target type Application with the open in new window checkbox deselected will now appear as selectable items in the Home Page list and the Project Home Page list on the user's My Profile page. Note that if a portal and an Application navigation item have the same name, only the portal will appear in the above mentioned lists. A warning will be displayed in server.log if this scenario is encountered. (Tri-72848)</w:t>
            </w:r>
          </w:p>
        </w:tc>
      </w:tr>
      <w:tr w:rsidR="009907D1" w:rsidRPr="00D62394" w14:paraId="43D441C4" w14:textId="77777777" w:rsidTr="00C25023">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300"/>
        </w:trPr>
        <w:tc>
          <w:tcPr>
            <w:tcW w:w="2248" w:type="dxa"/>
            <w:noWrap/>
          </w:tcPr>
          <w:p w14:paraId="311B4E9D" w14:textId="21F1D0C0" w:rsidR="009907D1" w:rsidRPr="00C715F9" w:rsidRDefault="009907D1" w:rsidP="009907D1">
            <w:pPr>
              <w:rPr>
                <w:rFonts w:cs="Calibri"/>
                <w:szCs w:val="19"/>
              </w:rPr>
            </w:pPr>
            <w:r w:rsidRPr="00C715F9">
              <w:rPr>
                <w:rFonts w:cs="Calibri"/>
                <w:szCs w:val="19"/>
              </w:rPr>
              <w:t>OAuth Support</w:t>
            </w:r>
          </w:p>
        </w:tc>
        <w:tc>
          <w:tcPr>
            <w:tcW w:w="7503" w:type="dxa"/>
            <w:noWrap/>
          </w:tcPr>
          <w:p w14:paraId="7FA3A3EA" w14:textId="54E22087" w:rsidR="009907D1" w:rsidRPr="00C715F9" w:rsidRDefault="009907D1" w:rsidP="009907D1">
            <w:pPr>
              <w:pStyle w:val="Default"/>
              <w:rPr>
                <w:rFonts w:ascii="Trebuchet MS" w:hAnsi="Trebuchet MS" w:cs="Calibri"/>
                <w:color w:val="404040" w:themeColor="text1" w:themeTint="BF"/>
                <w:szCs w:val="19"/>
              </w:rPr>
            </w:pPr>
            <w:r w:rsidRPr="00C715F9">
              <w:rPr>
                <w:rFonts w:ascii="Trebuchet MS" w:hAnsi="Trebuchet MS" w:cs="Calibri"/>
                <w:color w:val="404040" w:themeColor="text1" w:themeTint="BF"/>
                <w:szCs w:val="19"/>
              </w:rPr>
              <w:t>Platform OAuth support is enhanced to support OAuth refresh tokens. Refresh tokens are stored as profile extensions and can be used to grant access tokens that reduce the frequency of a user logging in to OAuth services. (Tri-67380)</w:t>
            </w:r>
          </w:p>
        </w:tc>
      </w:tr>
      <w:tr w:rsidR="009907D1" w:rsidRPr="00D62394" w14:paraId="0CE4D46A" w14:textId="77777777" w:rsidTr="00C25023">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300"/>
        </w:trPr>
        <w:tc>
          <w:tcPr>
            <w:tcW w:w="2248" w:type="dxa"/>
            <w:noWrap/>
          </w:tcPr>
          <w:p w14:paraId="60E24D1B" w14:textId="0206BF87" w:rsidR="009907D1" w:rsidRPr="00C715F9" w:rsidRDefault="009907D1" w:rsidP="009907D1">
            <w:pPr>
              <w:rPr>
                <w:rFonts w:cs="Calibri"/>
                <w:szCs w:val="19"/>
              </w:rPr>
            </w:pPr>
            <w:r w:rsidRPr="00C715F9">
              <w:rPr>
                <w:rFonts w:cs="Calibri"/>
                <w:szCs w:val="19"/>
              </w:rPr>
              <w:t>Object Migration</w:t>
            </w:r>
          </w:p>
        </w:tc>
        <w:tc>
          <w:tcPr>
            <w:tcW w:w="7503" w:type="dxa"/>
            <w:noWrap/>
          </w:tcPr>
          <w:p w14:paraId="64B4F340" w14:textId="57EE4168" w:rsidR="009907D1" w:rsidRPr="00C715F9" w:rsidRDefault="009907D1" w:rsidP="009907D1">
            <w:pPr>
              <w:pStyle w:val="Default"/>
              <w:rPr>
                <w:rFonts w:ascii="Trebuchet MS" w:hAnsi="Trebuchet MS" w:cs="Calibri"/>
                <w:color w:val="404040" w:themeColor="text1" w:themeTint="BF"/>
                <w:szCs w:val="19"/>
              </w:rPr>
            </w:pPr>
            <w:r w:rsidRPr="00C715F9">
              <w:rPr>
                <w:rFonts w:ascii="Trebuchet MS" w:hAnsi="Trebuchet MS" w:cs="Calibri"/>
                <w:color w:val="404040" w:themeColor="text1" w:themeTint="BF"/>
                <w:szCs w:val="19"/>
              </w:rPr>
              <w:t>The TRIRIGA OM API now supports the addition of objects by Object Label Name. (Tri-69065)</w:t>
            </w:r>
          </w:p>
        </w:tc>
      </w:tr>
      <w:tr w:rsidR="009907D1" w:rsidRPr="00D62394" w14:paraId="5813FB5C" w14:textId="77777777" w:rsidTr="00C25023">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300"/>
        </w:trPr>
        <w:tc>
          <w:tcPr>
            <w:tcW w:w="2248" w:type="dxa"/>
            <w:noWrap/>
          </w:tcPr>
          <w:p w14:paraId="34DE77C7" w14:textId="68182FA9" w:rsidR="009907D1" w:rsidRPr="00E750B9" w:rsidRDefault="009907D1" w:rsidP="009907D1">
            <w:r w:rsidRPr="00E750B9">
              <w:t>Object Migration</w:t>
            </w:r>
          </w:p>
        </w:tc>
        <w:tc>
          <w:tcPr>
            <w:tcW w:w="7503" w:type="dxa"/>
            <w:noWrap/>
          </w:tcPr>
          <w:p w14:paraId="55A5E376" w14:textId="02E9651A" w:rsidR="009907D1" w:rsidRPr="00E750B9" w:rsidRDefault="009907D1" w:rsidP="009907D1">
            <w:pPr>
              <w:pStyle w:val="Default"/>
              <w:rPr>
                <w:rFonts w:ascii="Trebuchet MS" w:hAnsi="Trebuchet MS"/>
                <w:color w:val="404040" w:themeColor="text1" w:themeTint="BF"/>
              </w:rPr>
            </w:pPr>
            <w:r w:rsidRPr="00E750B9">
              <w:rPr>
                <w:rFonts w:ascii="Trebuchet MS" w:hAnsi="Trebuchet MS"/>
                <w:color w:val="404040" w:themeColor="text1" w:themeTint="BF"/>
              </w:rPr>
              <w:t xml:space="preserve">Object Migration export package creation now has a multi-select drop-down for Object Label Owner exclusion on the Create Package dialog when creating package by date. There is also the same multi-select drop-down for Object Label Owner </w:t>
            </w:r>
            <w:r w:rsidRPr="00E750B9">
              <w:rPr>
                <w:rFonts w:ascii="Trebuchet MS" w:hAnsi="Trebuchet MS"/>
                <w:color w:val="404040" w:themeColor="text1" w:themeTint="BF"/>
              </w:rPr>
              <w:lastRenderedPageBreak/>
              <w:t>exclusion within the Object Migration package search for object feature. The multi-select drop-down allows users to select one or more Object Label Owners to exclude from object searches, in that any objects associated with those Object Label Owners will not show up in the search results. (Tri-36565)</w:t>
            </w:r>
          </w:p>
        </w:tc>
      </w:tr>
      <w:tr w:rsidR="009907D1" w:rsidRPr="00D62394" w14:paraId="16655A03" w14:textId="77777777" w:rsidTr="00C25023">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300"/>
        </w:trPr>
        <w:tc>
          <w:tcPr>
            <w:tcW w:w="2248" w:type="dxa"/>
            <w:noWrap/>
          </w:tcPr>
          <w:p w14:paraId="4BB8F48E" w14:textId="0FA33142" w:rsidR="009907D1" w:rsidRPr="00E750B9" w:rsidRDefault="009907D1" w:rsidP="009907D1">
            <w:r w:rsidRPr="00E750B9">
              <w:rPr>
                <w:rFonts w:cs="Calibri"/>
                <w:szCs w:val="19"/>
              </w:rPr>
              <w:lastRenderedPageBreak/>
              <w:t>OSLC</w:t>
            </w:r>
          </w:p>
        </w:tc>
        <w:tc>
          <w:tcPr>
            <w:tcW w:w="7503" w:type="dxa"/>
            <w:noWrap/>
          </w:tcPr>
          <w:p w14:paraId="118AD6F6" w14:textId="02A57A69" w:rsidR="009907D1" w:rsidRPr="00E750B9" w:rsidRDefault="009907D1" w:rsidP="009907D1">
            <w:pPr>
              <w:pStyle w:val="Default"/>
              <w:rPr>
                <w:rFonts w:ascii="Trebuchet MS" w:hAnsi="Trebuchet MS"/>
                <w:color w:val="404040" w:themeColor="text1" w:themeTint="BF"/>
              </w:rPr>
            </w:pPr>
            <w:r w:rsidRPr="00E750B9">
              <w:rPr>
                <w:rFonts w:cs="Calibri"/>
                <w:color w:val="404040" w:themeColor="text1" w:themeTint="BF"/>
                <w:szCs w:val="19"/>
              </w:rPr>
              <w:t xml:space="preserve">OSLC is enhanced to auto-configure the OSLC Base URL so that for most deployment it does not need to be specified in the </w:t>
            </w:r>
            <w:proofErr w:type="spellStart"/>
            <w:r w:rsidRPr="00E750B9">
              <w:rPr>
                <w:rFonts w:cs="Calibri"/>
                <w:color w:val="404040" w:themeColor="text1" w:themeTint="BF"/>
                <w:szCs w:val="19"/>
              </w:rPr>
              <w:t>TRIRIGAWEB.properties</w:t>
            </w:r>
            <w:proofErr w:type="spellEnd"/>
            <w:r w:rsidRPr="00E750B9">
              <w:rPr>
                <w:rFonts w:cs="Calibri"/>
                <w:color w:val="404040" w:themeColor="text1" w:themeTint="BF"/>
                <w:szCs w:val="19"/>
              </w:rPr>
              <w:t xml:space="preserve"> file. When using the auto-configure option, OSLC can be used on multi-homed servers. Limitation: For servers which require LDAP login, manual configuration of OSLC Base URL may be required due to NAT. (Tri-69246)</w:t>
            </w:r>
          </w:p>
        </w:tc>
      </w:tr>
      <w:tr w:rsidR="009907D1" w:rsidRPr="00D62394" w14:paraId="2D3B7660" w14:textId="77777777" w:rsidTr="00C25023">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300"/>
        </w:trPr>
        <w:tc>
          <w:tcPr>
            <w:tcW w:w="2248" w:type="dxa"/>
            <w:noWrap/>
          </w:tcPr>
          <w:p w14:paraId="119EDBEE" w14:textId="4ED84FD7" w:rsidR="009907D1" w:rsidRPr="00E750B9" w:rsidRDefault="009907D1" w:rsidP="009907D1">
            <w:r w:rsidRPr="00E750B9">
              <w:t>Outlook</w:t>
            </w:r>
          </w:p>
        </w:tc>
        <w:tc>
          <w:tcPr>
            <w:tcW w:w="7503" w:type="dxa"/>
            <w:noWrap/>
          </w:tcPr>
          <w:p w14:paraId="1667F555" w14:textId="32D2A5A2" w:rsidR="009907D1" w:rsidRPr="00E750B9" w:rsidRDefault="009907D1" w:rsidP="009907D1">
            <w:pPr>
              <w:pStyle w:val="Default"/>
              <w:rPr>
                <w:rFonts w:ascii="Trebuchet MS" w:hAnsi="Trebuchet MS"/>
                <w:color w:val="404040" w:themeColor="text1" w:themeTint="BF"/>
              </w:rPr>
            </w:pPr>
            <w:r w:rsidRPr="00E750B9">
              <w:rPr>
                <w:rFonts w:ascii="Trebuchet MS" w:hAnsi="Trebuchet MS"/>
                <w:color w:val="404040" w:themeColor="text1" w:themeTint="BF"/>
              </w:rPr>
              <w:t xml:space="preserve">The Exchange Appointment BO now has the Time Stamp of incoming iCal data. </w:t>
            </w:r>
            <w:r w:rsidRPr="00E750B9">
              <w:rPr>
                <w:rFonts w:ascii="Trebuchet MS" w:hAnsi="Trebuchet MS"/>
                <w:color w:val="404040" w:themeColor="text1" w:themeTint="BF"/>
              </w:rPr>
              <w:br/>
              <w:t>(Tri-70400)</w:t>
            </w:r>
          </w:p>
        </w:tc>
      </w:tr>
      <w:tr w:rsidR="009907D1" w:rsidRPr="00D62394" w14:paraId="7E431CD9" w14:textId="77777777" w:rsidTr="00C25023">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300"/>
        </w:trPr>
        <w:tc>
          <w:tcPr>
            <w:tcW w:w="2248" w:type="dxa"/>
            <w:noWrap/>
          </w:tcPr>
          <w:p w14:paraId="37DF87F7" w14:textId="37089789" w:rsidR="009907D1" w:rsidRPr="00E750B9" w:rsidRDefault="009907D1" w:rsidP="009907D1">
            <w:r w:rsidRPr="00E750B9">
              <w:t>Outlook</w:t>
            </w:r>
          </w:p>
        </w:tc>
        <w:tc>
          <w:tcPr>
            <w:tcW w:w="7503" w:type="dxa"/>
            <w:noWrap/>
          </w:tcPr>
          <w:p w14:paraId="156FD4CB" w14:textId="5FAA4586" w:rsidR="009907D1" w:rsidRPr="00E750B9" w:rsidRDefault="009907D1" w:rsidP="009907D1">
            <w:pPr>
              <w:pStyle w:val="Default"/>
              <w:rPr>
                <w:rFonts w:ascii="Trebuchet MS" w:hAnsi="Trebuchet MS"/>
                <w:color w:val="404040" w:themeColor="text1" w:themeTint="BF"/>
              </w:rPr>
            </w:pPr>
            <w:r w:rsidRPr="00E750B9">
              <w:rPr>
                <w:rFonts w:ascii="Trebuchet MS" w:hAnsi="Trebuchet MS"/>
                <w:color w:val="404040" w:themeColor="text1" w:themeTint="BF"/>
              </w:rPr>
              <w:t>When using the Reserve Outlook add-in, only Outlook activity within the add-in is handled as TRIRIGA user activity with regard to TRIRIGA session timeouts. Normal outlook activity such as scheduling a meeting and sending the meeting request is now not tracked as TRIRIGA user activity. (Tri-75442)</w:t>
            </w:r>
          </w:p>
        </w:tc>
      </w:tr>
      <w:tr w:rsidR="00E9533A" w:rsidRPr="00D62394" w14:paraId="459FD1CC" w14:textId="77777777" w:rsidTr="00C25023">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300"/>
        </w:trPr>
        <w:tc>
          <w:tcPr>
            <w:tcW w:w="2248" w:type="dxa"/>
            <w:noWrap/>
          </w:tcPr>
          <w:p w14:paraId="05068036" w14:textId="4E620700" w:rsidR="00E9533A" w:rsidRPr="00E750B9" w:rsidRDefault="00E9533A" w:rsidP="00E9533A">
            <w:r w:rsidRPr="00E750B9">
              <w:rPr>
                <w:rFonts w:cs="Calibri"/>
                <w:szCs w:val="19"/>
              </w:rPr>
              <w:t>Performance</w:t>
            </w:r>
          </w:p>
        </w:tc>
        <w:tc>
          <w:tcPr>
            <w:tcW w:w="7503" w:type="dxa"/>
            <w:noWrap/>
          </w:tcPr>
          <w:p w14:paraId="65714638" w14:textId="21B35CAD" w:rsidR="00E9533A" w:rsidRPr="00E750B9" w:rsidRDefault="00E9533A" w:rsidP="00E9533A">
            <w:pPr>
              <w:pStyle w:val="Default"/>
              <w:rPr>
                <w:rFonts w:ascii="Trebuchet MS" w:hAnsi="Trebuchet MS"/>
                <w:color w:val="404040" w:themeColor="text1" w:themeTint="BF"/>
              </w:rPr>
            </w:pPr>
            <w:r w:rsidRPr="00E750B9">
              <w:rPr>
                <w:rFonts w:cs="Calibri"/>
                <w:color w:val="404040" w:themeColor="text1" w:themeTint="BF"/>
                <w:szCs w:val="19"/>
              </w:rPr>
              <w:t>The MLA converter folder now creates only two files, the readme.txt and the .exe or .bin for the Windows and Linux executables. (Tri-67383)</w:t>
            </w:r>
          </w:p>
        </w:tc>
      </w:tr>
      <w:tr w:rsidR="009907D1" w:rsidRPr="00D62394" w14:paraId="7E9447E7" w14:textId="77777777" w:rsidTr="00C25023">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300"/>
        </w:trPr>
        <w:tc>
          <w:tcPr>
            <w:tcW w:w="2248" w:type="dxa"/>
            <w:noWrap/>
          </w:tcPr>
          <w:p w14:paraId="53BDC488" w14:textId="524E5108" w:rsidR="009907D1" w:rsidRPr="00E750B9" w:rsidRDefault="009907D1" w:rsidP="009907D1">
            <w:r w:rsidRPr="00E750B9">
              <w:t>Reporting</w:t>
            </w:r>
          </w:p>
        </w:tc>
        <w:tc>
          <w:tcPr>
            <w:tcW w:w="7503" w:type="dxa"/>
            <w:noWrap/>
          </w:tcPr>
          <w:p w14:paraId="322989B2" w14:textId="21877EB1" w:rsidR="009907D1" w:rsidRPr="00E750B9" w:rsidRDefault="009907D1" w:rsidP="009907D1">
            <w:pPr>
              <w:pStyle w:val="Default"/>
              <w:rPr>
                <w:rFonts w:ascii="Trebuchet MS" w:hAnsi="Trebuchet MS"/>
                <w:color w:val="404040" w:themeColor="text1" w:themeTint="BF"/>
              </w:rPr>
            </w:pPr>
            <w:r w:rsidRPr="00E750B9">
              <w:rPr>
                <w:rFonts w:ascii="Trebuchet MS" w:hAnsi="Trebuchet MS"/>
                <w:color w:val="404040" w:themeColor="text1" w:themeTint="BF"/>
              </w:rPr>
              <w:t>Editable queries that do not have any editable columns will now display with the enhanced query grid renderer. (Tri-71069)</w:t>
            </w:r>
          </w:p>
        </w:tc>
      </w:tr>
      <w:tr w:rsidR="009907D1" w:rsidRPr="00D62394" w14:paraId="53193321" w14:textId="77777777" w:rsidTr="00C25023">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300"/>
        </w:trPr>
        <w:tc>
          <w:tcPr>
            <w:tcW w:w="2248" w:type="dxa"/>
            <w:noWrap/>
          </w:tcPr>
          <w:p w14:paraId="19976BBF" w14:textId="66141D85" w:rsidR="009907D1" w:rsidRPr="00E750B9" w:rsidRDefault="009907D1" w:rsidP="009907D1">
            <w:r w:rsidRPr="00E750B9">
              <w:t>Reporting</w:t>
            </w:r>
          </w:p>
        </w:tc>
        <w:tc>
          <w:tcPr>
            <w:tcW w:w="7503" w:type="dxa"/>
            <w:noWrap/>
          </w:tcPr>
          <w:p w14:paraId="610D378E" w14:textId="5628F8BD" w:rsidR="009907D1" w:rsidRPr="00E750B9" w:rsidRDefault="009907D1" w:rsidP="009907D1">
            <w:pPr>
              <w:pStyle w:val="Default"/>
              <w:rPr>
                <w:rFonts w:ascii="Trebuchet MS" w:hAnsi="Trebuchet MS"/>
                <w:color w:val="404040" w:themeColor="text1" w:themeTint="BF"/>
              </w:rPr>
            </w:pPr>
            <w:r w:rsidRPr="00E750B9">
              <w:rPr>
                <w:rFonts w:ascii="Trebuchet MS" w:hAnsi="Trebuchet MS"/>
                <w:color w:val="404040" w:themeColor="text1" w:themeTint="BF"/>
              </w:rPr>
              <w:t xml:space="preserve">Reports that are run through the enhanced query grids now support row height selection, in addition to an option to wrap text. After running a report, users can select the Gear icon in the header of the report. A context menu will display where users can select between the following row heights: Compact 24px, Short 32px, Medium 48px, Tall 64px. The context menu also has the option to wrap text. </w:t>
            </w:r>
            <w:r w:rsidRPr="00E750B9">
              <w:rPr>
                <w:rFonts w:ascii="Trebuchet MS" w:hAnsi="Trebuchet MS"/>
                <w:color w:val="404040" w:themeColor="text1" w:themeTint="BF"/>
              </w:rPr>
              <w:br/>
              <w:t>(Tri-70067)</w:t>
            </w:r>
          </w:p>
        </w:tc>
      </w:tr>
      <w:tr w:rsidR="009907D1" w:rsidRPr="00D62394" w14:paraId="0509DF2C" w14:textId="77777777" w:rsidTr="00C25023">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300"/>
        </w:trPr>
        <w:tc>
          <w:tcPr>
            <w:tcW w:w="2248" w:type="dxa"/>
            <w:noWrap/>
          </w:tcPr>
          <w:p w14:paraId="08CB4C16" w14:textId="7B0981B6" w:rsidR="009907D1" w:rsidRPr="00E750B9" w:rsidRDefault="009907D1" w:rsidP="009907D1">
            <w:r w:rsidRPr="00E750B9">
              <w:t>Reporting</w:t>
            </w:r>
          </w:p>
        </w:tc>
        <w:tc>
          <w:tcPr>
            <w:tcW w:w="7503" w:type="dxa"/>
            <w:noWrap/>
          </w:tcPr>
          <w:p w14:paraId="7A32AC53" w14:textId="36C212FC" w:rsidR="009907D1" w:rsidRPr="00E750B9" w:rsidRDefault="009907D1" w:rsidP="009907D1">
            <w:pPr>
              <w:pStyle w:val="Default"/>
              <w:rPr>
                <w:rFonts w:ascii="Trebuchet MS" w:hAnsi="Trebuchet MS"/>
                <w:color w:val="404040" w:themeColor="text1" w:themeTint="BF"/>
              </w:rPr>
            </w:pPr>
            <w:r w:rsidRPr="00E750B9">
              <w:rPr>
                <w:rFonts w:ascii="Trebuchet MS" w:hAnsi="Trebuchet MS"/>
                <w:color w:val="404040" w:themeColor="text1" w:themeTint="BF"/>
              </w:rPr>
              <w:t>The image file extension will now not be case-sensitive in enhanced render mode. (Tri-70357-IJ30235)</w:t>
            </w:r>
          </w:p>
        </w:tc>
      </w:tr>
      <w:tr w:rsidR="009907D1" w:rsidRPr="00D62394" w14:paraId="1AC13F0D" w14:textId="77777777" w:rsidTr="00C25023">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300"/>
        </w:trPr>
        <w:tc>
          <w:tcPr>
            <w:tcW w:w="2248" w:type="dxa"/>
            <w:noWrap/>
          </w:tcPr>
          <w:p w14:paraId="3A6DA33C" w14:textId="18D3FD18" w:rsidR="009907D1" w:rsidRPr="00E750B9" w:rsidRDefault="009907D1" w:rsidP="009907D1">
            <w:pPr>
              <w:rPr>
                <w:rFonts w:cs="Calibri"/>
                <w:szCs w:val="19"/>
              </w:rPr>
            </w:pPr>
            <w:r w:rsidRPr="00E750B9">
              <w:t>Reservations</w:t>
            </w:r>
          </w:p>
        </w:tc>
        <w:tc>
          <w:tcPr>
            <w:tcW w:w="7503" w:type="dxa"/>
            <w:noWrap/>
          </w:tcPr>
          <w:p w14:paraId="1B1BF636" w14:textId="17A130ED" w:rsidR="009907D1" w:rsidRPr="00E750B9" w:rsidRDefault="009907D1" w:rsidP="009907D1">
            <w:pPr>
              <w:pStyle w:val="Default"/>
              <w:rPr>
                <w:rFonts w:ascii="Trebuchet MS" w:hAnsi="Trebuchet MS"/>
                <w:color w:val="404040" w:themeColor="text1" w:themeTint="BF"/>
                <w:szCs w:val="19"/>
              </w:rPr>
            </w:pPr>
            <w:r w:rsidRPr="00E750B9">
              <w:rPr>
                <w:rFonts w:ascii="Trebuchet MS" w:hAnsi="Trebuchet MS"/>
                <w:color w:val="404040" w:themeColor="text1" w:themeTint="BF"/>
              </w:rPr>
              <w:t>The Location Reservation room search now filters the search result set so that rooms that are not available due to reservation policies are not shown in this result set. (Tri-68246)</w:t>
            </w:r>
          </w:p>
        </w:tc>
      </w:tr>
      <w:tr w:rsidR="009907D1" w:rsidRPr="00D62394" w14:paraId="1A959766" w14:textId="77777777" w:rsidTr="00C25023">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300"/>
        </w:trPr>
        <w:tc>
          <w:tcPr>
            <w:tcW w:w="2248" w:type="dxa"/>
            <w:noWrap/>
          </w:tcPr>
          <w:p w14:paraId="40B8F705" w14:textId="1DDEB836" w:rsidR="009907D1" w:rsidRPr="00E750B9" w:rsidRDefault="009907D1" w:rsidP="009907D1">
            <w:pPr>
              <w:rPr>
                <w:rFonts w:cs="Calibri"/>
                <w:szCs w:val="19"/>
              </w:rPr>
            </w:pPr>
            <w:r w:rsidRPr="00E750B9">
              <w:t>Reservations</w:t>
            </w:r>
          </w:p>
        </w:tc>
        <w:tc>
          <w:tcPr>
            <w:tcW w:w="7503" w:type="dxa"/>
            <w:noWrap/>
          </w:tcPr>
          <w:p w14:paraId="044DA75E" w14:textId="77777777" w:rsidR="009907D1" w:rsidRPr="00E750B9" w:rsidRDefault="009907D1" w:rsidP="009907D1">
            <w:r w:rsidRPr="00E750B9">
              <w:t>The following new custom tasks are now created for the Exchange integration:</w:t>
            </w:r>
          </w:p>
          <w:p w14:paraId="321A7A05" w14:textId="77777777" w:rsidR="009907D1" w:rsidRPr="00E750B9" w:rsidRDefault="009907D1" w:rsidP="009907D1">
            <w:r w:rsidRPr="00E750B9">
              <w:t>List all the calendar events in a date/time range for a mailbox.</w:t>
            </w:r>
          </w:p>
          <w:p w14:paraId="12E948AC" w14:textId="3CC7E67C" w:rsidR="009907D1" w:rsidRPr="00E750B9" w:rsidRDefault="009907D1" w:rsidP="009907D1">
            <w:pPr>
              <w:pStyle w:val="Default"/>
              <w:rPr>
                <w:rFonts w:ascii="Trebuchet MS" w:hAnsi="Trebuchet MS"/>
                <w:color w:val="404040" w:themeColor="text1" w:themeTint="BF"/>
                <w:szCs w:val="19"/>
              </w:rPr>
            </w:pPr>
            <w:r w:rsidRPr="00E750B9">
              <w:rPr>
                <w:rFonts w:ascii="Trebuchet MS" w:hAnsi="Trebuchet MS"/>
                <w:color w:val="404040" w:themeColor="text1" w:themeTint="BF"/>
              </w:rPr>
              <w:t>Query details of a calendar event including organizer and attendees.</w:t>
            </w:r>
          </w:p>
        </w:tc>
      </w:tr>
      <w:tr w:rsidR="009907D1" w:rsidRPr="00D62394" w14:paraId="69F159C3" w14:textId="77777777" w:rsidTr="00C25023">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300"/>
        </w:trPr>
        <w:tc>
          <w:tcPr>
            <w:tcW w:w="2248" w:type="dxa"/>
            <w:noWrap/>
          </w:tcPr>
          <w:p w14:paraId="7AB6ADD4" w14:textId="180C0B2A" w:rsidR="009907D1" w:rsidRPr="00E750B9" w:rsidRDefault="009907D1" w:rsidP="009907D1">
            <w:r w:rsidRPr="00E750B9">
              <w:t>Reservations</w:t>
            </w:r>
          </w:p>
        </w:tc>
        <w:tc>
          <w:tcPr>
            <w:tcW w:w="7503" w:type="dxa"/>
            <w:noWrap/>
          </w:tcPr>
          <w:p w14:paraId="4D379F91" w14:textId="211512DE" w:rsidR="009907D1" w:rsidRPr="00E750B9" w:rsidRDefault="009907D1" w:rsidP="009907D1">
            <w:pPr>
              <w:pStyle w:val="Default"/>
              <w:rPr>
                <w:rFonts w:ascii="Trebuchet MS" w:hAnsi="Trebuchet MS"/>
                <w:color w:val="404040" w:themeColor="text1" w:themeTint="BF"/>
              </w:rPr>
            </w:pPr>
            <w:r w:rsidRPr="00E750B9">
              <w:rPr>
                <w:rFonts w:ascii="Trebuchet MS" w:hAnsi="Trebuchet MS"/>
                <w:color w:val="404040" w:themeColor="text1" w:themeTint="BF"/>
              </w:rPr>
              <w:t xml:space="preserve">Workflows are enhanced so that PowerShell scripts generate valid space email addresses and an Exchange Domain length limitation is added to the field in </w:t>
            </w:r>
            <w:proofErr w:type="spellStart"/>
            <w:r w:rsidRPr="00E750B9">
              <w:rPr>
                <w:rFonts w:ascii="Trebuchet MS" w:hAnsi="Trebuchet MS"/>
                <w:color w:val="404040" w:themeColor="text1" w:themeTint="BF"/>
              </w:rPr>
              <w:t>tririgaweb.properties</w:t>
            </w:r>
            <w:proofErr w:type="spellEnd"/>
            <w:r w:rsidRPr="00E750B9">
              <w:rPr>
                <w:rFonts w:ascii="Trebuchet MS" w:hAnsi="Trebuchet MS"/>
                <w:color w:val="404040" w:themeColor="text1" w:themeTint="BF"/>
              </w:rPr>
              <w:t xml:space="preserve">, EXCHANGE_DOMAIN_MAX_LENGTH. While generating email address, if the Domain length is greater than 255, the workflow throws an exception. Exchange Domain length limitation is added to the field in </w:t>
            </w:r>
            <w:proofErr w:type="spellStart"/>
            <w:r w:rsidRPr="00E750B9">
              <w:rPr>
                <w:rFonts w:ascii="Trebuchet MS" w:hAnsi="Trebuchet MS"/>
                <w:color w:val="404040" w:themeColor="text1" w:themeTint="BF"/>
              </w:rPr>
              <w:t>tririgaweb.properties</w:t>
            </w:r>
            <w:proofErr w:type="spellEnd"/>
            <w:r w:rsidRPr="00E750B9">
              <w:rPr>
                <w:rFonts w:ascii="Trebuchet MS" w:hAnsi="Trebuchet MS"/>
                <w:color w:val="404040" w:themeColor="text1" w:themeTint="BF"/>
              </w:rPr>
              <w:t>, EXCHANGE_DOMAIN_MAX_LENGTH. While generating email address, if the Domain length is greater than 255, the workflow throws an exception. (Tri-71346)</w:t>
            </w:r>
          </w:p>
        </w:tc>
      </w:tr>
      <w:tr w:rsidR="00E9533A" w:rsidRPr="00D62394" w14:paraId="23CEEDC6" w14:textId="77777777" w:rsidTr="00C25023">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300"/>
        </w:trPr>
        <w:tc>
          <w:tcPr>
            <w:tcW w:w="2248" w:type="dxa"/>
            <w:noWrap/>
          </w:tcPr>
          <w:p w14:paraId="4D32CF37" w14:textId="700815CC" w:rsidR="00E9533A" w:rsidRPr="00A57E0F" w:rsidRDefault="00E9533A" w:rsidP="00E9533A">
            <w:r w:rsidRPr="00A57E0F">
              <w:rPr>
                <w:rFonts w:cs="Calibri"/>
                <w:szCs w:val="19"/>
              </w:rPr>
              <w:lastRenderedPageBreak/>
              <w:t>Reservations</w:t>
            </w:r>
          </w:p>
        </w:tc>
        <w:tc>
          <w:tcPr>
            <w:tcW w:w="7503" w:type="dxa"/>
            <w:noWrap/>
          </w:tcPr>
          <w:p w14:paraId="314449C6" w14:textId="01391FAF" w:rsidR="00E9533A" w:rsidRPr="00A57E0F" w:rsidRDefault="00E9533A" w:rsidP="00E9533A">
            <w:pPr>
              <w:pStyle w:val="Default"/>
              <w:rPr>
                <w:rFonts w:ascii="Trebuchet MS" w:hAnsi="Trebuchet MS"/>
                <w:color w:val="404040" w:themeColor="text1" w:themeTint="BF"/>
              </w:rPr>
            </w:pPr>
            <w:r w:rsidRPr="00A57E0F">
              <w:rPr>
                <w:rFonts w:ascii="Trebuchet MS" w:hAnsi="Trebuchet MS" w:cs="Calibri"/>
                <w:color w:val="404040" w:themeColor="text1" w:themeTint="BF"/>
                <w:szCs w:val="19"/>
              </w:rPr>
              <w:t>OSLC endpoints are added for managing the list of spaces integrated with Exchange and the room email address. (Tri-68590)</w:t>
            </w:r>
          </w:p>
        </w:tc>
      </w:tr>
      <w:tr w:rsidR="009907D1" w:rsidRPr="00D62394" w14:paraId="7BED39F3" w14:textId="77777777" w:rsidTr="00C25023">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300"/>
        </w:trPr>
        <w:tc>
          <w:tcPr>
            <w:tcW w:w="2248" w:type="dxa"/>
            <w:noWrap/>
          </w:tcPr>
          <w:p w14:paraId="40B4B6FE" w14:textId="0C3E16A4" w:rsidR="009907D1" w:rsidRPr="00E750B9" w:rsidRDefault="009907D1" w:rsidP="009907D1">
            <w:r w:rsidRPr="00E750B9">
              <w:t>Security</w:t>
            </w:r>
          </w:p>
        </w:tc>
        <w:tc>
          <w:tcPr>
            <w:tcW w:w="7503" w:type="dxa"/>
            <w:noWrap/>
          </w:tcPr>
          <w:p w14:paraId="0DA1314E" w14:textId="2FA4B174" w:rsidR="009907D1" w:rsidRPr="00E750B9" w:rsidRDefault="009907D1" w:rsidP="009907D1">
            <w:pPr>
              <w:pStyle w:val="Default"/>
              <w:rPr>
                <w:rFonts w:ascii="Trebuchet MS" w:hAnsi="Trebuchet MS"/>
                <w:color w:val="404040" w:themeColor="text1" w:themeTint="BF"/>
                <w:szCs w:val="19"/>
              </w:rPr>
            </w:pPr>
            <w:r w:rsidRPr="00E750B9">
              <w:rPr>
                <w:rFonts w:ascii="Trebuchet MS" w:hAnsi="Trebuchet MS"/>
                <w:color w:val="404040" w:themeColor="text1" w:themeTint="BF"/>
                <w:szCs w:val="19"/>
              </w:rPr>
              <w:t xml:space="preserve">The system user is now required to change the default password on first login. After new installation or upgrade, if system users log in to TRIRIGA with the legacy default password, they will be redirected to a screen that will require a password change. This change also impacts integrations, such as CAD, tri-deploy, CBA, etc. System users will no longer be able to do integrations by using the legacy default password. (Tri-79131) </w:t>
            </w:r>
          </w:p>
        </w:tc>
      </w:tr>
      <w:tr w:rsidR="009907D1" w:rsidRPr="00D62394" w14:paraId="4D0F2B1D" w14:textId="77777777" w:rsidTr="00C25023">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300"/>
        </w:trPr>
        <w:tc>
          <w:tcPr>
            <w:tcW w:w="2248" w:type="dxa"/>
            <w:noWrap/>
          </w:tcPr>
          <w:p w14:paraId="43553CAE" w14:textId="07CF173A" w:rsidR="009907D1" w:rsidRPr="00E750B9" w:rsidRDefault="009907D1" w:rsidP="009907D1">
            <w:pPr>
              <w:rPr>
                <w:rFonts w:cs="Calibri"/>
                <w:szCs w:val="19"/>
              </w:rPr>
            </w:pPr>
            <w:r w:rsidRPr="00E750B9">
              <w:t>Security</w:t>
            </w:r>
          </w:p>
        </w:tc>
        <w:tc>
          <w:tcPr>
            <w:tcW w:w="7503" w:type="dxa"/>
            <w:noWrap/>
          </w:tcPr>
          <w:p w14:paraId="3805AEC9" w14:textId="08D73F24" w:rsidR="009907D1" w:rsidRPr="00E750B9" w:rsidRDefault="009907D1" w:rsidP="009907D1">
            <w:pPr>
              <w:pStyle w:val="Default"/>
              <w:rPr>
                <w:rFonts w:ascii="Trebuchet MS" w:hAnsi="Trebuchet MS"/>
                <w:color w:val="404040" w:themeColor="text1" w:themeTint="BF"/>
                <w:szCs w:val="19"/>
              </w:rPr>
            </w:pPr>
            <w:r w:rsidRPr="00E750B9">
              <w:rPr>
                <w:rFonts w:ascii="Trebuchet MS" w:hAnsi="Trebuchet MS"/>
                <w:color w:val="404040" w:themeColor="text1" w:themeTint="BF"/>
              </w:rPr>
              <w:t>Resolved a reported security scan issue caused by improper scoping of a static variable. (Tri-76074; Tri-76077)</w:t>
            </w:r>
          </w:p>
        </w:tc>
      </w:tr>
      <w:tr w:rsidR="009907D1" w:rsidRPr="00D62394" w14:paraId="6FFB21B3" w14:textId="77777777" w:rsidTr="00C25023">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300"/>
        </w:trPr>
        <w:tc>
          <w:tcPr>
            <w:tcW w:w="2248" w:type="dxa"/>
            <w:noWrap/>
          </w:tcPr>
          <w:p w14:paraId="11DC1C1F" w14:textId="0AEFE8E1" w:rsidR="009907D1" w:rsidRPr="00E750B9" w:rsidRDefault="009907D1" w:rsidP="009907D1">
            <w:r w:rsidRPr="00E750B9">
              <w:t>Single Sign-On</w:t>
            </w:r>
          </w:p>
        </w:tc>
        <w:tc>
          <w:tcPr>
            <w:tcW w:w="7503" w:type="dxa"/>
            <w:noWrap/>
          </w:tcPr>
          <w:p w14:paraId="442F91DA" w14:textId="30C5B8AF" w:rsidR="009907D1" w:rsidRPr="00E750B9" w:rsidRDefault="009907D1" w:rsidP="009907D1">
            <w:pPr>
              <w:pStyle w:val="Default"/>
              <w:rPr>
                <w:rFonts w:ascii="Trebuchet MS" w:hAnsi="Trebuchet MS"/>
                <w:color w:val="404040" w:themeColor="text1" w:themeTint="BF"/>
              </w:rPr>
            </w:pPr>
            <w:r w:rsidRPr="00E750B9">
              <w:rPr>
                <w:rFonts w:ascii="Trebuchet MS" w:hAnsi="Trebuchet MS"/>
                <w:color w:val="404040" w:themeColor="text1" w:themeTint="BF"/>
              </w:rPr>
              <w:t>For SSO configured environments, if the user tries to login with SSO credentials that do not have access to TRIRIGA, then index.html login page is displayed with "Cannot sign into IBM TRIRIGA as you do not have a valid user" message. Earlier it was a login screen on index.html for SSO. (Tri-73450)</w:t>
            </w:r>
          </w:p>
        </w:tc>
      </w:tr>
      <w:tr w:rsidR="00FB6D03" w:rsidRPr="00D62394" w14:paraId="47A24AAF" w14:textId="77777777" w:rsidTr="00C25023">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300"/>
        </w:trPr>
        <w:tc>
          <w:tcPr>
            <w:tcW w:w="2248" w:type="dxa"/>
            <w:noWrap/>
          </w:tcPr>
          <w:p w14:paraId="7EDBA318" w14:textId="30A2777B" w:rsidR="00FB6D03" w:rsidRPr="00A57E0F" w:rsidRDefault="00FB6D03" w:rsidP="00FB6D03">
            <w:r w:rsidRPr="00A57E0F">
              <w:rPr>
                <w:rFonts w:cs="Calibri"/>
                <w:szCs w:val="19"/>
              </w:rPr>
              <w:t>UX Framework</w:t>
            </w:r>
          </w:p>
        </w:tc>
        <w:tc>
          <w:tcPr>
            <w:tcW w:w="7503" w:type="dxa"/>
            <w:noWrap/>
          </w:tcPr>
          <w:p w14:paraId="4B0CDDB5" w14:textId="63CE79B5" w:rsidR="00FB6D03" w:rsidRPr="00A57E0F" w:rsidRDefault="00FB6D03" w:rsidP="00FB6D03">
            <w:pPr>
              <w:pStyle w:val="Default"/>
              <w:rPr>
                <w:rFonts w:ascii="Trebuchet MS" w:hAnsi="Trebuchet MS"/>
                <w:color w:val="404040" w:themeColor="text1" w:themeTint="BF"/>
              </w:rPr>
            </w:pPr>
            <w:r w:rsidRPr="00A57E0F">
              <w:rPr>
                <w:rFonts w:ascii="Trebuchet MS" w:hAnsi="Trebuchet MS" w:cs="Calibri"/>
                <w:color w:val="404040" w:themeColor="text1" w:themeTint="BF"/>
                <w:szCs w:val="19"/>
              </w:rPr>
              <w:t xml:space="preserve">The Model Designer Builder now supports the configuration of action metadata to Workflow </w:t>
            </w:r>
            <w:proofErr w:type="spellStart"/>
            <w:r w:rsidRPr="00A57E0F">
              <w:rPr>
                <w:rFonts w:ascii="Trebuchet MS" w:hAnsi="Trebuchet MS" w:cs="Calibri"/>
                <w:color w:val="404040" w:themeColor="text1" w:themeTint="BF"/>
                <w:szCs w:val="19"/>
              </w:rPr>
              <w:t>Datasource</w:t>
            </w:r>
            <w:proofErr w:type="spellEnd"/>
            <w:r w:rsidRPr="00A57E0F">
              <w:rPr>
                <w:rFonts w:ascii="Trebuchet MS" w:hAnsi="Trebuchet MS" w:cs="Calibri"/>
                <w:color w:val="404040" w:themeColor="text1" w:themeTint="BF"/>
                <w:szCs w:val="19"/>
              </w:rPr>
              <w:t xml:space="preserve"> actions. (Tri-64136)</w:t>
            </w:r>
          </w:p>
        </w:tc>
      </w:tr>
      <w:tr w:rsidR="00FB6D03" w:rsidRPr="00D62394" w14:paraId="67D91E77" w14:textId="77777777" w:rsidTr="00C25023">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300"/>
        </w:trPr>
        <w:tc>
          <w:tcPr>
            <w:tcW w:w="2248" w:type="dxa"/>
            <w:noWrap/>
          </w:tcPr>
          <w:p w14:paraId="381804ED" w14:textId="031FEE4C" w:rsidR="00FB6D03" w:rsidRPr="00A57E0F" w:rsidRDefault="00FB6D03" w:rsidP="00FB6D03">
            <w:r w:rsidRPr="00A57E0F">
              <w:rPr>
                <w:rFonts w:cs="Calibri"/>
                <w:szCs w:val="19"/>
              </w:rPr>
              <w:t>UX Framework</w:t>
            </w:r>
          </w:p>
        </w:tc>
        <w:tc>
          <w:tcPr>
            <w:tcW w:w="7503" w:type="dxa"/>
            <w:noWrap/>
          </w:tcPr>
          <w:p w14:paraId="0C81BA6A" w14:textId="7B058F68" w:rsidR="00FB6D03" w:rsidRPr="00A57E0F" w:rsidRDefault="00FB6D03" w:rsidP="00FB6D03">
            <w:pPr>
              <w:pStyle w:val="Default"/>
              <w:rPr>
                <w:rFonts w:ascii="Trebuchet MS" w:hAnsi="Trebuchet MS"/>
                <w:color w:val="404040" w:themeColor="text1" w:themeTint="BF"/>
              </w:rPr>
            </w:pPr>
            <w:r w:rsidRPr="00A57E0F">
              <w:rPr>
                <w:rFonts w:ascii="Trebuchet MS" w:hAnsi="Trebuchet MS" w:cs="Calibri"/>
                <w:color w:val="404040" w:themeColor="text1" w:themeTint="BF"/>
                <w:szCs w:val="19"/>
              </w:rPr>
              <w:t>The UX Framework now supports custom applications. When developing a custom app, the developer now has full control over the application including index.html and the web technology used (React, VUEJS, Polymer, Angular, etc.). (Tri-64168)</w:t>
            </w:r>
          </w:p>
        </w:tc>
      </w:tr>
      <w:tr w:rsidR="00FB6D03" w:rsidRPr="00D62394" w14:paraId="268019C6" w14:textId="77777777" w:rsidTr="00C25023">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300"/>
        </w:trPr>
        <w:tc>
          <w:tcPr>
            <w:tcW w:w="2248" w:type="dxa"/>
            <w:noWrap/>
          </w:tcPr>
          <w:p w14:paraId="0F72B0A5" w14:textId="1F5B72A9" w:rsidR="00FB6D03" w:rsidRPr="00A57E0F" w:rsidRDefault="00FB6D03" w:rsidP="00FB6D03">
            <w:r w:rsidRPr="00A57E0F">
              <w:rPr>
                <w:rFonts w:cs="Calibri"/>
                <w:szCs w:val="19"/>
              </w:rPr>
              <w:t>UX Framework</w:t>
            </w:r>
          </w:p>
        </w:tc>
        <w:tc>
          <w:tcPr>
            <w:tcW w:w="7503" w:type="dxa"/>
            <w:noWrap/>
          </w:tcPr>
          <w:p w14:paraId="3DEF759F" w14:textId="124A7AC4" w:rsidR="00FB6D03" w:rsidRPr="00A57E0F" w:rsidRDefault="00FB6D03" w:rsidP="00FB6D03">
            <w:pPr>
              <w:pStyle w:val="Default"/>
              <w:rPr>
                <w:rFonts w:ascii="Trebuchet MS" w:hAnsi="Trebuchet MS"/>
                <w:color w:val="404040" w:themeColor="text1" w:themeTint="BF"/>
              </w:rPr>
            </w:pPr>
            <w:r w:rsidRPr="00A57E0F">
              <w:rPr>
                <w:rFonts w:ascii="Trebuchet MS" w:hAnsi="Trebuchet MS" w:cs="Calibri"/>
                <w:color w:val="404040" w:themeColor="text1" w:themeTint="BF"/>
                <w:szCs w:val="19"/>
              </w:rPr>
              <w:t>The code to determine whether or not to show the Create Revision action in the UX designers no longer uses the IBS_SPEC_ASSIGNMENTS view when in Module Level Association (MLA) mode. This will improve the performance of showing the UX designer. (Tri-66880)</w:t>
            </w:r>
          </w:p>
        </w:tc>
      </w:tr>
      <w:tr w:rsidR="009907D1" w:rsidRPr="00D62394" w14:paraId="7DDD1092" w14:textId="77777777" w:rsidTr="00C25023">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300"/>
        </w:trPr>
        <w:tc>
          <w:tcPr>
            <w:tcW w:w="2248" w:type="dxa"/>
            <w:noWrap/>
          </w:tcPr>
          <w:p w14:paraId="1AD5C8E1" w14:textId="2E6E294E" w:rsidR="009907D1" w:rsidRPr="00E750B9" w:rsidRDefault="009907D1" w:rsidP="009907D1">
            <w:r w:rsidRPr="00E750B9">
              <w:t>Workflow</w:t>
            </w:r>
          </w:p>
        </w:tc>
        <w:tc>
          <w:tcPr>
            <w:tcW w:w="7503" w:type="dxa"/>
            <w:noWrap/>
          </w:tcPr>
          <w:p w14:paraId="168816BD" w14:textId="53336941" w:rsidR="009907D1" w:rsidRPr="00E750B9" w:rsidRDefault="009907D1" w:rsidP="009907D1">
            <w:pPr>
              <w:pStyle w:val="Default"/>
              <w:rPr>
                <w:rFonts w:ascii="Trebuchet MS" w:hAnsi="Trebuchet MS"/>
                <w:color w:val="404040" w:themeColor="text1" w:themeTint="BF"/>
              </w:rPr>
            </w:pPr>
            <w:r w:rsidRPr="00E750B9">
              <w:rPr>
                <w:rFonts w:ascii="Trebuchet MS" w:hAnsi="Trebuchet MS"/>
                <w:color w:val="404040" w:themeColor="text1" w:themeTint="BF"/>
              </w:rPr>
              <w:t xml:space="preserve">Support for finding callers on the asynchronous workflows. Callers would be considered workflows that have a trigger action task for the event/BO. </w:t>
            </w:r>
            <w:r w:rsidRPr="00E750B9">
              <w:rPr>
                <w:rFonts w:ascii="Trebuchet MS" w:hAnsi="Trebuchet MS"/>
                <w:color w:val="404040" w:themeColor="text1" w:themeTint="BF"/>
              </w:rPr>
              <w:br/>
              <w:t>(Tri-72177)</w:t>
            </w:r>
          </w:p>
        </w:tc>
      </w:tr>
      <w:tr w:rsidR="009907D1" w:rsidRPr="00D62394" w14:paraId="270EA9F2" w14:textId="77777777" w:rsidTr="00C25023">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300"/>
        </w:trPr>
        <w:tc>
          <w:tcPr>
            <w:tcW w:w="2248" w:type="dxa"/>
            <w:noWrap/>
          </w:tcPr>
          <w:p w14:paraId="24D1AEEC" w14:textId="7659CD3C" w:rsidR="009907D1" w:rsidRPr="00E750B9" w:rsidRDefault="009907D1" w:rsidP="009907D1">
            <w:r w:rsidRPr="00E750B9">
              <w:t>Workflow</w:t>
            </w:r>
          </w:p>
        </w:tc>
        <w:tc>
          <w:tcPr>
            <w:tcW w:w="7503" w:type="dxa"/>
            <w:noWrap/>
          </w:tcPr>
          <w:p w14:paraId="1B304D35" w14:textId="6E2362D7" w:rsidR="009907D1" w:rsidRPr="00E750B9" w:rsidRDefault="009907D1" w:rsidP="009907D1">
            <w:pPr>
              <w:pStyle w:val="Default"/>
              <w:rPr>
                <w:rFonts w:ascii="Trebuchet MS" w:hAnsi="Trebuchet MS"/>
                <w:color w:val="404040" w:themeColor="text1" w:themeTint="BF"/>
              </w:rPr>
            </w:pPr>
            <w:r w:rsidRPr="00E750B9">
              <w:rPr>
                <w:rFonts w:ascii="Trebuchet MS" w:hAnsi="Trebuchet MS"/>
                <w:color w:val="404040" w:themeColor="text1" w:themeTint="BF"/>
              </w:rPr>
              <w:t>Workflow engine and builder now support the passing of parameters through a Trigger action. (Tri-68326)</w:t>
            </w:r>
          </w:p>
        </w:tc>
      </w:tr>
    </w:tbl>
    <w:p w14:paraId="12A5AE09" w14:textId="77777777" w:rsidR="00567839" w:rsidRPr="00D62394" w:rsidRDefault="00567839" w:rsidP="00EC5688">
      <w:pPr>
        <w:pStyle w:val="Heading2"/>
        <w:sectPr w:rsidR="00567839" w:rsidRPr="00D62394" w:rsidSect="00E97671">
          <w:pgSz w:w="12240" w:h="15840" w:code="1"/>
          <w:pgMar w:top="1440" w:right="1440" w:bottom="1258" w:left="1440" w:header="720" w:footer="795" w:gutter="0"/>
          <w:pgNumType w:start="1"/>
          <w:cols w:space="720"/>
          <w:docGrid w:linePitch="272"/>
        </w:sectPr>
      </w:pPr>
      <w:bookmarkStart w:id="31" w:name="_Toc32410910"/>
      <w:bookmarkStart w:id="32" w:name="_Toc105662017"/>
      <w:bookmarkStart w:id="33" w:name="_Toc285443135"/>
      <w:bookmarkStart w:id="34" w:name="_Toc297102129"/>
    </w:p>
    <w:p w14:paraId="363DA7A0" w14:textId="77777777" w:rsidR="009A2020" w:rsidRPr="00D62394" w:rsidRDefault="009A2020" w:rsidP="00EC5688">
      <w:pPr>
        <w:pStyle w:val="Heading2"/>
      </w:pPr>
      <w:bookmarkStart w:id="35" w:name="_Toc111203295"/>
      <w:r w:rsidRPr="00D62394">
        <w:lastRenderedPageBreak/>
        <w:t>Prerequisites and Supported Products</w:t>
      </w:r>
      <w:bookmarkEnd w:id="31"/>
      <w:bookmarkEnd w:id="32"/>
      <w:bookmarkEnd w:id="35"/>
    </w:p>
    <w:p w14:paraId="765469C2" w14:textId="374B2B42" w:rsidR="009A2020" w:rsidRPr="00D62394" w:rsidRDefault="009A2020" w:rsidP="00EC5688">
      <w:r w:rsidRPr="00D62394">
        <w:t xml:space="preserve">To install this fix pack, you must have IBM TRIRIGA Application Platform </w:t>
      </w:r>
      <w:r w:rsidR="00BD5378" w:rsidRPr="00D62394">
        <w:t>3</w:t>
      </w:r>
      <w:r w:rsidR="00C3050B">
        <w:t>.7</w:t>
      </w:r>
      <w:r w:rsidR="0063268D" w:rsidRPr="00D62394">
        <w:t xml:space="preserve"> or </w:t>
      </w:r>
      <w:r w:rsidR="00BD5378" w:rsidRPr="00BD3EE1">
        <w:t>3</w:t>
      </w:r>
      <w:r w:rsidR="00C3050B">
        <w:t>.7</w:t>
      </w:r>
      <w:r w:rsidR="00BD5378" w:rsidRPr="00BD3EE1">
        <w:t>.0.1</w:t>
      </w:r>
      <w:r w:rsidR="0063268D" w:rsidRPr="00D62394">
        <w:t xml:space="preserve"> </w:t>
      </w:r>
      <w:r w:rsidR="00040634" w:rsidRPr="00D62394">
        <w:t xml:space="preserve">LAI </w:t>
      </w:r>
      <w:r w:rsidR="0063268D" w:rsidRPr="00D62394">
        <w:t>fix pack</w:t>
      </w:r>
      <w:r w:rsidR="002C133F" w:rsidRPr="00D62394">
        <w:t xml:space="preserve"> </w:t>
      </w:r>
      <w:r w:rsidRPr="00D62394">
        <w:t>installed.</w:t>
      </w:r>
    </w:p>
    <w:p w14:paraId="24913948" w14:textId="77777777" w:rsidR="0022110B" w:rsidRPr="00D62394" w:rsidRDefault="0022110B" w:rsidP="00EC5688">
      <w:pPr>
        <w:pStyle w:val="Heading2"/>
      </w:pPr>
      <w:bookmarkStart w:id="36" w:name="_Toc105662018"/>
      <w:bookmarkStart w:id="37" w:name="_Toc111203296"/>
      <w:r w:rsidRPr="00D62394">
        <w:t>I</w:t>
      </w:r>
      <w:bookmarkStart w:id="38" w:name="SupportMatrix"/>
      <w:r w:rsidRPr="00D62394">
        <w:t>BM TRIRIGA Supported Versions and IBM TRIRIGA Application Platform Compatibility Matri</w:t>
      </w:r>
      <w:bookmarkEnd w:id="38"/>
      <w:r w:rsidRPr="00D62394">
        <w:t>x</w:t>
      </w:r>
      <w:bookmarkEnd w:id="36"/>
      <w:bookmarkEnd w:id="37"/>
    </w:p>
    <w:p w14:paraId="724F4B35" w14:textId="77777777" w:rsidR="0022110B" w:rsidRPr="00D62394" w:rsidRDefault="0022110B" w:rsidP="00EC5688">
      <w:pPr>
        <w:pStyle w:val="NormalParagraph"/>
      </w:pPr>
      <w:r w:rsidRPr="00D62394">
        <w:t xml:space="preserve">The </w:t>
      </w:r>
      <w:r w:rsidRPr="00D62394">
        <w:rPr>
          <w:i/>
        </w:rPr>
        <w:t>IBM TRIRIGA Supported Versions</w:t>
      </w:r>
      <w:r w:rsidRPr="00D62394">
        <w:t xml:space="preserve"> lists information related to IBM TRIRIGA’s supported products and platform and relays information about end-of-life plans for such software. The </w:t>
      </w:r>
      <w:r w:rsidRPr="00D62394">
        <w:rPr>
          <w:i/>
        </w:rPr>
        <w:t>IBM TRIRIGA Application Platform Compatibility Matrix</w:t>
      </w:r>
      <w:r w:rsidRPr="00D62394">
        <w:t xml:space="preserve"> lists supported operating systems, databases, and related details for and about the IBM TRIRIGA Application Platform and relays information about end-of-life plans for such software. The </w:t>
      </w:r>
      <w:r w:rsidRPr="00D62394">
        <w:rPr>
          <w:i/>
        </w:rPr>
        <w:t>IBM TRIRIGA Supported Versions</w:t>
      </w:r>
      <w:r w:rsidRPr="00D62394">
        <w:t xml:space="preserve"> and the </w:t>
      </w:r>
      <w:r w:rsidRPr="00D62394">
        <w:rPr>
          <w:i/>
        </w:rPr>
        <w:t>IBM TRIRIGA Application Platform Compatibility Matrix</w:t>
      </w:r>
      <w:r w:rsidRPr="00D62394">
        <w:t xml:space="preserve"> may change over time. The </w:t>
      </w:r>
      <w:r w:rsidRPr="00D62394">
        <w:rPr>
          <w:i/>
        </w:rPr>
        <w:t>IBM TRIRIGA Supported Versions</w:t>
      </w:r>
      <w:r w:rsidRPr="00D62394">
        <w:t xml:space="preserve"> and the</w:t>
      </w:r>
      <w:r w:rsidRPr="00D62394">
        <w:rPr>
          <w:i/>
        </w:rPr>
        <w:t xml:space="preserve"> IBM TRIRIGA Application Platform Compatibility Matrix</w:t>
      </w:r>
      <w:r w:rsidRPr="00D62394">
        <w:t xml:space="preserve"> can be found on IBM Support at </w:t>
      </w:r>
      <w:hyperlink r:id="rId25" w:history="1">
        <w:r w:rsidRPr="00261626">
          <w:rPr>
            <w:rStyle w:val="Hyperlink"/>
            <w:color w:val="0070C0"/>
            <w:szCs w:val="20"/>
          </w:rPr>
          <w:t>https://www.ibm.com/support/pages/node/1283650</w:t>
        </w:r>
      </w:hyperlink>
      <w:r w:rsidRPr="00D62394">
        <w:t>.</w:t>
      </w:r>
    </w:p>
    <w:p w14:paraId="6705181A" w14:textId="77777777" w:rsidR="0022110B" w:rsidRPr="00D62394" w:rsidRDefault="0022110B" w:rsidP="00EC5688">
      <w:pPr>
        <w:pStyle w:val="NormalParagraph"/>
      </w:pPr>
    </w:p>
    <w:p w14:paraId="497A945B" w14:textId="62545D6F" w:rsidR="0022110B" w:rsidRPr="00D62394" w:rsidRDefault="0022110B" w:rsidP="00EC5688">
      <w:pPr>
        <w:pStyle w:val="NormalParagraph"/>
      </w:pPr>
      <w:r w:rsidRPr="00D62394">
        <w:rPr>
          <w:b/>
        </w:rPr>
        <w:t>IMPORTANT NOTICES:</w:t>
      </w:r>
      <w:r w:rsidRPr="00D62394">
        <w:t xml:space="preserve"> IBM no longer supports IBM Tivoli Directory Integrator. Migrate your TDI assemblies to a supported technology, such as Pentaho. As of version 3.</w:t>
      </w:r>
      <w:r w:rsidR="00545246" w:rsidRPr="00D62394">
        <w:t>6.1.2</w:t>
      </w:r>
      <w:r w:rsidRPr="00D62394">
        <w:t>, the IBM TRIRIGA Application Platform no longer ships with or supports TDI assemblies.</w:t>
      </w:r>
      <w:r w:rsidR="00972989">
        <w:t xml:space="preserve"> Due to the log4j2 upgrade, TDI assemblies will no longer work with this fix pack.</w:t>
      </w:r>
    </w:p>
    <w:p w14:paraId="7E9A4B02" w14:textId="3D488E5A" w:rsidR="0022110B" w:rsidRPr="00D62394" w:rsidRDefault="0022110B" w:rsidP="00EC5688">
      <w:pPr>
        <w:pStyle w:val="NormalParagraph"/>
      </w:pPr>
      <w:r w:rsidRPr="00D62394">
        <w:t>As communicated in the IBM TRIRIGA Application Platform 3.</w:t>
      </w:r>
      <w:r w:rsidR="00545246" w:rsidRPr="00D62394">
        <w:t xml:space="preserve">6.1.2 </w:t>
      </w:r>
      <w:r w:rsidRPr="00D62394">
        <w:t>Compatibility Matrix, IBM does not support Oracle WebLogic with IBM TRIRIGA Application Platform version 3.</w:t>
      </w:r>
      <w:r w:rsidR="00545246" w:rsidRPr="00D62394">
        <w:t>6.1.2</w:t>
      </w:r>
      <w:r w:rsidRPr="00D62394">
        <w:t xml:space="preserve"> and later. Please see the Compatibility Matrix for the full listing of compatible products and versions.</w:t>
      </w:r>
    </w:p>
    <w:p w14:paraId="3D31DFE0" w14:textId="77777777" w:rsidR="0022110B" w:rsidRPr="00D62394" w:rsidRDefault="0022110B" w:rsidP="00EC5688"/>
    <w:p w14:paraId="1937DF91" w14:textId="77777777" w:rsidR="0022110B" w:rsidRPr="00D62394" w:rsidRDefault="0022110B" w:rsidP="00EC5688">
      <w:pPr>
        <w:rPr>
          <w:sz w:val="36"/>
          <w:szCs w:val="36"/>
        </w:rPr>
      </w:pPr>
      <w:bookmarkStart w:id="39" w:name="_Toc32410911"/>
      <w:r w:rsidRPr="00D62394">
        <w:br w:type="page"/>
      </w:r>
    </w:p>
    <w:p w14:paraId="1F6A2001" w14:textId="5154832E" w:rsidR="009A2020" w:rsidRPr="00D62394" w:rsidRDefault="009A2020" w:rsidP="00EC5688">
      <w:pPr>
        <w:pStyle w:val="Heading2"/>
      </w:pPr>
      <w:bookmarkStart w:id="40" w:name="_Toc105662019"/>
      <w:bookmarkStart w:id="41" w:name="_Toc111203297"/>
      <w:r w:rsidRPr="00D62394">
        <w:lastRenderedPageBreak/>
        <w:t xml:space="preserve">Installing the IBM TRIRIGA Application Platform </w:t>
      </w:r>
      <w:r w:rsidR="005F48DE" w:rsidRPr="00D62394">
        <w:t>3</w:t>
      </w:r>
      <w:r w:rsidR="00C3050B">
        <w:t>.7</w:t>
      </w:r>
      <w:r w:rsidR="005F48DE" w:rsidRPr="00D62394">
        <w:t>.0.1</w:t>
      </w:r>
      <w:r w:rsidRPr="00D62394">
        <w:t xml:space="preserve"> Fix Pack</w:t>
      </w:r>
      <w:bookmarkEnd w:id="39"/>
      <w:bookmarkEnd w:id="40"/>
      <w:bookmarkEnd w:id="41"/>
    </w:p>
    <w:p w14:paraId="455A88D3" w14:textId="60766725" w:rsidR="009A2020" w:rsidRPr="00D62394" w:rsidRDefault="009A2020" w:rsidP="00EC5688">
      <w:pPr>
        <w:pStyle w:val="NormalParagraph"/>
      </w:pPr>
      <w:r w:rsidRPr="00D62394">
        <w:t xml:space="preserve">To install the TRIRIGA Application Platform </w:t>
      </w:r>
      <w:r w:rsidR="005F48DE" w:rsidRPr="00D62394">
        <w:t>3</w:t>
      </w:r>
      <w:r w:rsidR="00C3050B">
        <w:t>.7</w:t>
      </w:r>
      <w:r w:rsidR="005F48DE" w:rsidRPr="00D62394">
        <w:t>.0.1</w:t>
      </w:r>
      <w:r w:rsidRPr="00D62394">
        <w:t xml:space="preserve"> fix pack, refer to the following general instructions.</w:t>
      </w:r>
    </w:p>
    <w:p w14:paraId="3D3FE4EA" w14:textId="77777777" w:rsidR="009A2020" w:rsidRPr="00D62394" w:rsidRDefault="009A2020" w:rsidP="00EC5688">
      <w:pPr>
        <w:pStyle w:val="NormalParagraph"/>
      </w:pPr>
      <w:r w:rsidRPr="00D62394">
        <w:t>Procedure</w:t>
      </w:r>
    </w:p>
    <w:p w14:paraId="573DABD0" w14:textId="77777777" w:rsidR="009A2020" w:rsidRPr="00D62394" w:rsidRDefault="009A2020" w:rsidP="00EC5688">
      <w:pPr>
        <w:pStyle w:val="NormalParagraph"/>
        <w:numPr>
          <w:ilvl w:val="0"/>
          <w:numId w:val="39"/>
        </w:numPr>
      </w:pPr>
      <w:r w:rsidRPr="00D62394">
        <w:t xml:space="preserve">Ensure that no database configuration changes are pending and there are no entries in the WF_EVENT or EF_QUEUE tables. You can check the status of these tables by running the following SQL statements: </w:t>
      </w:r>
      <w:r w:rsidRPr="00D62394">
        <w:rPr>
          <w:rFonts w:ascii="Courier New" w:hAnsi="Courier New" w:cs="Courier New"/>
        </w:rPr>
        <w:t xml:space="preserve">select </w:t>
      </w:r>
      <w:proofErr w:type="gramStart"/>
      <w:r w:rsidRPr="00D62394">
        <w:rPr>
          <w:rFonts w:ascii="Courier New" w:hAnsi="Courier New" w:cs="Courier New"/>
        </w:rPr>
        <w:t>count(</w:t>
      </w:r>
      <w:proofErr w:type="gramEnd"/>
      <w:r w:rsidRPr="00D62394">
        <w:rPr>
          <w:rFonts w:ascii="Courier New" w:hAnsi="Courier New" w:cs="Courier New"/>
        </w:rPr>
        <w:t>*) from WF_EVENT</w:t>
      </w:r>
      <w:r w:rsidRPr="00D62394">
        <w:t xml:space="preserve"> and </w:t>
      </w:r>
      <w:r w:rsidRPr="00D62394">
        <w:rPr>
          <w:rFonts w:ascii="Courier New" w:hAnsi="Courier New" w:cs="Courier New"/>
        </w:rPr>
        <w:t>select count(*) from EF_QUEUE</w:t>
      </w:r>
      <w:r w:rsidRPr="00D62394">
        <w:t>.</w:t>
      </w:r>
    </w:p>
    <w:p w14:paraId="73F53D5A" w14:textId="77777777" w:rsidR="009A2020" w:rsidRPr="00D62394" w:rsidRDefault="009A2020" w:rsidP="00EC5688">
      <w:pPr>
        <w:pStyle w:val="NormalParagraph"/>
        <w:numPr>
          <w:ilvl w:val="0"/>
          <w:numId w:val="39"/>
        </w:numPr>
      </w:pPr>
      <w:r w:rsidRPr="00D62394">
        <w:t>For IBM WebSphere® Application Server Liberty Core profile, stop all application servers before continuing the installation.</w:t>
      </w:r>
    </w:p>
    <w:p w14:paraId="223F8A07" w14:textId="3FF41E2A" w:rsidR="009A2020" w:rsidRPr="00D62394" w:rsidRDefault="009A2020" w:rsidP="00EC5688">
      <w:pPr>
        <w:pStyle w:val="NormalParagraph"/>
        <w:numPr>
          <w:ilvl w:val="0"/>
          <w:numId w:val="39"/>
        </w:numPr>
      </w:pPr>
      <w:r w:rsidRPr="00D62394">
        <w:t>For IBM WebSphere Application Server, confirm that this server is started and stop all other application servers.</w:t>
      </w:r>
    </w:p>
    <w:p w14:paraId="7A9EEA68" w14:textId="77777777" w:rsidR="009A2020" w:rsidRPr="00D62394" w:rsidRDefault="009A2020" w:rsidP="00EC5688">
      <w:pPr>
        <w:pStyle w:val="NormalParagraph"/>
        <w:numPr>
          <w:ilvl w:val="0"/>
          <w:numId w:val="39"/>
        </w:numPr>
      </w:pPr>
      <w:r w:rsidRPr="00D62394">
        <w:t>Take a backup of the database and the existing TRIRIGA install directory for each server. If necessary, you can use the backups to revert the system.</w:t>
      </w:r>
    </w:p>
    <w:p w14:paraId="3D939D01" w14:textId="307D7583" w:rsidR="009A2020" w:rsidRPr="00D62394" w:rsidRDefault="009A2020" w:rsidP="00EC5688">
      <w:pPr>
        <w:pStyle w:val="NormalParagraph"/>
        <w:numPr>
          <w:ilvl w:val="0"/>
          <w:numId w:val="39"/>
        </w:numPr>
      </w:pPr>
      <w:r w:rsidRPr="00D62394">
        <w:t xml:space="preserve">Download the </w:t>
      </w:r>
      <w:r w:rsidR="003F4E04" w:rsidRPr="003F4E04">
        <w:t>3</w:t>
      </w:r>
      <w:r w:rsidR="00C3050B">
        <w:t>.7</w:t>
      </w:r>
      <w:r w:rsidR="003F4E04" w:rsidRPr="003F4E04">
        <w:t>.0-TIV-TAP-FA001</w:t>
      </w:r>
      <w:r w:rsidR="003F4E04">
        <w:t xml:space="preserve"> </w:t>
      </w:r>
      <w:r w:rsidRPr="00D62394">
        <w:t>file.</w:t>
      </w:r>
    </w:p>
    <w:p w14:paraId="62FB07B4" w14:textId="77777777" w:rsidR="009A2020" w:rsidRPr="00D62394" w:rsidRDefault="009A2020" w:rsidP="00EC5688">
      <w:pPr>
        <w:pStyle w:val="NormalParagraph"/>
        <w:numPr>
          <w:ilvl w:val="0"/>
          <w:numId w:val="39"/>
        </w:numPr>
      </w:pPr>
      <w:r w:rsidRPr="00D62394">
        <w:t>Extract the file. You can extract the fix pack file into any directory.</w:t>
      </w:r>
    </w:p>
    <w:p w14:paraId="53636426" w14:textId="71CA2F16" w:rsidR="009A2020" w:rsidRPr="00D62394" w:rsidRDefault="009A2020" w:rsidP="00EC5688">
      <w:pPr>
        <w:pStyle w:val="NormalParagraph"/>
        <w:numPr>
          <w:ilvl w:val="0"/>
          <w:numId w:val="39"/>
        </w:numPr>
      </w:pPr>
      <w:r w:rsidRPr="00D62394">
        <w:t>Run one of following patch executable files: fixpack_tririga_v</w:t>
      </w:r>
      <w:r w:rsidR="005F48DE" w:rsidRPr="00D62394">
        <w:t>3</w:t>
      </w:r>
      <w:r w:rsidR="00C3050B">
        <w:t>.7</w:t>
      </w:r>
      <w:r w:rsidR="005F48DE" w:rsidRPr="00D62394">
        <w:t>.0.1</w:t>
      </w:r>
      <w:r w:rsidRPr="00D62394">
        <w:t>_Windows.exe, fixpack_tririga_v</w:t>
      </w:r>
      <w:r w:rsidR="005F48DE" w:rsidRPr="00D62394">
        <w:t>3</w:t>
      </w:r>
      <w:r w:rsidR="00C3050B">
        <w:t>.7</w:t>
      </w:r>
      <w:r w:rsidR="005F48DE" w:rsidRPr="00D62394">
        <w:t>.0.1</w:t>
      </w:r>
      <w:r w:rsidRPr="00D62394">
        <w:t>_Linux.bin, or fixpack_tririga_v</w:t>
      </w:r>
      <w:r w:rsidR="005F48DE" w:rsidRPr="00D62394">
        <w:t>3</w:t>
      </w:r>
      <w:r w:rsidR="00C3050B">
        <w:t>.7</w:t>
      </w:r>
      <w:r w:rsidR="005F48DE" w:rsidRPr="00D62394">
        <w:t>.0.1</w:t>
      </w:r>
      <w:r w:rsidRPr="00D62394">
        <w:t>_AIX.bin.</w:t>
      </w:r>
    </w:p>
    <w:p w14:paraId="2705E4E4" w14:textId="77777777" w:rsidR="009A2020" w:rsidRPr="00D62394" w:rsidRDefault="009A2020" w:rsidP="00EC5688">
      <w:pPr>
        <w:pStyle w:val="NormalParagraph"/>
        <w:numPr>
          <w:ilvl w:val="0"/>
          <w:numId w:val="39"/>
        </w:numPr>
      </w:pPr>
      <w:r w:rsidRPr="00D62394">
        <w:t xml:space="preserve">In the Introduction pane, select </w:t>
      </w:r>
      <w:r w:rsidRPr="00D62394">
        <w:rPr>
          <w:b/>
        </w:rPr>
        <w:t>Next</w:t>
      </w:r>
      <w:r w:rsidRPr="00D62394">
        <w:t xml:space="preserve"> or </w:t>
      </w:r>
      <w:r w:rsidRPr="00D62394">
        <w:rPr>
          <w:b/>
        </w:rPr>
        <w:t>Enter</w:t>
      </w:r>
      <w:r w:rsidRPr="00D62394">
        <w:t>.</w:t>
      </w:r>
    </w:p>
    <w:p w14:paraId="282AC590" w14:textId="77777777" w:rsidR="009A2020" w:rsidRPr="00D62394" w:rsidRDefault="009A2020" w:rsidP="00EC5688">
      <w:pPr>
        <w:pStyle w:val="NormalParagraph"/>
        <w:numPr>
          <w:ilvl w:val="0"/>
          <w:numId w:val="39"/>
        </w:numPr>
      </w:pPr>
      <w:r w:rsidRPr="00D62394">
        <w:t xml:space="preserve">In the license agreement, accept the terms and select </w:t>
      </w:r>
      <w:r w:rsidRPr="00D62394">
        <w:rPr>
          <w:b/>
        </w:rPr>
        <w:t>Next</w:t>
      </w:r>
      <w:r w:rsidRPr="00D62394">
        <w:t xml:space="preserve"> or </w:t>
      </w:r>
      <w:r w:rsidRPr="00D62394">
        <w:rPr>
          <w:b/>
        </w:rPr>
        <w:t>Enter</w:t>
      </w:r>
      <w:r w:rsidRPr="00D62394">
        <w:t>.</w:t>
      </w:r>
    </w:p>
    <w:p w14:paraId="0BE9EAC6" w14:textId="77777777" w:rsidR="009A2020" w:rsidRPr="00D62394" w:rsidRDefault="009A2020" w:rsidP="00EC5688">
      <w:pPr>
        <w:pStyle w:val="NormalParagraph"/>
        <w:numPr>
          <w:ilvl w:val="0"/>
          <w:numId w:val="39"/>
        </w:numPr>
      </w:pPr>
      <w:r w:rsidRPr="00D62394">
        <w:t xml:space="preserve">Choose the directory where IBM TRIRIGA is installed. For example, the following directories: </w:t>
      </w:r>
      <w:r w:rsidRPr="00D62394">
        <w:rPr>
          <w:rFonts w:ascii="Courier New" w:hAnsi="Courier New" w:cs="Courier New"/>
        </w:rPr>
        <w:t>c:\ibm\tririga\</w:t>
      </w:r>
      <w:r w:rsidRPr="00D62394">
        <w:t xml:space="preserve"> or </w:t>
      </w:r>
      <w:r w:rsidRPr="00D62394">
        <w:rPr>
          <w:rFonts w:ascii="Courier New" w:hAnsi="Courier New" w:cs="Courier New"/>
        </w:rPr>
        <w:t>/opt/</w:t>
      </w:r>
      <w:proofErr w:type="spellStart"/>
      <w:r w:rsidRPr="00D62394">
        <w:rPr>
          <w:rFonts w:ascii="Courier New" w:hAnsi="Courier New" w:cs="Courier New"/>
        </w:rPr>
        <w:t>ibm</w:t>
      </w:r>
      <w:proofErr w:type="spellEnd"/>
      <w:r w:rsidRPr="00D62394">
        <w:rPr>
          <w:rFonts w:ascii="Courier New" w:hAnsi="Courier New" w:cs="Courier New"/>
        </w:rPr>
        <w:t>/</w:t>
      </w:r>
      <w:proofErr w:type="spellStart"/>
      <w:r w:rsidRPr="00D62394">
        <w:rPr>
          <w:rFonts w:ascii="Courier New" w:hAnsi="Courier New" w:cs="Courier New"/>
        </w:rPr>
        <w:t>tririga</w:t>
      </w:r>
      <w:proofErr w:type="spellEnd"/>
      <w:r w:rsidRPr="00D62394">
        <w:rPr>
          <w:rFonts w:ascii="Courier New" w:hAnsi="Courier New" w:cs="Courier New"/>
        </w:rPr>
        <w:t>/</w:t>
      </w:r>
      <w:r w:rsidRPr="00D62394">
        <w:t>.</w:t>
      </w:r>
    </w:p>
    <w:p w14:paraId="27E07005" w14:textId="77777777" w:rsidR="009A2020" w:rsidRPr="00D62394" w:rsidRDefault="009A2020" w:rsidP="00EC5688">
      <w:pPr>
        <w:pStyle w:val="NormalParagraph"/>
        <w:numPr>
          <w:ilvl w:val="0"/>
          <w:numId w:val="39"/>
        </w:numPr>
      </w:pPr>
      <w:r w:rsidRPr="00D62394">
        <w:t xml:space="preserve">Review the information and select </w:t>
      </w:r>
      <w:r w:rsidRPr="00D62394">
        <w:rPr>
          <w:b/>
        </w:rPr>
        <w:t>Next</w:t>
      </w:r>
      <w:r w:rsidRPr="00D62394">
        <w:t xml:space="preserve"> or </w:t>
      </w:r>
      <w:r w:rsidRPr="00D62394">
        <w:rPr>
          <w:b/>
        </w:rPr>
        <w:t>Enter</w:t>
      </w:r>
      <w:r w:rsidRPr="00D62394">
        <w:t>.</w:t>
      </w:r>
    </w:p>
    <w:p w14:paraId="68362B3B" w14:textId="77777777" w:rsidR="009A2020" w:rsidRPr="00D62394" w:rsidRDefault="009A2020" w:rsidP="00EC5688">
      <w:pPr>
        <w:pStyle w:val="NormalParagraph"/>
        <w:numPr>
          <w:ilvl w:val="0"/>
          <w:numId w:val="39"/>
        </w:numPr>
      </w:pPr>
      <w:r w:rsidRPr="00D62394">
        <w:t>The fix pack process patches the WAR file and runs any platform database fix pack scripts.</w:t>
      </w:r>
    </w:p>
    <w:tbl>
      <w:tblPr>
        <w:tblW w:w="8730" w:type="dxa"/>
        <w:tblInd w:w="360" w:type="dxa"/>
        <w:tblCellMar>
          <w:left w:w="115" w:type="dxa"/>
          <w:right w:w="115" w:type="dxa"/>
        </w:tblCellMar>
        <w:tblLook w:val="0080" w:firstRow="0" w:lastRow="0" w:firstColumn="1" w:lastColumn="0" w:noHBand="0" w:noVBand="0"/>
      </w:tblPr>
      <w:tblGrid>
        <w:gridCol w:w="954"/>
        <w:gridCol w:w="7776"/>
      </w:tblGrid>
      <w:tr w:rsidR="00D62394" w:rsidRPr="00D62394" w14:paraId="2338B990" w14:textId="77777777" w:rsidTr="00457188">
        <w:tc>
          <w:tcPr>
            <w:tcW w:w="954" w:type="dxa"/>
            <w:shd w:val="clear" w:color="auto" w:fill="CCFFCC"/>
            <w:vAlign w:val="center"/>
          </w:tcPr>
          <w:p w14:paraId="01257837" w14:textId="77777777" w:rsidR="009A2020" w:rsidRPr="00D62394" w:rsidRDefault="009A2020" w:rsidP="00EC5688">
            <w:pPr>
              <w:pStyle w:val="NoteIcon"/>
            </w:pPr>
            <w:r w:rsidRPr="00D62394">
              <w:sym w:font="Webdings" w:char="F069"/>
            </w:r>
          </w:p>
        </w:tc>
        <w:tc>
          <w:tcPr>
            <w:tcW w:w="7776" w:type="dxa"/>
            <w:shd w:val="clear" w:color="auto" w:fill="CCFFCC"/>
            <w:vAlign w:val="center"/>
          </w:tcPr>
          <w:p w14:paraId="15817A2C" w14:textId="0D2A1A45" w:rsidR="009A2020" w:rsidRPr="00D62394" w:rsidRDefault="009A2020" w:rsidP="00EC5688">
            <w:pPr>
              <w:pStyle w:val="Note"/>
            </w:pPr>
            <w:r w:rsidRPr="00D62394">
              <w:rPr>
                <w:rStyle w:val="Note-HeadingChar"/>
                <w:color w:val="404040" w:themeColor="text1" w:themeTint="BF"/>
                <w:sz w:val="20"/>
                <w:szCs w:val="20"/>
              </w:rPr>
              <w:t>Note</w:t>
            </w:r>
            <w:r w:rsidRPr="00D62394">
              <w:t xml:space="preserve"> – In the patch folder for the </w:t>
            </w:r>
            <w:r w:rsidR="005F48DE" w:rsidRPr="00D62394">
              <w:t>3</w:t>
            </w:r>
            <w:r w:rsidR="00C3050B">
              <w:t>.7</w:t>
            </w:r>
            <w:r w:rsidR="005F48DE" w:rsidRPr="00D62394">
              <w:t>.0.1</w:t>
            </w:r>
            <w:r w:rsidRPr="00D62394">
              <w:t xml:space="preserve"> fix pack, when the fix pack installer backs up the </w:t>
            </w:r>
            <w:proofErr w:type="spellStart"/>
            <w:r w:rsidRPr="00D62394">
              <w:t>ibm-tririga.war</w:t>
            </w:r>
            <w:proofErr w:type="spellEnd"/>
            <w:r w:rsidRPr="00D62394">
              <w:t xml:space="preserve"> file, the backup .war file appears as the </w:t>
            </w:r>
            <w:proofErr w:type="spellStart"/>
            <w:r w:rsidRPr="00D62394">
              <w:t>ibs</w:t>
            </w:r>
            <w:r w:rsidRPr="00D62394">
              <w:noBreakHyphen/>
              <w:t>tririga.war.bak</w:t>
            </w:r>
            <w:proofErr w:type="spellEnd"/>
            <w:r w:rsidRPr="00D62394">
              <w:t xml:space="preserve"> file.</w:t>
            </w:r>
          </w:p>
        </w:tc>
      </w:tr>
    </w:tbl>
    <w:p w14:paraId="5233848B" w14:textId="77777777" w:rsidR="009A2020" w:rsidRPr="00D62394" w:rsidRDefault="009A2020" w:rsidP="00EC5688">
      <w:pPr>
        <w:pStyle w:val="NormalParagraph"/>
        <w:numPr>
          <w:ilvl w:val="0"/>
          <w:numId w:val="39"/>
        </w:numPr>
      </w:pPr>
      <w:r w:rsidRPr="00D62394">
        <w:t>For WebSphere Application Server Liberty Core profile, the WAR file deploys and the cache directories are removed. You must restart Liberty.</w:t>
      </w:r>
    </w:p>
    <w:p w14:paraId="1D70A5AC" w14:textId="019A4803" w:rsidR="009A2020" w:rsidRPr="00D62394" w:rsidRDefault="009A2020" w:rsidP="00EC5688">
      <w:pPr>
        <w:pStyle w:val="NormalParagraph"/>
        <w:numPr>
          <w:ilvl w:val="0"/>
          <w:numId w:val="39"/>
        </w:numPr>
      </w:pPr>
      <w:r w:rsidRPr="00D62394">
        <w:t xml:space="preserve">For WebSphere Application Server, the WAR file redeploys and starts automatically. If it fails, you need to manually redeploy the WAR file. The WAR file is located in one of the following TRIRIGA install </w:t>
      </w:r>
      <w:r w:rsidR="007A6627" w:rsidRPr="00D62394">
        <w:t xml:space="preserve">root </w:t>
      </w:r>
      <w:r w:rsidRPr="00D62394">
        <w:t xml:space="preserve">directories: </w:t>
      </w:r>
      <w:r w:rsidRPr="00D62394">
        <w:rPr>
          <w:rFonts w:ascii="Courier New" w:hAnsi="Courier New" w:cs="Courier New"/>
        </w:rPr>
        <w:t>c:\ibm\tririga\ibm-tririga.war</w:t>
      </w:r>
      <w:r w:rsidRPr="00D62394">
        <w:t xml:space="preserve"> or </w:t>
      </w:r>
      <w:r w:rsidRPr="00D62394">
        <w:rPr>
          <w:rFonts w:ascii="Courier New" w:hAnsi="Courier New" w:cs="Courier New"/>
        </w:rPr>
        <w:t>/opt/</w:t>
      </w:r>
      <w:proofErr w:type="spellStart"/>
      <w:r w:rsidRPr="00D62394">
        <w:rPr>
          <w:rFonts w:ascii="Courier New" w:hAnsi="Courier New" w:cs="Courier New"/>
        </w:rPr>
        <w:t>ibm</w:t>
      </w:r>
      <w:proofErr w:type="spellEnd"/>
      <w:r w:rsidRPr="00D62394">
        <w:rPr>
          <w:rFonts w:ascii="Courier New" w:hAnsi="Courier New" w:cs="Courier New"/>
        </w:rPr>
        <w:t>/</w:t>
      </w:r>
      <w:proofErr w:type="spellStart"/>
      <w:r w:rsidRPr="00D62394">
        <w:rPr>
          <w:rFonts w:ascii="Courier New" w:hAnsi="Courier New" w:cs="Courier New"/>
        </w:rPr>
        <w:t>tririga</w:t>
      </w:r>
      <w:proofErr w:type="spellEnd"/>
      <w:r w:rsidRPr="00D62394">
        <w:rPr>
          <w:rFonts w:ascii="Courier New" w:hAnsi="Courier New" w:cs="Courier New"/>
        </w:rPr>
        <w:t>/</w:t>
      </w:r>
      <w:proofErr w:type="spellStart"/>
      <w:r w:rsidRPr="00D62394">
        <w:rPr>
          <w:rFonts w:ascii="Courier New" w:hAnsi="Courier New" w:cs="Courier New"/>
        </w:rPr>
        <w:t>ibm-tririga.war</w:t>
      </w:r>
      <w:proofErr w:type="spellEnd"/>
      <w:r w:rsidRPr="00D62394">
        <w:t>. Refer to IBM's instructions for deploying a .war application.</w:t>
      </w:r>
    </w:p>
    <w:p w14:paraId="0CF22BF2" w14:textId="752E08B4" w:rsidR="00661373" w:rsidRPr="00D62394" w:rsidRDefault="00661373" w:rsidP="00EC5688">
      <w:pPr>
        <w:pStyle w:val="NormalParagraph"/>
        <w:numPr>
          <w:ilvl w:val="0"/>
          <w:numId w:val="39"/>
        </w:numPr>
        <w:rPr>
          <w:rFonts w:eastAsiaTheme="minorHAnsi"/>
          <w:sz w:val="20"/>
        </w:rPr>
      </w:pPr>
      <w:r w:rsidRPr="00D62394">
        <w:t xml:space="preserve">For WebSphere Application Server only, a manual update </w:t>
      </w:r>
      <w:r w:rsidR="004D5829" w:rsidRPr="00D62394">
        <w:t>might be</w:t>
      </w:r>
      <w:r w:rsidRPr="00D62394">
        <w:t xml:space="preserve"> needed to the WebSphere JVM arguments to enable the log4j2 feature logging. </w:t>
      </w:r>
      <w:r w:rsidR="004D5829" w:rsidRPr="00D62394">
        <w:t>When you go to the TRIRIGA Admin</w:t>
      </w:r>
      <w:r w:rsidR="00D214BC" w:rsidRPr="00D62394">
        <w:t>istration</w:t>
      </w:r>
      <w:r w:rsidR="004D5829" w:rsidRPr="00D62394">
        <w:t xml:space="preserve"> </w:t>
      </w:r>
      <w:r w:rsidR="00D214BC" w:rsidRPr="00D62394">
        <w:t>C</w:t>
      </w:r>
      <w:r w:rsidR="004D5829" w:rsidRPr="00D62394">
        <w:t xml:space="preserve">onsole and click the Error Logs tab, if the logs </w:t>
      </w:r>
      <w:r w:rsidR="00D214BC" w:rsidRPr="00D62394">
        <w:t>are not displayed</w:t>
      </w:r>
      <w:r w:rsidR="004D5829" w:rsidRPr="00D62394">
        <w:t xml:space="preserve"> correctly, you must complete </w:t>
      </w:r>
      <w:r w:rsidR="00712E02" w:rsidRPr="00D62394">
        <w:t>the following steps to manually update the WebSphere JVM arguments:</w:t>
      </w:r>
    </w:p>
    <w:p w14:paraId="418C9411" w14:textId="27D1B316" w:rsidR="00661373" w:rsidRPr="00D62394" w:rsidRDefault="00661373" w:rsidP="00EC5688">
      <w:pPr>
        <w:pStyle w:val="NormalParagraph"/>
        <w:numPr>
          <w:ilvl w:val="0"/>
          <w:numId w:val="42"/>
        </w:numPr>
      </w:pPr>
      <w:r w:rsidRPr="00D62394">
        <w:t>Stop the TRIRIGA WebSphere Enterprise Application.</w:t>
      </w:r>
    </w:p>
    <w:p w14:paraId="49193002" w14:textId="26C0E5D7" w:rsidR="00661373" w:rsidRPr="00D62394" w:rsidRDefault="00661373" w:rsidP="00EC5688">
      <w:pPr>
        <w:pStyle w:val="NormalParagraph"/>
        <w:numPr>
          <w:ilvl w:val="0"/>
          <w:numId w:val="42"/>
        </w:numPr>
      </w:pPr>
      <w:r w:rsidRPr="00D62394">
        <w:rPr>
          <w:rFonts w:cs="Calibri"/>
        </w:rPr>
        <w:t>Manually update the Generic JVM arguments to include</w:t>
      </w:r>
      <w:r w:rsidR="00712E02" w:rsidRPr="00D62394">
        <w:rPr>
          <w:rFonts w:cs="Calibri"/>
        </w:rPr>
        <w:t xml:space="preserve"> the following line:</w:t>
      </w:r>
      <w:r w:rsidR="00712E02" w:rsidRPr="00D62394">
        <w:rPr>
          <w:rFonts w:cs="Calibri"/>
        </w:rPr>
        <w:br/>
      </w:r>
      <w:r w:rsidRPr="00D62394">
        <w:rPr>
          <w:rFonts w:cs="Calibri"/>
        </w:rPr>
        <w:br/>
      </w:r>
      <w:r w:rsidRPr="00D62394">
        <w:rPr>
          <w:rFonts w:ascii="Courier New" w:hAnsi="Courier New" w:cs="Courier New"/>
        </w:rPr>
        <w:t>-Dlog4j2.configurationFile=file:&lt;INSTALLATION PATH&gt;/config/log4j2.xml</w:t>
      </w:r>
      <w:r w:rsidRPr="00D62394">
        <w:br/>
      </w:r>
      <w:r w:rsidR="00712E02" w:rsidRPr="00D62394">
        <w:t>w</w:t>
      </w:r>
      <w:r w:rsidRPr="00D62394">
        <w:t xml:space="preserve">here </w:t>
      </w:r>
      <w:r w:rsidRPr="00D62394">
        <w:rPr>
          <w:rFonts w:ascii="Courier New" w:hAnsi="Courier New" w:cs="Courier New"/>
        </w:rPr>
        <w:t>&lt;INSTALLATION PATH&gt;</w:t>
      </w:r>
      <w:r w:rsidRPr="00D62394">
        <w:t xml:space="preserve"> is the full path where TRIRIGA is installed</w:t>
      </w:r>
      <w:r w:rsidR="00712E02" w:rsidRPr="00D62394">
        <w:t>.</w:t>
      </w:r>
      <w:r w:rsidRPr="00D62394">
        <w:br/>
      </w:r>
      <w:r w:rsidRPr="00D62394">
        <w:br/>
      </w:r>
      <w:r w:rsidR="00712E02" w:rsidRPr="00D62394">
        <w:t xml:space="preserve">The path to access </w:t>
      </w:r>
      <w:r w:rsidRPr="00D62394">
        <w:t xml:space="preserve">the Generic JVM arguments </w:t>
      </w:r>
      <w:r w:rsidR="00712E02" w:rsidRPr="00D62394">
        <w:t>is as follows:</w:t>
      </w:r>
      <w:r w:rsidRPr="00D62394">
        <w:t xml:space="preserve"> </w:t>
      </w:r>
      <w:r w:rsidRPr="00D62394">
        <w:br/>
      </w:r>
      <w:r w:rsidRPr="00D62394">
        <w:rPr>
          <w:b/>
          <w:bCs/>
        </w:rPr>
        <w:t>Enterprise Applications</w:t>
      </w:r>
      <w:r w:rsidRPr="00D62394">
        <w:t xml:space="preserve"> &gt; &lt;IBM-TRIRIGA application name&gt; &gt; </w:t>
      </w:r>
      <w:r w:rsidRPr="00D62394">
        <w:rPr>
          <w:b/>
          <w:bCs/>
        </w:rPr>
        <w:t xml:space="preserve">Target specific </w:t>
      </w:r>
      <w:r w:rsidRPr="00D62394">
        <w:rPr>
          <w:b/>
          <w:bCs/>
        </w:rPr>
        <w:lastRenderedPageBreak/>
        <w:t>application status</w:t>
      </w:r>
      <w:r w:rsidRPr="00D62394">
        <w:t xml:space="preserve"> &gt; &lt;server name&gt; &gt; </w:t>
      </w:r>
      <w:r w:rsidRPr="00D62394">
        <w:rPr>
          <w:b/>
          <w:bCs/>
        </w:rPr>
        <w:t>Java and Process Management</w:t>
      </w:r>
      <w:r w:rsidRPr="00D62394">
        <w:t xml:space="preserve"> &gt; </w:t>
      </w:r>
      <w:r w:rsidRPr="00D62394">
        <w:rPr>
          <w:b/>
          <w:bCs/>
        </w:rPr>
        <w:t>Process definition</w:t>
      </w:r>
      <w:r w:rsidRPr="00D62394">
        <w:t xml:space="preserve"> &gt; </w:t>
      </w:r>
      <w:r w:rsidRPr="00D62394">
        <w:rPr>
          <w:b/>
          <w:bCs/>
        </w:rPr>
        <w:t>Java Virtual Machine</w:t>
      </w:r>
      <w:r w:rsidRPr="00D62394">
        <w:br/>
        <w:t>where &lt;IBM-TRIRIGA application name&gt; is the TRIRIGA WebSphere Enterprise Application name and &lt;server name&gt; is the server name</w:t>
      </w:r>
      <w:r w:rsidR="009277F8" w:rsidRPr="00D62394">
        <w:t>.</w:t>
      </w:r>
    </w:p>
    <w:p w14:paraId="6653A2C7" w14:textId="566C504F" w:rsidR="00661373" w:rsidRPr="00D62394" w:rsidRDefault="00661373" w:rsidP="00EC5688">
      <w:pPr>
        <w:pStyle w:val="NormalParagraph"/>
        <w:numPr>
          <w:ilvl w:val="0"/>
          <w:numId w:val="42"/>
        </w:numPr>
      </w:pPr>
      <w:r w:rsidRPr="00D62394">
        <w:t>Apply and Start the TRIRIGA WebSphere Enterprise Application</w:t>
      </w:r>
      <w:r w:rsidR="00945A0B" w:rsidRPr="00D62394">
        <w:t>.</w:t>
      </w:r>
    </w:p>
    <w:p w14:paraId="1451DB5E" w14:textId="1F2B0642" w:rsidR="00712E02" w:rsidRPr="00D62394" w:rsidRDefault="00712E02" w:rsidP="00EC5688">
      <w:pPr>
        <w:pStyle w:val="NormalParagraph"/>
      </w:pPr>
      <w:r w:rsidRPr="00D62394">
        <w:rPr>
          <w:b/>
          <w:bCs/>
        </w:rPr>
        <w:t>Note</w:t>
      </w:r>
      <w:r w:rsidRPr="00D62394">
        <w:t xml:space="preserve">: If you don’t </w:t>
      </w:r>
      <w:r w:rsidR="005628AB" w:rsidRPr="00D62394">
        <w:t>update the WebSphere JVM arguments correctly</w:t>
      </w:r>
      <w:r w:rsidRPr="00D62394">
        <w:t xml:space="preserve">, the TRIRIGA logging </w:t>
      </w:r>
      <w:r w:rsidR="004D5829" w:rsidRPr="00D62394">
        <w:t>might</w:t>
      </w:r>
      <w:r w:rsidRPr="00D62394">
        <w:t xml:space="preserve"> not work properly. To verify this, go to </w:t>
      </w:r>
      <w:r w:rsidRPr="00D62394">
        <w:rPr>
          <w:b/>
          <w:bCs/>
        </w:rPr>
        <w:t>TRIRIGA Administration Console</w:t>
      </w:r>
      <w:r w:rsidRPr="00D62394">
        <w:t xml:space="preserve"> &gt; </w:t>
      </w:r>
      <w:r w:rsidRPr="00D62394">
        <w:rPr>
          <w:b/>
          <w:bCs/>
        </w:rPr>
        <w:t>Error Logging</w:t>
      </w:r>
      <w:r w:rsidRPr="00D62394">
        <w:t>. If you don’t see any logs, the manual update has not been done properly.</w:t>
      </w:r>
    </w:p>
    <w:p w14:paraId="1A3155FF" w14:textId="77777777" w:rsidR="00BD5378" w:rsidRPr="00D62394" w:rsidRDefault="0039314D" w:rsidP="00EC5688">
      <w:pPr>
        <w:pStyle w:val="NormalParagraph"/>
        <w:numPr>
          <w:ilvl w:val="0"/>
          <w:numId w:val="39"/>
        </w:numPr>
      </w:pPr>
      <w:r w:rsidRPr="00D62394">
        <w:t xml:space="preserve">After upgrading to log4j2, the config/log4j.xml file is no longer used to configure log4j. Use the new log4j2.xml file in the config directory. If you have custom log4j settings, you can review and update </w:t>
      </w:r>
      <w:r w:rsidR="00FF24C1" w:rsidRPr="00D62394">
        <w:t xml:space="preserve">the settings </w:t>
      </w:r>
      <w:r w:rsidRPr="00D62394">
        <w:t xml:space="preserve">accordingly. For more information, see the </w:t>
      </w:r>
      <w:hyperlink r:id="rId26" w:history="1">
        <w:r w:rsidRPr="00261626">
          <w:rPr>
            <w:rStyle w:val="Hyperlink"/>
            <w:color w:val="0070C0"/>
          </w:rPr>
          <w:t>log4j documentation</w:t>
        </w:r>
      </w:hyperlink>
      <w:r w:rsidRPr="00D62394">
        <w:t xml:space="preserve">. </w:t>
      </w:r>
    </w:p>
    <w:p w14:paraId="509BDE2E" w14:textId="074F96C1" w:rsidR="0039314D" w:rsidRPr="00D62394" w:rsidRDefault="00BD5378" w:rsidP="00EC5688">
      <w:pPr>
        <w:pStyle w:val="NormalParagraph"/>
        <w:numPr>
          <w:ilvl w:val="0"/>
          <w:numId w:val="39"/>
        </w:numPr>
      </w:pPr>
      <w:r w:rsidRPr="00D62394">
        <w:t xml:space="preserve">Delete the log4j-boot.jar file manually from the lib directory as it is no longer used by TRIRIGA </w:t>
      </w:r>
      <w:r w:rsidR="00662154">
        <w:t>Application P</w:t>
      </w:r>
      <w:r w:rsidRPr="00D62394">
        <w:t>latform.</w:t>
      </w:r>
    </w:p>
    <w:p w14:paraId="70199D65" w14:textId="4018F31C" w:rsidR="00A776DE" w:rsidRPr="00D62394" w:rsidRDefault="00A776DE" w:rsidP="00EC5688"/>
    <w:p w14:paraId="14C39C47" w14:textId="072D4E18" w:rsidR="009A2020" w:rsidRPr="00D62394" w:rsidRDefault="009A2020" w:rsidP="00EC5688">
      <w:pPr>
        <w:pStyle w:val="NormalParagraph"/>
      </w:pPr>
      <w:r w:rsidRPr="00D62394">
        <w:t>What to Do Next</w:t>
      </w:r>
    </w:p>
    <w:p w14:paraId="25959E70" w14:textId="50595D18" w:rsidR="00054E4B" w:rsidRPr="00D62394" w:rsidRDefault="009A2020" w:rsidP="00EC5688">
      <w:pPr>
        <w:pStyle w:val="NormalParagraph"/>
      </w:pPr>
      <w:r w:rsidRPr="00D62394">
        <w:t xml:space="preserve">After the fix pack install completes, check the platform release in the IBM TRIRIGA Administrator Console. Verify that the fix pack you just installed is listed. </w:t>
      </w:r>
      <w:bookmarkStart w:id="42" w:name="_Toc43972376"/>
      <w:bookmarkStart w:id="43" w:name="_Toc297102114"/>
      <w:bookmarkEnd w:id="33"/>
      <w:bookmarkEnd w:id="34"/>
    </w:p>
    <w:p w14:paraId="0F55339E" w14:textId="52A74A54" w:rsidR="00054E4B" w:rsidRPr="00D62394" w:rsidRDefault="00054E4B" w:rsidP="00EC5688">
      <w:pPr>
        <w:pStyle w:val="NormalParagraph"/>
      </w:pPr>
    </w:p>
    <w:p w14:paraId="76DB684E" w14:textId="77777777" w:rsidR="00054E4B" w:rsidRPr="00D62394" w:rsidRDefault="00054E4B" w:rsidP="00EC5688">
      <w:pPr>
        <w:pStyle w:val="NormalParagraph"/>
      </w:pPr>
    </w:p>
    <w:p w14:paraId="31781E1A" w14:textId="77777777" w:rsidR="00054E4B" w:rsidRPr="00D62394" w:rsidRDefault="00054E4B" w:rsidP="00EC5688"/>
    <w:p w14:paraId="5DE980F8" w14:textId="77777777" w:rsidR="009277F8" w:rsidRPr="00D62394" w:rsidRDefault="009277F8" w:rsidP="00EC5688">
      <w:pPr>
        <w:pStyle w:val="Heading2"/>
        <w:rPr>
          <w:lang w:val="fr-FR"/>
        </w:rPr>
        <w:sectPr w:rsidR="009277F8" w:rsidRPr="00D62394" w:rsidSect="000A0ED0">
          <w:pgSz w:w="12240" w:h="15840" w:code="1"/>
          <w:pgMar w:top="1440" w:right="1440" w:bottom="1258" w:left="1440" w:header="720" w:footer="360" w:gutter="0"/>
          <w:cols w:space="720"/>
          <w:docGrid w:linePitch="272"/>
        </w:sectPr>
      </w:pPr>
      <w:bookmarkStart w:id="44" w:name="_TRIRIGA_Application_Platform_2"/>
      <w:bookmarkStart w:id="45" w:name="_Toc105662020"/>
      <w:bookmarkStart w:id="46" w:name="_Toc420673370"/>
      <w:bookmarkStart w:id="47" w:name="_Toc297102116"/>
      <w:bookmarkStart w:id="48" w:name="OLE_LINK103"/>
      <w:bookmarkStart w:id="49" w:name="_Toc260665285"/>
      <w:bookmarkEnd w:id="42"/>
      <w:bookmarkEnd w:id="43"/>
      <w:bookmarkEnd w:id="44"/>
    </w:p>
    <w:p w14:paraId="7790934C" w14:textId="77777777" w:rsidR="00546761" w:rsidRPr="00D62394" w:rsidRDefault="00546761" w:rsidP="00EC5688">
      <w:pPr>
        <w:pStyle w:val="Heading2"/>
      </w:pPr>
      <w:bookmarkStart w:id="50" w:name="_Toc105194461"/>
      <w:bookmarkStart w:id="51" w:name="_Toc111203298"/>
      <w:r w:rsidRPr="00D62394">
        <w:lastRenderedPageBreak/>
        <w:t>I</w:t>
      </w:r>
      <w:bookmarkStart w:id="52" w:name="PlatformImportantInfo"/>
      <w:r w:rsidRPr="00D62394">
        <w:t>mportant Informatio</w:t>
      </w:r>
      <w:bookmarkEnd w:id="52"/>
      <w:r w:rsidRPr="00D62394">
        <w:t>n</w:t>
      </w:r>
      <w:bookmarkEnd w:id="50"/>
      <w:bookmarkEnd w:id="51"/>
    </w:p>
    <w:p w14:paraId="006FBEE7" w14:textId="42F8AEEC" w:rsidR="00546761" w:rsidRPr="00D62394" w:rsidRDefault="00546761" w:rsidP="00EC5688">
      <w:pPr>
        <w:pStyle w:val="NormalParagraph"/>
      </w:pPr>
      <w:r w:rsidRPr="00D62394">
        <w:t xml:space="preserve">The following items are important information concerning the IBM TRIRIGA Application Platform. </w:t>
      </w:r>
      <w:r w:rsidRPr="00D62394">
        <w:br/>
      </w:r>
    </w:p>
    <w:tbl>
      <w:tblPr>
        <w:tblStyle w:val="Katesstripestry2"/>
        <w:tblW w:w="9365" w:type="dxa"/>
        <w:tblInd w:w="40" w:type="dxa"/>
        <w:tblLayout w:type="fixed"/>
        <w:tblLook w:val="00A0" w:firstRow="1" w:lastRow="0" w:firstColumn="1" w:lastColumn="0" w:noHBand="0" w:noVBand="0"/>
      </w:tblPr>
      <w:tblGrid>
        <w:gridCol w:w="2385"/>
        <w:gridCol w:w="6980"/>
      </w:tblGrid>
      <w:tr w:rsidR="00D62394" w:rsidRPr="00D62394" w14:paraId="0BD8ECE4" w14:textId="77777777" w:rsidTr="00F97AE5">
        <w:trPr>
          <w:cnfStyle w:val="100000000000" w:firstRow="1" w:lastRow="0" w:firstColumn="0" w:lastColumn="0" w:oddVBand="0" w:evenVBand="0" w:oddHBand="0" w:evenHBand="0" w:firstRowFirstColumn="0" w:firstRowLastColumn="0" w:lastRowFirstColumn="0" w:lastRowLastColumn="0"/>
        </w:trPr>
        <w:tc>
          <w:tcPr>
            <w:tcW w:w="2385" w:type="dxa"/>
          </w:tcPr>
          <w:p w14:paraId="59FB53CC" w14:textId="77777777" w:rsidR="00546761" w:rsidRPr="000E3DE8" w:rsidRDefault="00546761" w:rsidP="00EC5688">
            <w:pPr>
              <w:pStyle w:val="NormalParagraph"/>
              <w:rPr>
                <w:b w:val="0"/>
                <w:bCs w:val="0"/>
                <w:iCs w:val="0"/>
                <w:color w:val="FFFFFF" w:themeColor="background1"/>
              </w:rPr>
            </w:pPr>
            <w:r w:rsidRPr="000E3DE8">
              <w:rPr>
                <w:color w:val="FFFFFF" w:themeColor="background1"/>
              </w:rPr>
              <w:t>Area of Impact</w:t>
            </w:r>
          </w:p>
        </w:tc>
        <w:tc>
          <w:tcPr>
            <w:tcW w:w="6980" w:type="dxa"/>
          </w:tcPr>
          <w:p w14:paraId="19CA9593" w14:textId="77777777" w:rsidR="00546761" w:rsidRPr="000E3DE8" w:rsidRDefault="00546761" w:rsidP="00EC5688">
            <w:pPr>
              <w:pStyle w:val="NormalParagraph"/>
              <w:rPr>
                <w:b w:val="0"/>
                <w:bCs w:val="0"/>
                <w:iCs w:val="0"/>
                <w:color w:val="FFFFFF" w:themeColor="background1"/>
              </w:rPr>
            </w:pPr>
            <w:r w:rsidRPr="000E3DE8">
              <w:rPr>
                <w:color w:val="FFFFFF" w:themeColor="background1"/>
              </w:rPr>
              <w:t>Description</w:t>
            </w:r>
          </w:p>
        </w:tc>
      </w:tr>
      <w:tr w:rsidR="004412C1" w:rsidRPr="00D62394" w14:paraId="042CA865"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10"/>
        </w:trPr>
        <w:tc>
          <w:tcPr>
            <w:tcW w:w="2385" w:type="dxa"/>
            <w:noWrap/>
          </w:tcPr>
          <w:p w14:paraId="6DF9E8A6" w14:textId="4FA4986D" w:rsidR="004412C1" w:rsidRPr="006507B7" w:rsidRDefault="004412C1" w:rsidP="004412C1">
            <w:r w:rsidRPr="004412C1">
              <w:t>Application Server</w:t>
            </w:r>
          </w:p>
        </w:tc>
        <w:tc>
          <w:tcPr>
            <w:tcW w:w="6980" w:type="dxa"/>
          </w:tcPr>
          <w:p w14:paraId="275F0AC3" w14:textId="610AF468" w:rsidR="004412C1" w:rsidRPr="004412C1" w:rsidRDefault="004412C1" w:rsidP="004412C1">
            <w:r w:rsidRPr="004412C1">
              <w:t xml:space="preserve">It </w:t>
            </w:r>
            <w:r>
              <w:t>is</w:t>
            </w:r>
            <w:r w:rsidRPr="004412C1">
              <w:t xml:space="preserve"> found that WebSphere 9.0.0.</w:t>
            </w:r>
            <w:r>
              <w:t>x</w:t>
            </w:r>
            <w:r w:rsidRPr="004412C1">
              <w:t xml:space="preserve"> has known session store issues</w:t>
            </w:r>
            <w:r>
              <w:t xml:space="preserve"> and therefore, it is strongly recommended that</w:t>
            </w:r>
            <w:r w:rsidRPr="004412C1">
              <w:t xml:space="preserve"> if you </w:t>
            </w:r>
            <w:r>
              <w:t>use</w:t>
            </w:r>
            <w:r w:rsidRPr="004412C1">
              <w:t xml:space="preserve"> WebSphere</w:t>
            </w:r>
            <w:r>
              <w:t>,</w:t>
            </w:r>
            <w:r w:rsidRPr="004412C1">
              <w:t xml:space="preserve"> </w:t>
            </w:r>
            <w:r>
              <w:t>then</w:t>
            </w:r>
            <w:r w:rsidRPr="004412C1">
              <w:t xml:space="preserve"> you </w:t>
            </w:r>
            <w:r>
              <w:t>must use</w:t>
            </w:r>
            <w:r w:rsidRPr="004412C1">
              <w:t xml:space="preserve"> </w:t>
            </w:r>
            <w:r>
              <w:t xml:space="preserve">version </w:t>
            </w:r>
            <w:r w:rsidRPr="004412C1">
              <w:t>9.0.5</w:t>
            </w:r>
            <w:r>
              <w:t xml:space="preserve"> or later</w:t>
            </w:r>
            <w:r w:rsidRPr="004412C1">
              <w:t>. (Tri-83451)</w:t>
            </w:r>
          </w:p>
        </w:tc>
      </w:tr>
      <w:tr w:rsidR="00D62394" w:rsidRPr="00D62394" w14:paraId="28E90FD0"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10"/>
        </w:trPr>
        <w:tc>
          <w:tcPr>
            <w:tcW w:w="2385" w:type="dxa"/>
            <w:noWrap/>
          </w:tcPr>
          <w:p w14:paraId="13648C56" w14:textId="149D863F" w:rsidR="00A85D33" w:rsidRPr="006507B7" w:rsidRDefault="00A85D33" w:rsidP="00EC5688">
            <w:r w:rsidRPr="006507B7">
              <w:t>Installation</w:t>
            </w:r>
          </w:p>
        </w:tc>
        <w:tc>
          <w:tcPr>
            <w:tcW w:w="6980" w:type="dxa"/>
          </w:tcPr>
          <w:p w14:paraId="136871F9" w14:textId="00ABD6BE" w:rsidR="00A85D33" w:rsidRPr="006507B7" w:rsidRDefault="00A85D33" w:rsidP="00EC5688">
            <w:r w:rsidRPr="006507B7">
              <w:t>Arabic, British English, Danish, Dutch, Finnish, Hebrew, Hungarian, Norwegian, Swedish language license agreements are not available</w:t>
            </w:r>
            <w:r w:rsidR="00040634" w:rsidRPr="006507B7">
              <w:t>. R</w:t>
            </w:r>
            <w:r w:rsidRPr="006507B7">
              <w:t>efer to the default English version. (Tri-77253)</w:t>
            </w:r>
          </w:p>
        </w:tc>
      </w:tr>
      <w:tr w:rsidR="00D62394" w:rsidRPr="00D62394" w14:paraId="6276098A"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10"/>
        </w:trPr>
        <w:tc>
          <w:tcPr>
            <w:tcW w:w="2385" w:type="dxa"/>
            <w:noWrap/>
          </w:tcPr>
          <w:p w14:paraId="05834E31" w14:textId="598551DB" w:rsidR="006450F3" w:rsidRPr="006507B7" w:rsidRDefault="00124168" w:rsidP="00EC5688">
            <w:r w:rsidRPr="006507B7">
              <w:t>Installation</w:t>
            </w:r>
          </w:p>
        </w:tc>
        <w:tc>
          <w:tcPr>
            <w:tcW w:w="6980" w:type="dxa"/>
          </w:tcPr>
          <w:p w14:paraId="195B6673" w14:textId="5DFBD015" w:rsidR="006450F3" w:rsidRPr="006507B7" w:rsidRDefault="00124168" w:rsidP="00EC5688">
            <w:pPr>
              <w:rPr>
                <w:sz w:val="22"/>
              </w:rPr>
            </w:pPr>
            <w:r w:rsidRPr="006507B7">
              <w:t>The 3</w:t>
            </w:r>
            <w:r w:rsidR="00C3050B" w:rsidRPr="006507B7">
              <w:t>.7</w:t>
            </w:r>
            <w:r w:rsidRPr="006507B7">
              <w:t xml:space="preserve">.0.1 fix pack will process several upgrade scripts on </w:t>
            </w:r>
            <w:r w:rsidR="00F30F82" w:rsidRPr="006507B7">
              <w:t xml:space="preserve">the </w:t>
            </w:r>
            <w:r w:rsidRPr="006507B7">
              <w:t>first server start up</w:t>
            </w:r>
            <w:r w:rsidR="00F30F82" w:rsidRPr="006507B7">
              <w:t>. Therefore, unlike previous fix packs, 3</w:t>
            </w:r>
            <w:r w:rsidR="00C3050B" w:rsidRPr="006507B7">
              <w:t>.7</w:t>
            </w:r>
            <w:r w:rsidR="00F30F82" w:rsidRPr="006507B7">
              <w:t>.0.1</w:t>
            </w:r>
            <w:r w:rsidRPr="006507B7">
              <w:t xml:space="preserve"> will take longer</w:t>
            </w:r>
            <w:r w:rsidR="00F30F82" w:rsidRPr="006507B7">
              <w:t xml:space="preserve"> time to start up</w:t>
            </w:r>
            <w:r w:rsidRPr="006507B7">
              <w:t xml:space="preserve">. To monitor the startup progress, you can </w:t>
            </w:r>
            <w:r w:rsidR="00F30F82" w:rsidRPr="006507B7">
              <w:t>track</w:t>
            </w:r>
            <w:r w:rsidRPr="006507B7">
              <w:t xml:space="preserve"> the server.log located in the </w:t>
            </w:r>
            <w:r w:rsidRPr="006507B7">
              <w:rPr>
                <w:rFonts w:ascii="Courier New" w:hAnsi="Courier New" w:cs="Courier New"/>
              </w:rPr>
              <w:t>&lt;install dir</w:t>
            </w:r>
            <w:r w:rsidR="007252FB" w:rsidRPr="006507B7">
              <w:rPr>
                <w:rFonts w:ascii="Courier New" w:hAnsi="Courier New" w:cs="Courier New"/>
              </w:rPr>
              <w:t>ectory</w:t>
            </w:r>
            <w:r w:rsidRPr="006507B7">
              <w:rPr>
                <w:rFonts w:ascii="Courier New" w:hAnsi="Courier New" w:cs="Courier New"/>
              </w:rPr>
              <w:t>&gt;\log</w:t>
            </w:r>
            <w:r w:rsidRPr="006507B7">
              <w:t xml:space="preserve"> folder.</w:t>
            </w:r>
          </w:p>
        </w:tc>
      </w:tr>
      <w:tr w:rsidR="00D62394" w:rsidRPr="00D62394" w14:paraId="2EEE393C"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10"/>
        </w:trPr>
        <w:tc>
          <w:tcPr>
            <w:tcW w:w="2385" w:type="dxa"/>
            <w:noWrap/>
          </w:tcPr>
          <w:p w14:paraId="57A71B2D" w14:textId="4EF6E14B" w:rsidR="00227EA0" w:rsidRPr="006507B7" w:rsidRDefault="00227EA0" w:rsidP="00EC5688">
            <w:r w:rsidRPr="006507B7">
              <w:t>Object Labels/Licensing</w:t>
            </w:r>
          </w:p>
        </w:tc>
        <w:tc>
          <w:tcPr>
            <w:tcW w:w="6980" w:type="dxa"/>
          </w:tcPr>
          <w:p w14:paraId="40CA60BE" w14:textId="784F9AFF" w:rsidR="00227EA0" w:rsidRPr="006507B7" w:rsidRDefault="00227EA0" w:rsidP="00EC5688">
            <w:r w:rsidRPr="006507B7">
              <w:t>Because of extensive changes involved in the upgrade of log4j and other updates required to resolve critical issues, some of the objects, ILMT license files, and other objects related to those changes are labeled as version 4.1, referring to the version from which these updates were originally made and backported from.</w:t>
            </w:r>
          </w:p>
        </w:tc>
      </w:tr>
      <w:tr w:rsidR="00503BAA" w:rsidRPr="00D62394" w14:paraId="1D029216"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10"/>
        </w:trPr>
        <w:tc>
          <w:tcPr>
            <w:tcW w:w="2385" w:type="dxa"/>
            <w:noWrap/>
          </w:tcPr>
          <w:p w14:paraId="4DEE9270" w14:textId="10BDAC34" w:rsidR="00503BAA" w:rsidRPr="006507B7" w:rsidRDefault="00503BAA" w:rsidP="00503BAA">
            <w:r w:rsidRPr="006507B7">
              <w:rPr>
                <w:rFonts w:cs="Calibri"/>
                <w:szCs w:val="19"/>
              </w:rPr>
              <w:t>Record Runtime</w:t>
            </w:r>
          </w:p>
        </w:tc>
        <w:tc>
          <w:tcPr>
            <w:tcW w:w="6980" w:type="dxa"/>
          </w:tcPr>
          <w:p w14:paraId="5474B9A3" w14:textId="578406CE" w:rsidR="00503BAA" w:rsidRPr="006507B7" w:rsidRDefault="00503BAA" w:rsidP="00503BAA">
            <w:r w:rsidRPr="006507B7">
              <w:rPr>
                <w:rFonts w:cs="Calibri"/>
                <w:szCs w:val="19"/>
              </w:rPr>
              <w:t>If a database server is slow and you try to create a large number of hierarchy records with the help of the Data Integrator and asynchronous workflow, there is a possibility that the hierarchy path (</w:t>
            </w:r>
            <w:proofErr w:type="spellStart"/>
            <w:r w:rsidRPr="006507B7">
              <w:rPr>
                <w:rFonts w:cs="Calibri"/>
                <w:szCs w:val="19"/>
              </w:rPr>
              <w:t>triPathSY</w:t>
            </w:r>
            <w:proofErr w:type="spellEnd"/>
            <w:r w:rsidRPr="006507B7">
              <w:rPr>
                <w:rFonts w:cs="Calibri"/>
                <w:szCs w:val="19"/>
              </w:rPr>
              <w:t>) of some records will not map properly. To resolve this, you can either delete incorrect records and recreate them or you can create a patch helper to fix those records. (Tri-58454-IJ21094)</w:t>
            </w:r>
          </w:p>
        </w:tc>
      </w:tr>
      <w:tr w:rsidR="00D62394" w:rsidRPr="00D62394" w14:paraId="20391E53"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10"/>
        </w:trPr>
        <w:tc>
          <w:tcPr>
            <w:tcW w:w="2385" w:type="dxa"/>
            <w:noWrap/>
          </w:tcPr>
          <w:p w14:paraId="72165139" w14:textId="7CDB5009" w:rsidR="00227EA0" w:rsidRPr="006507B7" w:rsidRDefault="00227EA0" w:rsidP="00EC5688">
            <w:r w:rsidRPr="006507B7">
              <w:t>Reporting</w:t>
            </w:r>
            <w:r w:rsidR="00261626" w:rsidRPr="006507B7">
              <w:t>.</w:t>
            </w:r>
          </w:p>
        </w:tc>
        <w:tc>
          <w:tcPr>
            <w:tcW w:w="6980" w:type="dxa"/>
          </w:tcPr>
          <w:p w14:paraId="5D36F3F0" w14:textId="77777777" w:rsidR="00227EA0" w:rsidRPr="006507B7" w:rsidRDefault="00227EA0" w:rsidP="00EC5688">
            <w:r w:rsidRPr="006507B7">
              <w:t>Resolved an issue with the queries run through enhanced query rendering grids where the header filter value was not honored. The header filter values were clearing out after the user entered an additional filter value in one of the Show more filters fields and pressed Enter. (Tri-80268-IJ39460)</w:t>
            </w:r>
          </w:p>
        </w:tc>
      </w:tr>
      <w:tr w:rsidR="00D62394" w:rsidRPr="00D62394" w14:paraId="7A2A0F30"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10"/>
        </w:trPr>
        <w:tc>
          <w:tcPr>
            <w:tcW w:w="2385" w:type="dxa"/>
            <w:noWrap/>
          </w:tcPr>
          <w:p w14:paraId="5D808252" w14:textId="6C192449" w:rsidR="00A85D33" w:rsidRPr="006507B7" w:rsidRDefault="00A85D33" w:rsidP="00EC5688">
            <w:r w:rsidRPr="006507B7">
              <w:t>Reporting</w:t>
            </w:r>
          </w:p>
        </w:tc>
        <w:tc>
          <w:tcPr>
            <w:tcW w:w="6980" w:type="dxa"/>
          </w:tcPr>
          <w:p w14:paraId="2614771B" w14:textId="6E0BC161" w:rsidR="00A85D33" w:rsidRPr="006507B7" w:rsidRDefault="00A85D33" w:rsidP="00EC5688">
            <w:r w:rsidRPr="006507B7">
              <w:t xml:space="preserve">An issue that would cause summary row totals to not be displayed if the decimal separator was a character other than '.' is resolved. </w:t>
            </w:r>
            <w:r w:rsidR="00261626" w:rsidRPr="006507B7">
              <w:br/>
            </w:r>
            <w:r w:rsidRPr="006507B7">
              <w:t>(Tri-72613-IJ32431)</w:t>
            </w:r>
          </w:p>
        </w:tc>
      </w:tr>
      <w:tr w:rsidR="00D62394" w:rsidRPr="00D62394" w14:paraId="5B6381AF"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183"/>
        </w:trPr>
        <w:tc>
          <w:tcPr>
            <w:tcW w:w="2385" w:type="dxa"/>
            <w:noWrap/>
          </w:tcPr>
          <w:p w14:paraId="52E16F78" w14:textId="302D5B59" w:rsidR="00A85D33" w:rsidRPr="006507B7" w:rsidRDefault="00A85D33" w:rsidP="00EC5688">
            <w:r w:rsidRPr="006507B7">
              <w:t>Reporting</w:t>
            </w:r>
          </w:p>
        </w:tc>
        <w:tc>
          <w:tcPr>
            <w:tcW w:w="6980" w:type="dxa"/>
          </w:tcPr>
          <w:p w14:paraId="2D7E2523" w14:textId="57163714" w:rsidR="00A85D33" w:rsidRPr="006507B7" w:rsidRDefault="00A85D33" w:rsidP="00EC5688">
            <w:r w:rsidRPr="006507B7">
              <w:t>The sum on financial roll-up fields is now displaying. (Tri-74172)</w:t>
            </w:r>
          </w:p>
        </w:tc>
      </w:tr>
      <w:tr w:rsidR="00D62394" w:rsidRPr="00D62394" w14:paraId="3D397D82"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10"/>
        </w:trPr>
        <w:tc>
          <w:tcPr>
            <w:tcW w:w="2385" w:type="dxa"/>
            <w:noWrap/>
          </w:tcPr>
          <w:p w14:paraId="0A8C5410" w14:textId="6149DC7C" w:rsidR="00810EA7" w:rsidRPr="006507B7" w:rsidRDefault="00810EA7" w:rsidP="00EC5688">
            <w:r w:rsidRPr="006507B7">
              <w:t>Security</w:t>
            </w:r>
          </w:p>
        </w:tc>
        <w:tc>
          <w:tcPr>
            <w:tcW w:w="6980" w:type="dxa"/>
          </w:tcPr>
          <w:p w14:paraId="4481A8E7" w14:textId="699C7D6D" w:rsidR="00810EA7" w:rsidRPr="006507B7" w:rsidRDefault="00810EA7" w:rsidP="00EC5688">
            <w:r w:rsidRPr="006507B7">
              <w:t xml:space="preserve">After installing the fix pack, you might still see </w:t>
            </w:r>
            <w:r w:rsidRPr="006507B7">
              <w:rPr>
                <w:rFonts w:ascii="Courier New" w:hAnsi="Courier New" w:cs="Courier New"/>
              </w:rPr>
              <w:t xml:space="preserve">log4j-boot.jar </w:t>
            </w:r>
            <w:r w:rsidRPr="006507B7">
              <w:t xml:space="preserve">located in the </w:t>
            </w:r>
            <w:r w:rsidRPr="006507B7">
              <w:rPr>
                <w:rFonts w:ascii="Courier New" w:hAnsi="Courier New" w:cs="Courier New"/>
              </w:rPr>
              <w:t>&lt;install directory&gt;\lib</w:t>
            </w:r>
            <w:r w:rsidRPr="006507B7">
              <w:t xml:space="preserve"> folder. This file is no longer used by TRIRIGA, and you can delete it if it is flagged during system scanning.</w:t>
            </w:r>
          </w:p>
        </w:tc>
      </w:tr>
      <w:tr w:rsidR="00D62394" w:rsidRPr="00D62394" w14:paraId="0B0AB31F"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10"/>
        </w:trPr>
        <w:tc>
          <w:tcPr>
            <w:tcW w:w="2385" w:type="dxa"/>
            <w:noWrap/>
          </w:tcPr>
          <w:p w14:paraId="469645D8" w14:textId="67182A46" w:rsidR="00A85D33" w:rsidRPr="006507B7" w:rsidRDefault="00A85D33" w:rsidP="00EC5688">
            <w:r w:rsidRPr="006507B7">
              <w:t>Single Sign-On</w:t>
            </w:r>
          </w:p>
        </w:tc>
        <w:tc>
          <w:tcPr>
            <w:tcW w:w="6980" w:type="dxa"/>
          </w:tcPr>
          <w:p w14:paraId="251AA901" w14:textId="77777777" w:rsidR="00A85D33" w:rsidRPr="006507B7" w:rsidRDefault="00A85D33" w:rsidP="00EC5688">
            <w:r w:rsidRPr="006507B7">
              <w:t>When Single Sign-On (SSO) is implemented in a specific TRIRIGA application server, native (internal) authentication is disabled for the standard browser-based interfaces. This means you can no longer have one set of users authenticate natively and another using SSO for that specific application server.</w:t>
            </w:r>
          </w:p>
          <w:p w14:paraId="0E025886" w14:textId="0AD26295" w:rsidR="00A85D33" w:rsidRPr="006507B7" w:rsidRDefault="00A85D33" w:rsidP="00EC5688">
            <w:r w:rsidRPr="006507B7">
              <w:t>Native authentication may still be allowed via another application server where SSO is not enabled, such as a process server.</w:t>
            </w:r>
          </w:p>
        </w:tc>
      </w:tr>
    </w:tbl>
    <w:p w14:paraId="4A4D0B5A" w14:textId="77777777" w:rsidR="00546761" w:rsidRPr="00D62394" w:rsidRDefault="00546761" w:rsidP="00EC5688">
      <w:pPr>
        <w:pStyle w:val="NormalParagraph"/>
      </w:pPr>
    </w:p>
    <w:p w14:paraId="48DF7CC5" w14:textId="77777777" w:rsidR="00546761" w:rsidRPr="00D62394" w:rsidRDefault="00546761" w:rsidP="00EC5688">
      <w:pPr>
        <w:pStyle w:val="Heading2"/>
      </w:pPr>
      <w:bookmarkStart w:id="53" w:name="_Toc297102115"/>
      <w:bookmarkStart w:id="54" w:name="_Toc105194462"/>
      <w:bookmarkStart w:id="55" w:name="_Toc260665284"/>
      <w:bookmarkStart w:id="56" w:name="_Toc111203299"/>
      <w:r w:rsidRPr="00D62394">
        <w:t>K</w:t>
      </w:r>
      <w:bookmarkStart w:id="57" w:name="PlatformKnownLimitations"/>
      <w:r w:rsidRPr="00D62394">
        <w:t>nown Limitation</w:t>
      </w:r>
      <w:bookmarkEnd w:id="57"/>
      <w:r w:rsidRPr="00D62394">
        <w:t>s</w:t>
      </w:r>
      <w:bookmarkEnd w:id="53"/>
      <w:bookmarkEnd w:id="54"/>
      <w:bookmarkEnd w:id="56"/>
    </w:p>
    <w:p w14:paraId="40C26869" w14:textId="47F01E5D" w:rsidR="00546761" w:rsidRPr="00D62394" w:rsidRDefault="00546761" w:rsidP="00EC5688">
      <w:r w:rsidRPr="00D62394">
        <w:t xml:space="preserve">The following known limitations concerning the IBM TRIRIGA Application Platform are newly added for this release. </w:t>
      </w:r>
    </w:p>
    <w:tbl>
      <w:tblPr>
        <w:tblStyle w:val="Katesstripestry2"/>
        <w:tblW w:w="9365" w:type="dxa"/>
        <w:tblInd w:w="40" w:type="dxa"/>
        <w:tblLayout w:type="fixed"/>
        <w:tblLook w:val="00A0" w:firstRow="1" w:lastRow="0" w:firstColumn="1" w:lastColumn="0" w:noHBand="0" w:noVBand="0"/>
      </w:tblPr>
      <w:tblGrid>
        <w:gridCol w:w="2161"/>
        <w:gridCol w:w="7204"/>
      </w:tblGrid>
      <w:tr w:rsidR="00D62394" w:rsidRPr="00D62394" w14:paraId="60AE0C98" w14:textId="77777777" w:rsidTr="00F97AE5">
        <w:trPr>
          <w:cnfStyle w:val="100000000000" w:firstRow="1" w:lastRow="0" w:firstColumn="0" w:lastColumn="0" w:oddVBand="0" w:evenVBand="0" w:oddHBand="0" w:evenHBand="0" w:firstRowFirstColumn="0" w:firstRowLastColumn="0" w:lastRowFirstColumn="0" w:lastRowLastColumn="0"/>
        </w:trPr>
        <w:tc>
          <w:tcPr>
            <w:tcW w:w="2161" w:type="dxa"/>
          </w:tcPr>
          <w:bookmarkEnd w:id="55"/>
          <w:p w14:paraId="7D2C4B9F" w14:textId="77777777" w:rsidR="00546761" w:rsidRPr="00B12FB9" w:rsidRDefault="00546761" w:rsidP="00EC5688">
            <w:pPr>
              <w:pStyle w:val="NormalParagraph"/>
              <w:rPr>
                <w:b w:val="0"/>
                <w:bCs w:val="0"/>
                <w:iCs w:val="0"/>
                <w:color w:val="FFFFFF" w:themeColor="background1"/>
              </w:rPr>
            </w:pPr>
            <w:r w:rsidRPr="00B12FB9">
              <w:rPr>
                <w:color w:val="FFFFFF" w:themeColor="background1"/>
              </w:rPr>
              <w:t>Area of Impact</w:t>
            </w:r>
          </w:p>
        </w:tc>
        <w:tc>
          <w:tcPr>
            <w:tcW w:w="7204" w:type="dxa"/>
          </w:tcPr>
          <w:p w14:paraId="275E1DE8" w14:textId="77777777" w:rsidR="00546761" w:rsidRPr="00B12FB9" w:rsidRDefault="00546761" w:rsidP="00EC5688">
            <w:pPr>
              <w:pStyle w:val="NormalParagraph"/>
              <w:rPr>
                <w:b w:val="0"/>
                <w:bCs w:val="0"/>
                <w:iCs w:val="0"/>
                <w:color w:val="FFFFFF" w:themeColor="background1"/>
              </w:rPr>
            </w:pPr>
            <w:r w:rsidRPr="00B12FB9">
              <w:rPr>
                <w:color w:val="FFFFFF" w:themeColor="background1"/>
              </w:rPr>
              <w:t>Description</w:t>
            </w:r>
          </w:p>
        </w:tc>
      </w:tr>
      <w:tr w:rsidR="00503BAA" w:rsidRPr="00D62394" w14:paraId="785CBBA5"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683"/>
        </w:trPr>
        <w:tc>
          <w:tcPr>
            <w:tcW w:w="2161" w:type="dxa"/>
            <w:shd w:val="clear" w:color="auto" w:fill="D9D9D9" w:themeFill="background1" w:themeFillShade="D9"/>
            <w:noWrap/>
          </w:tcPr>
          <w:p w14:paraId="31D1B1B9" w14:textId="71C1C60B" w:rsidR="00503BAA" w:rsidRPr="006507B7" w:rsidRDefault="00503BAA" w:rsidP="00503BAA">
            <w:r w:rsidRPr="006507B7">
              <w:rPr>
                <w:rFonts w:cs="Calibri"/>
                <w:szCs w:val="19"/>
              </w:rPr>
              <w:t>Administrator Console</w:t>
            </w:r>
          </w:p>
        </w:tc>
        <w:tc>
          <w:tcPr>
            <w:tcW w:w="7204" w:type="dxa"/>
            <w:shd w:val="clear" w:color="auto" w:fill="D9D9D9" w:themeFill="background1" w:themeFillShade="D9"/>
          </w:tcPr>
          <w:p w14:paraId="549BCEE3" w14:textId="31D79300" w:rsidR="00503BAA" w:rsidRPr="006507B7" w:rsidRDefault="00503BAA" w:rsidP="00503BAA">
            <w:r w:rsidRPr="006507B7">
              <w:rPr>
                <w:rFonts w:cs="Calibri"/>
                <w:szCs w:val="19"/>
              </w:rPr>
              <w:t>For installations using Module Level Associations (MLA), there should be a performance analysis of any SQL that access the IBS_SPEC_ASSIGNMENTS table.  The IBS_SPEC_ASSIGNMENTS table is still usable, but it is a view and may not perform well. This includes but not limited to the shipping WPM ETLs, the BIRT disclosure reports, and other custom ETLs, reports, and SQL. (Tri-67576)</w:t>
            </w:r>
          </w:p>
        </w:tc>
      </w:tr>
      <w:tr w:rsidR="00D62394" w:rsidRPr="00D62394" w14:paraId="710A3377" w14:textId="77777777" w:rsidTr="00896EFF">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683"/>
        </w:trPr>
        <w:tc>
          <w:tcPr>
            <w:tcW w:w="2161" w:type="dxa"/>
            <w:shd w:val="clear" w:color="auto" w:fill="auto"/>
            <w:noWrap/>
          </w:tcPr>
          <w:p w14:paraId="5135E762" w14:textId="77777777" w:rsidR="00546761" w:rsidRPr="006507B7" w:rsidRDefault="00546761" w:rsidP="00EC5688">
            <w:r w:rsidRPr="006507B7">
              <w:t>Installation</w:t>
            </w:r>
          </w:p>
        </w:tc>
        <w:tc>
          <w:tcPr>
            <w:tcW w:w="7204" w:type="dxa"/>
            <w:shd w:val="clear" w:color="auto" w:fill="auto"/>
          </w:tcPr>
          <w:p w14:paraId="1BFA6BE7" w14:textId="77777777" w:rsidR="00546761" w:rsidRPr="006507B7" w:rsidRDefault="00546761" w:rsidP="00EC5688">
            <w:r w:rsidRPr="006507B7">
              <w:t xml:space="preserve">For DB2 on </w:t>
            </w:r>
            <w:proofErr w:type="spellStart"/>
            <w:r w:rsidRPr="006507B7">
              <w:t>Websphere</w:t>
            </w:r>
            <w:proofErr w:type="spellEnd"/>
            <w:r w:rsidRPr="006507B7">
              <w:t xml:space="preserve"> Liberty, </w:t>
            </w:r>
            <w:proofErr w:type="spellStart"/>
            <w:r w:rsidRPr="006507B7">
              <w:t>jdbcCollection</w:t>
            </w:r>
            <w:proofErr w:type="spellEnd"/>
            <w:r w:rsidRPr="006507B7">
              <w:t>="NULLIDR1" needs to be added to the properties.db2.jcc in server.xml. This is necessary for performance optimization. (Tri-80596)</w:t>
            </w:r>
          </w:p>
        </w:tc>
      </w:tr>
      <w:tr w:rsidR="00896EFF" w:rsidRPr="00D62394" w14:paraId="03FB9103"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683"/>
        </w:trPr>
        <w:tc>
          <w:tcPr>
            <w:tcW w:w="2161" w:type="dxa"/>
            <w:shd w:val="clear" w:color="auto" w:fill="D9D9D9" w:themeFill="background1" w:themeFillShade="D9"/>
            <w:noWrap/>
          </w:tcPr>
          <w:p w14:paraId="4D422FCC" w14:textId="72C93D88" w:rsidR="00896EFF" w:rsidRPr="006507B7" w:rsidRDefault="00896EFF" w:rsidP="00EC5688">
            <w:r>
              <w:t>Login</w:t>
            </w:r>
          </w:p>
        </w:tc>
        <w:tc>
          <w:tcPr>
            <w:tcW w:w="7204" w:type="dxa"/>
            <w:shd w:val="clear" w:color="auto" w:fill="D9D9D9" w:themeFill="background1" w:themeFillShade="D9"/>
          </w:tcPr>
          <w:p w14:paraId="1C2ECA6A" w14:textId="6FA7AFD5" w:rsidR="00896EFF" w:rsidRDefault="00E018E9" w:rsidP="00896EFF">
            <w:r>
              <w:t>‘</w:t>
            </w:r>
            <w:r w:rsidR="00896EFF" w:rsidRPr="00371678">
              <w:t>The user &lt;username&gt; is already active</w:t>
            </w:r>
            <w:r>
              <w:t>’</w:t>
            </w:r>
            <w:r w:rsidR="00896EFF" w:rsidRPr="00371678">
              <w:t> popup will not appear if </w:t>
            </w:r>
            <w:r w:rsidR="00896EFF">
              <w:t>the</w:t>
            </w:r>
            <w:r w:rsidR="00896EFF" w:rsidRPr="00371678">
              <w:t xml:space="preserve"> user logs in when more than one user sessions are active. This is resolved in a later version</w:t>
            </w:r>
            <w:r w:rsidR="00896EFF">
              <w:t>.</w:t>
            </w:r>
          </w:p>
          <w:p w14:paraId="7F3088C3" w14:textId="4A1803F9" w:rsidR="00896EFF" w:rsidRPr="006507B7" w:rsidRDefault="00896EFF" w:rsidP="00896EFF">
            <w:r w:rsidRPr="00371678">
              <w:t>(Tri-83292)</w:t>
            </w:r>
          </w:p>
        </w:tc>
      </w:tr>
      <w:tr w:rsidR="00E018E9" w:rsidRPr="00D62394" w14:paraId="1D7CDE0E" w14:textId="77777777" w:rsidTr="00E018E9">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683"/>
        </w:trPr>
        <w:tc>
          <w:tcPr>
            <w:tcW w:w="2161" w:type="dxa"/>
            <w:shd w:val="clear" w:color="auto" w:fill="auto"/>
            <w:noWrap/>
          </w:tcPr>
          <w:p w14:paraId="4FE75925" w14:textId="02F64BC0" w:rsidR="00E018E9" w:rsidRDefault="00E018E9" w:rsidP="00EC5688">
            <w:r>
              <w:t>Login</w:t>
            </w:r>
          </w:p>
        </w:tc>
        <w:tc>
          <w:tcPr>
            <w:tcW w:w="7204" w:type="dxa"/>
            <w:shd w:val="clear" w:color="auto" w:fill="auto"/>
          </w:tcPr>
          <w:p w14:paraId="7953C36B" w14:textId="6F6BB85A" w:rsidR="00E018E9" w:rsidRPr="00371678" w:rsidRDefault="00E018E9" w:rsidP="00E018E9">
            <w:r w:rsidRPr="00E018E9">
              <w:t>The ‘Click here to sign in again’ link is not navigating the user to</w:t>
            </w:r>
            <w:r>
              <w:t xml:space="preserve"> the</w:t>
            </w:r>
            <w:r w:rsidRPr="00E018E9">
              <w:t xml:space="preserve"> login page after</w:t>
            </w:r>
            <w:r>
              <w:t xml:space="preserve"> the</w:t>
            </w:r>
            <w:r w:rsidRPr="00E018E9">
              <w:t xml:space="preserve"> session expires. This is resolved in a later version</w:t>
            </w:r>
            <w:r>
              <w:t>.</w:t>
            </w:r>
            <w:r w:rsidRPr="00E018E9">
              <w:t xml:space="preserve"> (Tri-83234)</w:t>
            </w:r>
          </w:p>
        </w:tc>
      </w:tr>
      <w:tr w:rsidR="00D62394" w:rsidRPr="00D62394" w14:paraId="27A9CDC2"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683"/>
        </w:trPr>
        <w:tc>
          <w:tcPr>
            <w:tcW w:w="2161" w:type="dxa"/>
            <w:noWrap/>
          </w:tcPr>
          <w:p w14:paraId="2F653F10" w14:textId="77777777" w:rsidR="00546761" w:rsidRPr="006507B7" w:rsidRDefault="00546761" w:rsidP="00EC5688">
            <w:r w:rsidRPr="006507B7">
              <w:t>Login</w:t>
            </w:r>
          </w:p>
        </w:tc>
        <w:tc>
          <w:tcPr>
            <w:tcW w:w="7204" w:type="dxa"/>
          </w:tcPr>
          <w:p w14:paraId="5A3112C4" w14:textId="77777777" w:rsidR="00546761" w:rsidRPr="006507B7" w:rsidRDefault="00546761" w:rsidP="00EC5688">
            <w:r w:rsidRPr="006507B7">
              <w:t>There is a Chrome and Edge browser limitation where user auto-filled usernames and passwords are not automatically enabling the continue button on the login screen. (Tri-72065)</w:t>
            </w:r>
          </w:p>
        </w:tc>
      </w:tr>
      <w:tr w:rsidR="00D62394" w:rsidRPr="00D62394" w14:paraId="721E4571"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890"/>
        </w:trPr>
        <w:tc>
          <w:tcPr>
            <w:tcW w:w="2161" w:type="dxa"/>
            <w:noWrap/>
          </w:tcPr>
          <w:p w14:paraId="38475C2D" w14:textId="77777777" w:rsidR="00546761" w:rsidRPr="006507B7" w:rsidRDefault="00546761" w:rsidP="00EC5688">
            <w:r w:rsidRPr="006507B7">
              <w:t>Login Page</w:t>
            </w:r>
          </w:p>
        </w:tc>
        <w:tc>
          <w:tcPr>
            <w:tcW w:w="7204" w:type="dxa"/>
          </w:tcPr>
          <w:p w14:paraId="24A7F5E1" w14:textId="77777777" w:rsidR="00546761" w:rsidRPr="006507B7" w:rsidRDefault="00546761" w:rsidP="00EC5688">
            <w:r w:rsidRPr="006507B7">
              <w:t xml:space="preserve">For the Safari browser, the login page responsive design might distort while decreasing or increasing the window size and screen sizes 865 and above. </w:t>
            </w:r>
          </w:p>
          <w:p w14:paraId="5A906FCF" w14:textId="77777777" w:rsidR="00546761" w:rsidRPr="006507B7" w:rsidRDefault="00546761" w:rsidP="00EC5688">
            <w:r w:rsidRPr="006507B7">
              <w:t>(Tri-75537)</w:t>
            </w:r>
          </w:p>
        </w:tc>
      </w:tr>
      <w:tr w:rsidR="00503BAA" w:rsidRPr="00D62394" w14:paraId="77F1996F"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611"/>
        </w:trPr>
        <w:tc>
          <w:tcPr>
            <w:tcW w:w="2161" w:type="dxa"/>
            <w:noWrap/>
          </w:tcPr>
          <w:p w14:paraId="1C9ADA79" w14:textId="54B4A6EE" w:rsidR="00503BAA" w:rsidRPr="006507B7" w:rsidRDefault="00503BAA" w:rsidP="00503BAA">
            <w:r w:rsidRPr="006507B7">
              <w:rPr>
                <w:rFonts w:cs="Calibri"/>
                <w:szCs w:val="19"/>
              </w:rPr>
              <w:t>Navigation</w:t>
            </w:r>
          </w:p>
        </w:tc>
        <w:tc>
          <w:tcPr>
            <w:tcW w:w="7204" w:type="dxa"/>
          </w:tcPr>
          <w:p w14:paraId="7BBC0AA7" w14:textId="3174EE53" w:rsidR="00503BAA" w:rsidRPr="006507B7" w:rsidRDefault="00503BAA" w:rsidP="00503BAA">
            <w:r w:rsidRPr="006507B7">
              <w:rPr>
                <w:rFonts w:cs="Calibri"/>
                <w:szCs w:val="19"/>
              </w:rPr>
              <w:t xml:space="preserve">If the 'Render in a new window' checkbox is selected when a navigation item is created with a valid dynamic label, the label is not currently updated. </w:t>
            </w:r>
            <w:r w:rsidRPr="006507B7">
              <w:rPr>
                <w:rFonts w:cs="Calibri"/>
                <w:szCs w:val="19"/>
              </w:rPr>
              <w:br/>
              <w:t>(Tri-64068-IJ26209)</w:t>
            </w:r>
          </w:p>
        </w:tc>
      </w:tr>
      <w:tr w:rsidR="00503BAA" w:rsidRPr="00D62394" w14:paraId="544D984C"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669"/>
        </w:trPr>
        <w:tc>
          <w:tcPr>
            <w:tcW w:w="2161" w:type="dxa"/>
            <w:noWrap/>
          </w:tcPr>
          <w:p w14:paraId="7FDFF208" w14:textId="6C859B17" w:rsidR="00503BAA" w:rsidRPr="006507B7" w:rsidRDefault="00503BAA" w:rsidP="00503BAA">
            <w:pPr>
              <w:rPr>
                <w:rFonts w:cs="Calibri"/>
                <w:szCs w:val="19"/>
              </w:rPr>
            </w:pPr>
            <w:r w:rsidRPr="006507B7">
              <w:rPr>
                <w:rFonts w:cs="Calibri"/>
                <w:szCs w:val="19"/>
              </w:rPr>
              <w:t>Record Runtime</w:t>
            </w:r>
          </w:p>
        </w:tc>
        <w:tc>
          <w:tcPr>
            <w:tcW w:w="7204" w:type="dxa"/>
          </w:tcPr>
          <w:p w14:paraId="4D551684" w14:textId="5C9BA3A9" w:rsidR="00503BAA" w:rsidRPr="006507B7" w:rsidRDefault="00503BAA" w:rsidP="00503BAA">
            <w:pPr>
              <w:rPr>
                <w:rFonts w:cs="Calibri"/>
                <w:szCs w:val="19"/>
              </w:rPr>
            </w:pPr>
            <w:r w:rsidRPr="006507B7">
              <w:rPr>
                <w:rFonts w:cs="Calibri"/>
                <w:szCs w:val="19"/>
              </w:rPr>
              <w:t>In the Planned section of a work task record, if the Planned Duration (Due Within) field is one week or more, then the Planned End (Due Date) and Planned Working Days might not be calculated correctly. To resolve this issue, you can use either one of two workarounds. The following examples display a result of 7 days:</w:t>
            </w:r>
            <w:r w:rsidRPr="006507B7">
              <w:rPr>
                <w:rFonts w:cs="Calibri"/>
                <w:szCs w:val="19"/>
              </w:rPr>
              <w:br/>
              <w:t>- Due Within field value: In the Details section of the service matrix record, in the Due Within field, enter a value of 9 days. When you open the work task record, the Planned Working Days show 7 days.</w:t>
            </w:r>
            <w:r w:rsidRPr="006507B7">
              <w:rPr>
                <w:rFonts w:cs="Calibri"/>
                <w:szCs w:val="19"/>
              </w:rPr>
              <w:br/>
              <w:t>- Due Within display mask: Open the Form Builder to revise the Service Matrix (</w:t>
            </w:r>
            <w:proofErr w:type="spellStart"/>
            <w:r w:rsidRPr="006507B7">
              <w:rPr>
                <w:rFonts w:cs="Calibri"/>
                <w:szCs w:val="19"/>
              </w:rPr>
              <w:t>triServiceMatrix</w:t>
            </w:r>
            <w:proofErr w:type="spellEnd"/>
            <w:r w:rsidRPr="006507B7">
              <w:rPr>
                <w:rFonts w:cs="Calibri"/>
                <w:szCs w:val="19"/>
              </w:rPr>
              <w:t>) form. In the Details section of the service matrix record, change the Due Within field properties to display Day(s) only and publish your change. When you return to the Details section of the service matrix record, in the Due Within field, enter a value of 7 days. When you open the work task record, the Planned Working Days shows 7 days. (Tri-62948-IJ22876)</w:t>
            </w:r>
          </w:p>
        </w:tc>
      </w:tr>
      <w:tr w:rsidR="00503BAA" w:rsidRPr="00D62394" w14:paraId="0F099E4B"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669"/>
        </w:trPr>
        <w:tc>
          <w:tcPr>
            <w:tcW w:w="2161" w:type="dxa"/>
            <w:noWrap/>
          </w:tcPr>
          <w:p w14:paraId="3FD88D5A" w14:textId="59E27039" w:rsidR="00503BAA" w:rsidRPr="006507B7" w:rsidRDefault="00503BAA" w:rsidP="00503BAA">
            <w:pPr>
              <w:rPr>
                <w:rFonts w:cs="Calibri"/>
                <w:szCs w:val="19"/>
              </w:rPr>
            </w:pPr>
            <w:r w:rsidRPr="006507B7">
              <w:rPr>
                <w:rFonts w:cs="Calibri"/>
                <w:szCs w:val="19"/>
              </w:rPr>
              <w:lastRenderedPageBreak/>
              <w:t>Reporting</w:t>
            </w:r>
          </w:p>
        </w:tc>
        <w:tc>
          <w:tcPr>
            <w:tcW w:w="7204" w:type="dxa"/>
          </w:tcPr>
          <w:p w14:paraId="71B38531" w14:textId="5EF80EC6" w:rsidR="00503BAA" w:rsidRPr="006507B7" w:rsidRDefault="00503BAA" w:rsidP="00503BAA">
            <w:pPr>
              <w:rPr>
                <w:rFonts w:cs="Calibri"/>
                <w:szCs w:val="19"/>
              </w:rPr>
            </w:pPr>
            <w:r w:rsidRPr="006507B7">
              <w:rPr>
                <w:rFonts w:cs="Calibri"/>
                <w:szCs w:val="19"/>
              </w:rPr>
              <w:t>When using 'more than or equal to' and 'less than or equal to' field filters on date/time fields (DT), days immediately after or immediately before the filter value may not be correctly returned by the filter.</w:t>
            </w:r>
          </w:p>
        </w:tc>
      </w:tr>
      <w:tr w:rsidR="00503BAA" w:rsidRPr="00D62394" w14:paraId="6BCEDDB2"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669"/>
        </w:trPr>
        <w:tc>
          <w:tcPr>
            <w:tcW w:w="2161" w:type="dxa"/>
            <w:noWrap/>
          </w:tcPr>
          <w:p w14:paraId="09A4C060" w14:textId="77777777" w:rsidR="00503BAA" w:rsidRPr="006507B7" w:rsidRDefault="00503BAA" w:rsidP="00503BAA">
            <w:r w:rsidRPr="006507B7">
              <w:t>Reporting</w:t>
            </w:r>
          </w:p>
        </w:tc>
        <w:tc>
          <w:tcPr>
            <w:tcW w:w="7204" w:type="dxa"/>
          </w:tcPr>
          <w:p w14:paraId="1074CC50" w14:textId="77777777" w:rsidR="00503BAA" w:rsidRPr="006507B7" w:rsidRDefault="00503BAA" w:rsidP="00503BAA">
            <w:r w:rsidRPr="006507B7">
              <w:t xml:space="preserve">For users with a Date and Time format that includes a ZZZ </w:t>
            </w:r>
            <w:proofErr w:type="spellStart"/>
            <w:r w:rsidRPr="006507B7">
              <w:t>timezone</w:t>
            </w:r>
            <w:proofErr w:type="spellEnd"/>
            <w:r w:rsidRPr="006507B7">
              <w:t xml:space="preserve"> token, Data and Time query filters might not display accurate results in certain scenarios if the </w:t>
            </w:r>
            <w:proofErr w:type="spellStart"/>
            <w:r w:rsidRPr="006507B7">
              <w:t>timezone</w:t>
            </w:r>
            <w:proofErr w:type="spellEnd"/>
            <w:r w:rsidRPr="006507B7">
              <w:t xml:space="preserve"> part is entered into the filter value. (Tri-77134)</w:t>
            </w:r>
          </w:p>
        </w:tc>
      </w:tr>
      <w:tr w:rsidR="00503BAA" w:rsidRPr="00D62394" w14:paraId="0207A8AE"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85"/>
        </w:trPr>
        <w:tc>
          <w:tcPr>
            <w:tcW w:w="2161" w:type="dxa"/>
            <w:noWrap/>
          </w:tcPr>
          <w:p w14:paraId="7A1BDE30" w14:textId="77777777" w:rsidR="00503BAA" w:rsidRPr="006507B7" w:rsidRDefault="00503BAA" w:rsidP="00503BAA">
            <w:r w:rsidRPr="006507B7">
              <w:t>Reporting</w:t>
            </w:r>
          </w:p>
        </w:tc>
        <w:tc>
          <w:tcPr>
            <w:tcW w:w="7204" w:type="dxa"/>
          </w:tcPr>
          <w:p w14:paraId="1A27C044" w14:textId="77777777" w:rsidR="00503BAA" w:rsidRPr="006507B7" w:rsidRDefault="00503BAA" w:rsidP="00503BAA">
            <w:r w:rsidRPr="006507B7">
              <w:t xml:space="preserve">Text fields with Type field set to </w:t>
            </w:r>
            <w:proofErr w:type="spellStart"/>
            <w:r w:rsidRPr="006507B7">
              <w:t>DateTime</w:t>
            </w:r>
            <w:proofErr w:type="spellEnd"/>
            <w:r w:rsidRPr="006507B7">
              <w:t xml:space="preserve"> or Date type incorrectly show data in milliseconds on the editable query results page. (Tri-54627-IJ08888)</w:t>
            </w:r>
          </w:p>
        </w:tc>
      </w:tr>
      <w:tr w:rsidR="00503BAA" w:rsidRPr="00D62394" w14:paraId="186443AC"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800"/>
        </w:trPr>
        <w:tc>
          <w:tcPr>
            <w:tcW w:w="2161" w:type="dxa"/>
            <w:noWrap/>
          </w:tcPr>
          <w:p w14:paraId="7ADEC29F" w14:textId="77777777" w:rsidR="00503BAA" w:rsidRPr="006507B7" w:rsidRDefault="00503BAA" w:rsidP="00503BAA">
            <w:r w:rsidRPr="006507B7">
              <w:t>Reporting</w:t>
            </w:r>
          </w:p>
        </w:tc>
        <w:tc>
          <w:tcPr>
            <w:tcW w:w="7204" w:type="dxa"/>
          </w:tcPr>
          <w:p w14:paraId="4EDD3C6F" w14:textId="076A4614" w:rsidR="00503BAA" w:rsidRPr="006507B7" w:rsidRDefault="00503BAA" w:rsidP="00503BAA">
            <w:r w:rsidRPr="006507B7">
              <w:t>The wrap text feature on reports displayed via the enhanced query grid will visually make grid row height slightly smaller if the row height has been set to 64px. (Tri-74584)</w:t>
            </w:r>
          </w:p>
        </w:tc>
      </w:tr>
      <w:tr w:rsidR="00503BAA" w:rsidRPr="00D62394" w14:paraId="553EA841"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881"/>
        </w:trPr>
        <w:tc>
          <w:tcPr>
            <w:tcW w:w="2161" w:type="dxa"/>
            <w:noWrap/>
          </w:tcPr>
          <w:p w14:paraId="5984CCB0" w14:textId="77777777" w:rsidR="00503BAA" w:rsidRPr="006507B7" w:rsidRDefault="00503BAA" w:rsidP="00503BAA">
            <w:r w:rsidRPr="006507B7">
              <w:t>Reporting</w:t>
            </w:r>
          </w:p>
        </w:tc>
        <w:tc>
          <w:tcPr>
            <w:tcW w:w="7204" w:type="dxa"/>
          </w:tcPr>
          <w:p w14:paraId="56AD6669" w14:textId="77777777" w:rsidR="00503BAA" w:rsidRPr="006507B7" w:rsidRDefault="00503BAA" w:rsidP="00503BAA">
            <w:r w:rsidRPr="006507B7">
              <w:t>In Safari, for the enhanced render query grid, the blue focus is displayed by default on the first element in the row size drop-down menu when the menu is selected. (Tri-74334)</w:t>
            </w:r>
          </w:p>
        </w:tc>
      </w:tr>
      <w:tr w:rsidR="00503BAA" w:rsidRPr="00D62394" w14:paraId="25352B15"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632"/>
        </w:trPr>
        <w:tc>
          <w:tcPr>
            <w:tcW w:w="2161" w:type="dxa"/>
            <w:noWrap/>
          </w:tcPr>
          <w:p w14:paraId="5FC9A4D8" w14:textId="77777777" w:rsidR="00503BAA" w:rsidRPr="006507B7" w:rsidRDefault="00503BAA" w:rsidP="00503BAA">
            <w:r w:rsidRPr="006507B7">
              <w:t>Reporting</w:t>
            </w:r>
          </w:p>
        </w:tc>
        <w:tc>
          <w:tcPr>
            <w:tcW w:w="7204" w:type="dxa"/>
          </w:tcPr>
          <w:p w14:paraId="55C5ED80" w14:textId="77777777" w:rsidR="00503BAA" w:rsidRPr="006507B7" w:rsidRDefault="00503BAA" w:rsidP="00503BAA">
            <w:r w:rsidRPr="006507B7">
              <w:t>The ellipses of the overflow menu for manager queries might appear truncated when a record is open in the inline view from that manager query. (Tri-74402)</w:t>
            </w:r>
          </w:p>
        </w:tc>
      </w:tr>
      <w:tr w:rsidR="00503BAA" w:rsidRPr="00D62394" w14:paraId="4DB894A9"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352"/>
        </w:trPr>
        <w:tc>
          <w:tcPr>
            <w:tcW w:w="2161" w:type="dxa"/>
            <w:noWrap/>
          </w:tcPr>
          <w:p w14:paraId="03C28778" w14:textId="77777777" w:rsidR="00503BAA" w:rsidRPr="006507B7" w:rsidRDefault="00503BAA" w:rsidP="00503BAA">
            <w:r w:rsidRPr="006507B7">
              <w:t>Reporting</w:t>
            </w:r>
          </w:p>
        </w:tc>
        <w:tc>
          <w:tcPr>
            <w:tcW w:w="7204" w:type="dxa"/>
          </w:tcPr>
          <w:p w14:paraId="58D3BAF8" w14:textId="77777777" w:rsidR="00503BAA" w:rsidRPr="006507B7" w:rsidRDefault="00503BAA" w:rsidP="00503BAA">
            <w:r w:rsidRPr="006507B7">
              <w:t>On reports rendered through an enhanced grid, a horizontal scroll appears at the bottom of pinned columns even though visually a horizontal scroll is not necessary. (Tri-71983)</w:t>
            </w:r>
          </w:p>
        </w:tc>
      </w:tr>
      <w:tr w:rsidR="00503BAA" w:rsidRPr="00D62394" w14:paraId="1FD68DD3"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890"/>
        </w:trPr>
        <w:tc>
          <w:tcPr>
            <w:tcW w:w="2161" w:type="dxa"/>
            <w:noWrap/>
          </w:tcPr>
          <w:p w14:paraId="3D2BE5B2" w14:textId="77777777" w:rsidR="00503BAA" w:rsidRPr="006507B7" w:rsidRDefault="00503BAA" w:rsidP="00503BAA">
            <w:r w:rsidRPr="006507B7">
              <w:t>Reporting</w:t>
            </w:r>
          </w:p>
        </w:tc>
        <w:tc>
          <w:tcPr>
            <w:tcW w:w="7204" w:type="dxa"/>
          </w:tcPr>
          <w:p w14:paraId="5817B062" w14:textId="77777777" w:rsidR="00503BAA" w:rsidRPr="006507B7" w:rsidRDefault="00503BAA" w:rsidP="00503BAA">
            <w:r w:rsidRPr="006507B7">
              <w:t>For the Safari browser, entering values in the more filter feature on reports run through the enhanced query grid might have a false positive of returning no results. (Tri-77022)</w:t>
            </w:r>
          </w:p>
        </w:tc>
      </w:tr>
      <w:tr w:rsidR="00503BAA" w:rsidRPr="00D62394" w14:paraId="697619F5"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98"/>
        </w:trPr>
        <w:tc>
          <w:tcPr>
            <w:tcW w:w="2161" w:type="dxa"/>
            <w:noWrap/>
          </w:tcPr>
          <w:p w14:paraId="050B928D" w14:textId="77777777" w:rsidR="00503BAA" w:rsidRPr="006507B7" w:rsidRDefault="00503BAA" w:rsidP="00503BAA">
            <w:r w:rsidRPr="006507B7">
              <w:t>Reporting</w:t>
            </w:r>
          </w:p>
        </w:tc>
        <w:tc>
          <w:tcPr>
            <w:tcW w:w="7204" w:type="dxa"/>
          </w:tcPr>
          <w:p w14:paraId="2801D5DC" w14:textId="77777777" w:rsidR="00503BAA" w:rsidRPr="006507B7" w:rsidRDefault="00503BAA" w:rsidP="00503BAA">
            <w:r w:rsidRPr="006507B7">
              <w:t>For queries displayed in portal sections, the Apply and Clear filter links might display in scenarios where there are no filters. (Tri-75024)</w:t>
            </w:r>
          </w:p>
        </w:tc>
      </w:tr>
      <w:tr w:rsidR="00503BAA" w:rsidRPr="00D62394" w14:paraId="7431DE71"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890"/>
        </w:trPr>
        <w:tc>
          <w:tcPr>
            <w:tcW w:w="2161" w:type="dxa"/>
            <w:noWrap/>
          </w:tcPr>
          <w:p w14:paraId="72CEBF51" w14:textId="77777777" w:rsidR="00503BAA" w:rsidRPr="006507B7" w:rsidRDefault="00503BAA" w:rsidP="00503BAA">
            <w:r w:rsidRPr="006507B7">
              <w:t>Reporting</w:t>
            </w:r>
          </w:p>
        </w:tc>
        <w:tc>
          <w:tcPr>
            <w:tcW w:w="7204" w:type="dxa"/>
          </w:tcPr>
          <w:p w14:paraId="008E752D" w14:textId="006A0E75" w:rsidR="00503BAA" w:rsidRPr="006507B7" w:rsidRDefault="00503BAA" w:rsidP="00503BAA">
            <w:r w:rsidRPr="006507B7">
              <w:t xml:space="preserve">When filtering a Date and Time field on a TRIRIGA query, users might get unexpected results if their user profile date-time format is: MMMMM dd, </w:t>
            </w:r>
            <w:proofErr w:type="spellStart"/>
            <w:r w:rsidRPr="006507B7">
              <w:t>yyyy</w:t>
            </w:r>
            <w:proofErr w:type="spellEnd"/>
            <w:r w:rsidRPr="006507B7">
              <w:t xml:space="preserve"> </w:t>
            </w:r>
            <w:proofErr w:type="spellStart"/>
            <w:r w:rsidRPr="006507B7">
              <w:t>hh:mm</w:t>
            </w:r>
            <w:proofErr w:type="spellEnd"/>
            <w:r w:rsidRPr="006507B7">
              <w:t xml:space="preserve"> a </w:t>
            </w:r>
            <w:proofErr w:type="spellStart"/>
            <w:r w:rsidRPr="006507B7">
              <w:t>zzz</w:t>
            </w:r>
            <w:proofErr w:type="spellEnd"/>
            <w:r w:rsidRPr="006507B7">
              <w:t xml:space="preserve">, and they leave off the </w:t>
            </w:r>
            <w:proofErr w:type="spellStart"/>
            <w:r w:rsidRPr="006507B7">
              <w:t>timezone</w:t>
            </w:r>
            <w:proofErr w:type="spellEnd"/>
            <w:r w:rsidRPr="006507B7">
              <w:t xml:space="preserve"> part in their filter value. </w:t>
            </w:r>
            <w:r w:rsidRPr="006507B7">
              <w:br/>
              <w:t>(Tri-74890)</w:t>
            </w:r>
          </w:p>
        </w:tc>
      </w:tr>
      <w:tr w:rsidR="00503BAA" w:rsidRPr="00D62394" w14:paraId="1311A216"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816"/>
        </w:trPr>
        <w:tc>
          <w:tcPr>
            <w:tcW w:w="2161" w:type="dxa"/>
            <w:noWrap/>
          </w:tcPr>
          <w:p w14:paraId="7A222116" w14:textId="1DBD303D" w:rsidR="00503BAA" w:rsidRPr="006507B7" w:rsidRDefault="00503BAA" w:rsidP="00503BAA">
            <w:r w:rsidRPr="006507B7">
              <w:t>Reporting</w:t>
            </w:r>
          </w:p>
        </w:tc>
        <w:tc>
          <w:tcPr>
            <w:tcW w:w="7204" w:type="dxa"/>
          </w:tcPr>
          <w:p w14:paraId="0A5C5410" w14:textId="7DF04C94" w:rsidR="00503BAA" w:rsidRPr="006507B7" w:rsidRDefault="00503BAA" w:rsidP="00503BAA">
            <w:r w:rsidRPr="006507B7">
              <w:t xml:space="preserve">For reports that have a user-defined column width specified on a group column, the specified column width may not take effect on the group column but instead affect the adjoining column when rendered through the enhanced query grid. </w:t>
            </w:r>
            <w:r w:rsidRPr="006507B7">
              <w:br/>
              <w:t>(Tri-66609)</w:t>
            </w:r>
          </w:p>
        </w:tc>
      </w:tr>
      <w:tr w:rsidR="00503BAA" w:rsidRPr="00D62394" w14:paraId="71462FCB"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890"/>
        </w:trPr>
        <w:tc>
          <w:tcPr>
            <w:tcW w:w="2161" w:type="dxa"/>
            <w:noWrap/>
          </w:tcPr>
          <w:p w14:paraId="457C9AA3" w14:textId="3A7637AA" w:rsidR="00503BAA" w:rsidRPr="006507B7" w:rsidRDefault="00503BAA" w:rsidP="00503BAA">
            <w:r w:rsidRPr="006507B7">
              <w:t>Reporting</w:t>
            </w:r>
          </w:p>
        </w:tc>
        <w:tc>
          <w:tcPr>
            <w:tcW w:w="7204" w:type="dxa"/>
          </w:tcPr>
          <w:p w14:paraId="58452FC3" w14:textId="64424275" w:rsidR="00503BAA" w:rsidRPr="006507B7" w:rsidRDefault="00503BAA" w:rsidP="00503BAA">
            <w:r w:rsidRPr="006507B7">
              <w:t>Hierarchy queries displayed through the enhanced grid view may not get sized correctly if they have a group report as a child. Extra whitespace might be seen on the child query. (Tri-66121)</w:t>
            </w:r>
          </w:p>
        </w:tc>
      </w:tr>
      <w:tr w:rsidR="00503BAA" w:rsidRPr="00D62394" w14:paraId="63A329A6"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890"/>
        </w:trPr>
        <w:tc>
          <w:tcPr>
            <w:tcW w:w="2161" w:type="dxa"/>
            <w:noWrap/>
          </w:tcPr>
          <w:p w14:paraId="5749E1F9" w14:textId="4CE72515" w:rsidR="00503BAA" w:rsidRPr="006507B7" w:rsidRDefault="00503BAA" w:rsidP="00503BAA">
            <w:r w:rsidRPr="006507B7">
              <w:t>Reporting</w:t>
            </w:r>
          </w:p>
        </w:tc>
        <w:tc>
          <w:tcPr>
            <w:tcW w:w="7204" w:type="dxa"/>
          </w:tcPr>
          <w:p w14:paraId="486EF469" w14:textId="74AD1FFF" w:rsidR="00503BAA" w:rsidRPr="006507B7" w:rsidRDefault="00503BAA" w:rsidP="00503BAA">
            <w:r w:rsidRPr="006507B7">
              <w:t>If a large number of queries, actions are defined in certain scenarios on a maximized portal section that is rendering a query with the enhanced query grid view, the overflow menu may not display all the actions. (Tri-66167)</w:t>
            </w:r>
          </w:p>
        </w:tc>
      </w:tr>
      <w:tr w:rsidR="00503BAA" w:rsidRPr="00D62394" w14:paraId="101DDE7B"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890"/>
        </w:trPr>
        <w:tc>
          <w:tcPr>
            <w:tcW w:w="2161" w:type="dxa"/>
            <w:noWrap/>
          </w:tcPr>
          <w:p w14:paraId="6D4CA214" w14:textId="6717940A" w:rsidR="00503BAA" w:rsidRPr="006507B7" w:rsidRDefault="00503BAA" w:rsidP="00503BAA">
            <w:r w:rsidRPr="006507B7">
              <w:t>Reporting</w:t>
            </w:r>
          </w:p>
        </w:tc>
        <w:tc>
          <w:tcPr>
            <w:tcW w:w="7204" w:type="dxa"/>
          </w:tcPr>
          <w:p w14:paraId="2FF2C936" w14:textId="0E972A5D" w:rsidR="00503BAA" w:rsidRPr="006507B7" w:rsidRDefault="00503BAA" w:rsidP="00503BAA">
            <w:r w:rsidRPr="006507B7">
              <w:t xml:space="preserve">On some pop-up queries, such as locator pop-ups that display with the enhanced query rendering grid, an unnecessary horizontal scroll bar may display. </w:t>
            </w:r>
            <w:r w:rsidRPr="006507B7">
              <w:br/>
              <w:t>(Tri-66387)</w:t>
            </w:r>
          </w:p>
        </w:tc>
      </w:tr>
      <w:tr w:rsidR="00503BAA" w:rsidRPr="00D62394" w14:paraId="0E593301"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890"/>
        </w:trPr>
        <w:tc>
          <w:tcPr>
            <w:tcW w:w="2161" w:type="dxa"/>
            <w:noWrap/>
          </w:tcPr>
          <w:p w14:paraId="64ECE18F" w14:textId="5840E662" w:rsidR="00503BAA" w:rsidRPr="006507B7" w:rsidRDefault="00503BAA" w:rsidP="00503BAA">
            <w:r w:rsidRPr="006507B7">
              <w:lastRenderedPageBreak/>
              <w:t>Reporting</w:t>
            </w:r>
          </w:p>
        </w:tc>
        <w:tc>
          <w:tcPr>
            <w:tcW w:w="7204" w:type="dxa"/>
          </w:tcPr>
          <w:p w14:paraId="6E9612B9" w14:textId="4CD32B12" w:rsidR="00503BAA" w:rsidRPr="006507B7" w:rsidRDefault="00503BAA" w:rsidP="00503BAA">
            <w:r w:rsidRPr="006507B7">
              <w:t xml:space="preserve">On some query sections displaying the enhanced query rendering grid, if no data is in the results, the no data to display text may overlap the query header. </w:t>
            </w:r>
            <w:r w:rsidRPr="006507B7">
              <w:br/>
              <w:t>(Tri-66391)</w:t>
            </w:r>
          </w:p>
        </w:tc>
      </w:tr>
      <w:tr w:rsidR="00503BAA" w:rsidRPr="00D62394" w14:paraId="3E6353B2"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890"/>
        </w:trPr>
        <w:tc>
          <w:tcPr>
            <w:tcW w:w="2161" w:type="dxa"/>
            <w:noWrap/>
          </w:tcPr>
          <w:p w14:paraId="03D7F840" w14:textId="5C2839D6" w:rsidR="00503BAA" w:rsidRPr="006507B7" w:rsidRDefault="00503BAA" w:rsidP="00503BAA">
            <w:r w:rsidRPr="006507B7">
              <w:t>Reporting</w:t>
            </w:r>
          </w:p>
        </w:tc>
        <w:tc>
          <w:tcPr>
            <w:tcW w:w="7204" w:type="dxa"/>
          </w:tcPr>
          <w:p w14:paraId="0F5B589E" w14:textId="0E3FC0F4" w:rsidR="00503BAA" w:rsidRPr="006507B7" w:rsidRDefault="00503BAA" w:rsidP="00503BAA">
            <w:r w:rsidRPr="006507B7">
              <w:t>Some pop-up dialogs, such as "Find" lookup dialogs that render with the enhanced query grid, may appear to have their footer cropped off if launched from a smaller form. The dialog can be dragged up to make the footer visible by clicking and dragging in the white border of the dialog. After you drag the dialog to the appropriate position, you may need to double-click in the white border to release dragging mode. (Tri-66477)</w:t>
            </w:r>
          </w:p>
        </w:tc>
      </w:tr>
      <w:tr w:rsidR="00503BAA" w:rsidRPr="00D62394" w14:paraId="6F07F287"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22"/>
        </w:trPr>
        <w:tc>
          <w:tcPr>
            <w:tcW w:w="2161" w:type="dxa"/>
            <w:noWrap/>
          </w:tcPr>
          <w:p w14:paraId="3A761E1B" w14:textId="2B31E4C6" w:rsidR="00503BAA" w:rsidRPr="006507B7" w:rsidRDefault="00503BAA" w:rsidP="00503BAA">
            <w:r w:rsidRPr="006507B7">
              <w:t>Reporting</w:t>
            </w:r>
          </w:p>
        </w:tc>
        <w:tc>
          <w:tcPr>
            <w:tcW w:w="7204" w:type="dxa"/>
          </w:tcPr>
          <w:p w14:paraId="606DCABF" w14:textId="34224A56" w:rsidR="00503BAA" w:rsidRPr="006507B7" w:rsidRDefault="00503BAA" w:rsidP="00503BAA">
            <w:r w:rsidRPr="006507B7">
              <w:t>User-defined column widths defined in a prompt before query report that is rendered with the Enhanced Report Renderer may not be honored after the display is refreshed. Initially, the custom column size shows, but after a refresh, the customized sizing may be replaced by sizing that maximizes the data displayed in the grid. (Tri-66608)</w:t>
            </w:r>
          </w:p>
        </w:tc>
      </w:tr>
      <w:tr w:rsidR="00503BAA" w:rsidRPr="00D62394" w14:paraId="6C263375"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890"/>
        </w:trPr>
        <w:tc>
          <w:tcPr>
            <w:tcW w:w="2161" w:type="dxa"/>
            <w:noWrap/>
          </w:tcPr>
          <w:p w14:paraId="72C9B342" w14:textId="0B541F4B" w:rsidR="00503BAA" w:rsidRPr="006507B7" w:rsidRDefault="00503BAA" w:rsidP="00503BAA">
            <w:r w:rsidRPr="006507B7">
              <w:t>Reporting</w:t>
            </w:r>
          </w:p>
        </w:tc>
        <w:tc>
          <w:tcPr>
            <w:tcW w:w="7204" w:type="dxa"/>
          </w:tcPr>
          <w:p w14:paraId="3EEED9CC" w14:textId="354142C9" w:rsidR="00503BAA" w:rsidRPr="006507B7" w:rsidRDefault="00503BAA" w:rsidP="00503BAA">
            <w:r w:rsidRPr="006507B7">
              <w:t>In some scenarios where a column label is too large in the enhanced query grid view, the far-right column context menu may appear clipped. Users can see the entire the context menu by dragging the column size larger. (Tri-66166)</w:t>
            </w:r>
          </w:p>
        </w:tc>
      </w:tr>
    </w:tbl>
    <w:p w14:paraId="0BD376F0" w14:textId="77777777" w:rsidR="00FE491B" w:rsidRPr="00D62394" w:rsidRDefault="00FE491B" w:rsidP="00EC5688">
      <w:pPr>
        <w:pStyle w:val="Heading2"/>
        <w:rPr>
          <w:lang w:val="fr-FR"/>
        </w:rPr>
        <w:sectPr w:rsidR="00FE491B" w:rsidRPr="00D62394" w:rsidSect="000A0ED0">
          <w:pgSz w:w="12240" w:h="15840" w:code="1"/>
          <w:pgMar w:top="1440" w:right="1440" w:bottom="1258" w:left="1440" w:header="720" w:footer="360" w:gutter="0"/>
          <w:cols w:space="720"/>
          <w:docGrid w:linePitch="272"/>
        </w:sectPr>
      </w:pPr>
    </w:p>
    <w:p w14:paraId="61798433" w14:textId="68DA8867" w:rsidR="00E50DA2" w:rsidRPr="00D62394" w:rsidRDefault="00E50DA2" w:rsidP="00EC5688">
      <w:pPr>
        <w:pStyle w:val="Heading2"/>
        <w:rPr>
          <w:lang w:val="fr-FR"/>
        </w:rPr>
      </w:pPr>
      <w:bookmarkStart w:id="58" w:name="_Toc111203300"/>
      <w:r w:rsidRPr="00D62394">
        <w:rPr>
          <w:lang w:val="fr-FR"/>
        </w:rPr>
        <w:lastRenderedPageBreak/>
        <w:t>Changes</w:t>
      </w:r>
      <w:bookmarkEnd w:id="45"/>
      <w:bookmarkEnd w:id="58"/>
    </w:p>
    <w:p w14:paraId="0DD17478" w14:textId="19C642C2" w:rsidR="00E50DA2" w:rsidRPr="00D62394" w:rsidRDefault="00B22705" w:rsidP="00EC5688">
      <w:pPr>
        <w:pStyle w:val="NormalParagraph"/>
      </w:pPr>
      <w:r w:rsidRPr="00D62394">
        <w:t>T</w:t>
      </w:r>
      <w:r w:rsidR="00C974DE" w:rsidRPr="00D62394">
        <w:t>he following changes to the IBM TRIRIGA Application Platform</w:t>
      </w:r>
      <w:r w:rsidRPr="00D62394">
        <w:t xml:space="preserve"> are in this release</w:t>
      </w:r>
      <w:r w:rsidR="00E50DA2" w:rsidRPr="00D62394">
        <w:t>:</w:t>
      </w:r>
      <w:r w:rsidR="008E5E94" w:rsidRPr="00D62394">
        <w:br/>
      </w:r>
    </w:p>
    <w:tbl>
      <w:tblPr>
        <w:tblStyle w:val="Katesstripestry2"/>
        <w:tblW w:w="9355" w:type="dxa"/>
        <w:tblInd w:w="85" w:type="dxa"/>
        <w:tblLayout w:type="fixed"/>
        <w:tblLook w:val="00A0" w:firstRow="1" w:lastRow="0" w:firstColumn="1" w:lastColumn="0" w:noHBand="0" w:noVBand="0"/>
      </w:tblPr>
      <w:tblGrid>
        <w:gridCol w:w="2155"/>
        <w:gridCol w:w="7200"/>
      </w:tblGrid>
      <w:tr w:rsidR="00D62394" w:rsidRPr="00D62394" w14:paraId="162AFDF4" w14:textId="77777777" w:rsidTr="00F97AE5">
        <w:trPr>
          <w:cnfStyle w:val="100000000000" w:firstRow="1" w:lastRow="0" w:firstColumn="0" w:lastColumn="0" w:oddVBand="0" w:evenVBand="0" w:oddHBand="0" w:evenHBand="0" w:firstRowFirstColumn="0" w:firstRowLastColumn="0" w:lastRowFirstColumn="0" w:lastRowLastColumn="0"/>
        </w:trPr>
        <w:tc>
          <w:tcPr>
            <w:tcW w:w="2155" w:type="dxa"/>
          </w:tcPr>
          <w:p w14:paraId="0BF84BCD" w14:textId="77777777" w:rsidR="005544B7" w:rsidRPr="00B12FB9" w:rsidRDefault="005544B7" w:rsidP="00EC5688">
            <w:pPr>
              <w:pStyle w:val="NormalParagraph"/>
              <w:rPr>
                <w:color w:val="FFFFFF" w:themeColor="background1"/>
              </w:rPr>
            </w:pPr>
            <w:r w:rsidRPr="00B12FB9">
              <w:rPr>
                <w:color w:val="FFFFFF" w:themeColor="background1"/>
              </w:rPr>
              <w:t>Area of Change</w:t>
            </w:r>
          </w:p>
        </w:tc>
        <w:tc>
          <w:tcPr>
            <w:tcW w:w="7200" w:type="dxa"/>
          </w:tcPr>
          <w:p w14:paraId="4F80AAF3" w14:textId="77777777" w:rsidR="005544B7" w:rsidRPr="00B12FB9" w:rsidRDefault="005544B7" w:rsidP="00EC5688">
            <w:pPr>
              <w:pStyle w:val="NormalParagraph"/>
              <w:rPr>
                <w:color w:val="FFFFFF" w:themeColor="background1"/>
              </w:rPr>
            </w:pPr>
            <w:r w:rsidRPr="00B12FB9">
              <w:rPr>
                <w:color w:val="FFFFFF" w:themeColor="background1"/>
              </w:rPr>
              <w:t>Description</w:t>
            </w:r>
          </w:p>
        </w:tc>
      </w:tr>
      <w:tr w:rsidR="00D62394" w:rsidRPr="00D62394" w14:paraId="592EABF8"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1249"/>
        </w:trPr>
        <w:tc>
          <w:tcPr>
            <w:tcW w:w="2155" w:type="dxa"/>
            <w:noWrap/>
          </w:tcPr>
          <w:p w14:paraId="0A5D2CAC" w14:textId="77777777" w:rsidR="005544B7" w:rsidRPr="006507B7" w:rsidRDefault="005544B7" w:rsidP="00EC5688">
            <w:bookmarkStart w:id="59" w:name="_Hlk108096265"/>
            <w:r w:rsidRPr="006507B7">
              <w:t>Administrator Console</w:t>
            </w:r>
          </w:p>
        </w:tc>
        <w:tc>
          <w:tcPr>
            <w:tcW w:w="7200" w:type="dxa"/>
          </w:tcPr>
          <w:p w14:paraId="6D07A415" w14:textId="5F61CB9A" w:rsidR="005544B7" w:rsidRPr="006507B7" w:rsidRDefault="005544B7" w:rsidP="00EC5688">
            <w:r w:rsidRPr="006507B7">
              <w:t xml:space="preserve">Resolved an issue where the server session timeout pop-up warning dialog was not displayed within the SESSION_WARNING_THRESHOLD configured in the </w:t>
            </w:r>
            <w:proofErr w:type="spellStart"/>
            <w:r w:rsidRPr="006507B7">
              <w:t>TRIRIGAWEB.properties</w:t>
            </w:r>
            <w:proofErr w:type="spellEnd"/>
            <w:r w:rsidRPr="006507B7">
              <w:t xml:space="preserve"> file. This is applicable when the SESSION_WARNING_ENABLED property is set to Y in the </w:t>
            </w:r>
            <w:proofErr w:type="spellStart"/>
            <w:r w:rsidRPr="006507B7">
              <w:t>TRIRIGAWEB.properties</w:t>
            </w:r>
            <w:proofErr w:type="spellEnd"/>
            <w:r w:rsidRPr="006507B7">
              <w:t xml:space="preserve"> file. (Tri-77332-IJ36134)</w:t>
            </w:r>
          </w:p>
        </w:tc>
      </w:tr>
      <w:bookmarkEnd w:id="59"/>
      <w:tr w:rsidR="00D62394" w:rsidRPr="00D62394" w14:paraId="363B232E"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
        </w:trPr>
        <w:tc>
          <w:tcPr>
            <w:tcW w:w="2155" w:type="dxa"/>
            <w:noWrap/>
          </w:tcPr>
          <w:p w14:paraId="6E882A20" w14:textId="77777777" w:rsidR="005544B7" w:rsidRPr="006507B7" w:rsidRDefault="005544B7" w:rsidP="00EC5688">
            <w:r w:rsidRPr="006507B7">
              <w:t>Administrator Console</w:t>
            </w:r>
          </w:p>
        </w:tc>
        <w:tc>
          <w:tcPr>
            <w:tcW w:w="7200" w:type="dxa"/>
          </w:tcPr>
          <w:p w14:paraId="78C4F014" w14:textId="77777777" w:rsidR="005544B7" w:rsidRPr="006507B7" w:rsidRDefault="005544B7" w:rsidP="00EC5688">
            <w:r w:rsidRPr="006507B7">
              <w:t>Users should be able to log in to the TRIRIGA Process Server Admin Console with account ID in uppercase even though the following setting is set to ‘N’: USERNAME_CASE_SENSITIVE = N (Tri-73883-IJ32902)</w:t>
            </w:r>
          </w:p>
        </w:tc>
      </w:tr>
      <w:tr w:rsidR="00D62394" w:rsidRPr="00D62394" w14:paraId="33B5F195"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47"/>
        </w:trPr>
        <w:tc>
          <w:tcPr>
            <w:tcW w:w="2155" w:type="dxa"/>
            <w:noWrap/>
          </w:tcPr>
          <w:p w14:paraId="15C1758E" w14:textId="77777777" w:rsidR="005544B7" w:rsidRPr="006507B7" w:rsidRDefault="005544B7" w:rsidP="00EC5688">
            <w:r w:rsidRPr="006507B7">
              <w:t>Administrator Console</w:t>
            </w:r>
          </w:p>
        </w:tc>
        <w:tc>
          <w:tcPr>
            <w:tcW w:w="7200" w:type="dxa"/>
          </w:tcPr>
          <w:p w14:paraId="39C773E5" w14:textId="46C50AE0" w:rsidR="005544B7" w:rsidRPr="006507B7" w:rsidRDefault="005544B7" w:rsidP="00EC5688">
            <w:r w:rsidRPr="006507B7">
              <w:t>The In Memory Smart Object debugging mode drop-down selector is now located in the Administrator Console on the Workflow Agent Info page. (Tri-75647)</w:t>
            </w:r>
          </w:p>
        </w:tc>
      </w:tr>
      <w:tr w:rsidR="00D62394" w:rsidRPr="00D62394" w14:paraId="76368658"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47"/>
        </w:trPr>
        <w:tc>
          <w:tcPr>
            <w:tcW w:w="2155" w:type="dxa"/>
            <w:noWrap/>
          </w:tcPr>
          <w:p w14:paraId="44CC8048" w14:textId="2E0F9B21" w:rsidR="00554001" w:rsidRPr="006507B7" w:rsidRDefault="00554001" w:rsidP="00EC5688">
            <w:r w:rsidRPr="006507B7">
              <w:t>Administrator Console</w:t>
            </w:r>
          </w:p>
        </w:tc>
        <w:tc>
          <w:tcPr>
            <w:tcW w:w="7200" w:type="dxa"/>
          </w:tcPr>
          <w:p w14:paraId="74623274" w14:textId="27BF0EEA" w:rsidR="00554001" w:rsidRPr="006507B7" w:rsidRDefault="00554001" w:rsidP="00EC5688">
            <w:pPr>
              <w:rPr>
                <w:shd w:val="clear" w:color="auto" w:fill="D9D9D9" w:themeFill="background1" w:themeFillShade="D9"/>
              </w:rPr>
            </w:pPr>
            <w:r w:rsidRPr="006507B7">
              <w:t>An additional warning is added to the Administrator Console if changing WF Instance logging to always. This is a debugging tool only and must not be used in Production. In addition, there is a limit to the number of instances that are saved and if you go over the limit, instances will not be saved and other workflow items such as action items will also not be saved. (Tri-72617)</w:t>
            </w:r>
          </w:p>
        </w:tc>
      </w:tr>
      <w:tr w:rsidR="00D62394" w:rsidRPr="00D62394" w14:paraId="6B742AB4"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47"/>
        </w:trPr>
        <w:tc>
          <w:tcPr>
            <w:tcW w:w="2155" w:type="dxa"/>
            <w:noWrap/>
          </w:tcPr>
          <w:p w14:paraId="6BA3B71D" w14:textId="7DBEBE1A" w:rsidR="00554001" w:rsidRPr="006507B7" w:rsidRDefault="00554001" w:rsidP="00EC5688">
            <w:r w:rsidRPr="006507B7">
              <w:t>Administrator Console</w:t>
            </w:r>
          </w:p>
        </w:tc>
        <w:tc>
          <w:tcPr>
            <w:tcW w:w="7200" w:type="dxa"/>
          </w:tcPr>
          <w:p w14:paraId="02B4C19C" w14:textId="198FED26" w:rsidR="00554001" w:rsidRPr="006507B7" w:rsidRDefault="00554001" w:rsidP="00EC5688">
            <w:pPr>
              <w:rPr>
                <w:shd w:val="clear" w:color="auto" w:fill="D9D9D9" w:themeFill="background1" w:themeFillShade="D9"/>
              </w:rPr>
            </w:pPr>
            <w:r w:rsidRPr="006507B7">
              <w:t>Error handling is now improved if something similar to the following encountered in server.log:</w:t>
            </w:r>
            <w:r w:rsidRPr="006507B7">
              <w:br/>
              <w:t>ERROR [</w:t>
            </w:r>
            <w:proofErr w:type="spellStart"/>
            <w:r w:rsidRPr="006507B7">
              <w:t>html.en.</w:t>
            </w:r>
            <w:proofErr w:type="gramStart"/>
            <w:r w:rsidRPr="006507B7">
              <w:t>default.smartrecord</w:t>
            </w:r>
            <w:proofErr w:type="gramEnd"/>
            <w:r w:rsidRPr="006507B7">
              <w:t>.jsFunctions</w:t>
            </w:r>
            <w:proofErr w:type="spellEnd"/>
            <w:r w:rsidRPr="006507B7">
              <w:t xml:space="preserve">](Default Executor-thread-12) </w:t>
            </w:r>
            <w:proofErr w:type="spellStart"/>
            <w:r w:rsidRPr="006507B7">
              <w:t>java.lang.IllegalStateException</w:t>
            </w:r>
            <w:proofErr w:type="spellEnd"/>
            <w:r w:rsidRPr="006507B7">
              <w:t xml:space="preserve">: </w:t>
            </w:r>
            <w:proofErr w:type="spellStart"/>
            <w:r w:rsidRPr="006507B7">
              <w:t>SmartRecordUtils.populateDefaultData</w:t>
            </w:r>
            <w:proofErr w:type="spellEnd"/>
            <w:r w:rsidRPr="006507B7">
              <w:t xml:space="preserve"> method must be called before calling this method.</w:t>
            </w:r>
            <w:r w:rsidRPr="006507B7">
              <w:br/>
              <w:t>This error will now include a stack trace. (Tri-75563)</w:t>
            </w:r>
          </w:p>
        </w:tc>
      </w:tr>
      <w:tr w:rsidR="00D62394" w:rsidRPr="00D62394" w14:paraId="2B9C57F4"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47"/>
        </w:trPr>
        <w:tc>
          <w:tcPr>
            <w:tcW w:w="2155" w:type="dxa"/>
            <w:noWrap/>
          </w:tcPr>
          <w:p w14:paraId="6802420B" w14:textId="41898E77" w:rsidR="00554001" w:rsidRPr="006507B7" w:rsidRDefault="00554001" w:rsidP="00EC5688">
            <w:r w:rsidRPr="006507B7">
              <w:t>Administrator Console</w:t>
            </w:r>
          </w:p>
        </w:tc>
        <w:tc>
          <w:tcPr>
            <w:tcW w:w="7200" w:type="dxa"/>
          </w:tcPr>
          <w:p w14:paraId="39AC8CA5" w14:textId="552B45E5" w:rsidR="00554001" w:rsidRPr="006507B7" w:rsidRDefault="00554001" w:rsidP="00EC5688">
            <w:pPr>
              <w:rPr>
                <w:shd w:val="clear" w:color="auto" w:fill="D9D9D9" w:themeFill="background1" w:themeFillShade="D9"/>
              </w:rPr>
            </w:pPr>
            <w:r w:rsidRPr="006507B7">
              <w:t>For SQL Server, the Database Connection showed in the Administrator Console on the Admin Summary and System Info tabs now contain the server name, port, and database name. (Tri-73616)</w:t>
            </w:r>
          </w:p>
        </w:tc>
      </w:tr>
      <w:tr w:rsidR="00D62394" w:rsidRPr="00D62394" w14:paraId="509C0A07"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47"/>
        </w:trPr>
        <w:tc>
          <w:tcPr>
            <w:tcW w:w="2155" w:type="dxa"/>
            <w:noWrap/>
          </w:tcPr>
          <w:p w14:paraId="27E70675" w14:textId="782533C9" w:rsidR="00554001" w:rsidRPr="006507B7" w:rsidRDefault="00554001" w:rsidP="00EC5688">
            <w:r w:rsidRPr="006507B7">
              <w:t>Administrator Console</w:t>
            </w:r>
          </w:p>
        </w:tc>
        <w:tc>
          <w:tcPr>
            <w:tcW w:w="7200" w:type="dxa"/>
          </w:tcPr>
          <w:p w14:paraId="64EF6FAC" w14:textId="46409ECE" w:rsidR="00554001" w:rsidRPr="006507B7" w:rsidRDefault="00554001" w:rsidP="00EC5688">
            <w:pPr>
              <w:rPr>
                <w:shd w:val="clear" w:color="auto" w:fill="D9D9D9" w:themeFill="background1" w:themeFillShade="D9"/>
              </w:rPr>
            </w:pPr>
            <w:r w:rsidRPr="006507B7">
              <w:t xml:space="preserve">In DB2 only, when running the Database speed test in the Admin Console, if the row count of </w:t>
            </w:r>
            <w:proofErr w:type="spellStart"/>
            <w:r w:rsidRPr="006507B7">
              <w:t>ibs_spec_assignments</w:t>
            </w:r>
            <w:proofErr w:type="spellEnd"/>
            <w:r w:rsidRPr="006507B7">
              <w:t xml:space="preserve"> is greater than 2,147,483,647 rows, it will no longer throw an exception. (Tri-71005-IJ30891)</w:t>
            </w:r>
          </w:p>
        </w:tc>
      </w:tr>
      <w:tr w:rsidR="00D62394" w:rsidRPr="00D62394" w14:paraId="180DC1AA"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47"/>
        </w:trPr>
        <w:tc>
          <w:tcPr>
            <w:tcW w:w="2155" w:type="dxa"/>
            <w:noWrap/>
          </w:tcPr>
          <w:p w14:paraId="0D3981A4" w14:textId="3819172F" w:rsidR="00554001" w:rsidRPr="006507B7" w:rsidRDefault="00554001" w:rsidP="00EC5688">
            <w:r w:rsidRPr="006507B7">
              <w:t>Administrator Console</w:t>
            </w:r>
          </w:p>
        </w:tc>
        <w:tc>
          <w:tcPr>
            <w:tcW w:w="7200" w:type="dxa"/>
          </w:tcPr>
          <w:p w14:paraId="722F34E9" w14:textId="359B3174" w:rsidR="00554001" w:rsidRPr="006507B7" w:rsidRDefault="00554001" w:rsidP="00EC5688">
            <w:pPr>
              <w:rPr>
                <w:shd w:val="clear" w:color="auto" w:fill="D9D9D9" w:themeFill="background1" w:themeFillShade="D9"/>
              </w:rPr>
            </w:pPr>
            <w:r w:rsidRPr="006507B7">
              <w:t>The two new categories are added to the Platform Logging page of the Admin Console, i.e. Security Logging and XSS Logging. This is in addition to the already existing Verbose Security Logging. (Tri-73835)</w:t>
            </w:r>
          </w:p>
        </w:tc>
      </w:tr>
      <w:tr w:rsidR="000568C1" w:rsidRPr="00D62394" w14:paraId="5B0CC506"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47"/>
        </w:trPr>
        <w:tc>
          <w:tcPr>
            <w:tcW w:w="2155" w:type="dxa"/>
            <w:noWrap/>
          </w:tcPr>
          <w:p w14:paraId="4DCD6DF2" w14:textId="4F56D1A6" w:rsidR="000568C1" w:rsidRPr="006507B7" w:rsidRDefault="000568C1" w:rsidP="000568C1">
            <w:r w:rsidRPr="006507B7">
              <w:t>Administrator Console</w:t>
            </w:r>
          </w:p>
        </w:tc>
        <w:tc>
          <w:tcPr>
            <w:tcW w:w="7200" w:type="dxa"/>
          </w:tcPr>
          <w:p w14:paraId="5CFFC3F0" w14:textId="50B5B47B" w:rsidR="000568C1" w:rsidRPr="006507B7" w:rsidRDefault="000568C1" w:rsidP="000568C1">
            <w:r w:rsidRPr="006507B7">
              <w:t>The font text color and font size are changed in the cache tab of the Administrator Console. (Tri-61282)</w:t>
            </w:r>
          </w:p>
        </w:tc>
      </w:tr>
      <w:tr w:rsidR="000568C1" w:rsidRPr="00D62394" w14:paraId="71CFF607"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47"/>
        </w:trPr>
        <w:tc>
          <w:tcPr>
            <w:tcW w:w="2155" w:type="dxa"/>
            <w:noWrap/>
          </w:tcPr>
          <w:p w14:paraId="276369F3" w14:textId="65D9B117" w:rsidR="000568C1" w:rsidRPr="006507B7" w:rsidRDefault="000568C1" w:rsidP="000568C1">
            <w:r w:rsidRPr="006507B7">
              <w:t>Administrator Console</w:t>
            </w:r>
          </w:p>
        </w:tc>
        <w:tc>
          <w:tcPr>
            <w:tcW w:w="7200" w:type="dxa"/>
          </w:tcPr>
          <w:p w14:paraId="2BE45650" w14:textId="6B6BBA76" w:rsidR="000568C1" w:rsidRPr="006507B7" w:rsidRDefault="000568C1" w:rsidP="000568C1">
            <w:r w:rsidRPr="006507B7">
              <w:t>When using Module Level Associations (MLA), the Deep Clean function in the Administrator Console no longer uses the IBS_SPEC_ASSIGNMENTS view. This improves the performance of Deep Clean. (Tri-64050)</w:t>
            </w:r>
          </w:p>
        </w:tc>
      </w:tr>
      <w:tr w:rsidR="000568C1" w:rsidRPr="00D62394" w14:paraId="4ED43A35"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47"/>
        </w:trPr>
        <w:tc>
          <w:tcPr>
            <w:tcW w:w="2155" w:type="dxa"/>
            <w:noWrap/>
          </w:tcPr>
          <w:p w14:paraId="13EF542B" w14:textId="1EDD2B6B" w:rsidR="000568C1" w:rsidRPr="006507B7" w:rsidRDefault="000568C1" w:rsidP="000568C1">
            <w:r w:rsidRPr="006507B7">
              <w:t>Administrator Console</w:t>
            </w:r>
          </w:p>
        </w:tc>
        <w:tc>
          <w:tcPr>
            <w:tcW w:w="7200" w:type="dxa"/>
          </w:tcPr>
          <w:p w14:paraId="5F7CB90E" w14:textId="25D766BD" w:rsidR="000568C1" w:rsidRPr="006507B7" w:rsidRDefault="000568C1" w:rsidP="000568C1">
            <w:r w:rsidRPr="006507B7">
              <w:t>Deep Clean in the Administrator Console now removes records where the ASS_SPEC_ID or the referenced record is invalid. (Tri-64405)</w:t>
            </w:r>
          </w:p>
        </w:tc>
      </w:tr>
      <w:tr w:rsidR="000568C1" w:rsidRPr="00D62394" w14:paraId="48969CB4"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47"/>
        </w:trPr>
        <w:tc>
          <w:tcPr>
            <w:tcW w:w="2155" w:type="dxa"/>
            <w:noWrap/>
          </w:tcPr>
          <w:p w14:paraId="3EC9E137" w14:textId="538D2358" w:rsidR="000568C1" w:rsidRPr="006507B7" w:rsidRDefault="000568C1" w:rsidP="000568C1">
            <w:r w:rsidRPr="006507B7">
              <w:lastRenderedPageBreak/>
              <w:t>Administrator Console</w:t>
            </w:r>
          </w:p>
        </w:tc>
        <w:tc>
          <w:tcPr>
            <w:tcW w:w="7200" w:type="dxa"/>
          </w:tcPr>
          <w:p w14:paraId="61D1CC47" w14:textId="6891DA22" w:rsidR="000568C1" w:rsidRPr="006507B7" w:rsidRDefault="000568C1" w:rsidP="000568C1">
            <w:r w:rsidRPr="006507B7">
              <w:t>The Deep Clean algorithm in the Administrator Console is updated to be more efficient when deleting large batches of data. (Tri-66324)</w:t>
            </w:r>
          </w:p>
        </w:tc>
      </w:tr>
      <w:tr w:rsidR="000568C1" w:rsidRPr="00D62394" w14:paraId="28E3A414"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47"/>
        </w:trPr>
        <w:tc>
          <w:tcPr>
            <w:tcW w:w="2155" w:type="dxa"/>
            <w:noWrap/>
          </w:tcPr>
          <w:p w14:paraId="55068838" w14:textId="3E6A2B29" w:rsidR="000568C1" w:rsidRPr="006507B7" w:rsidRDefault="000568C1" w:rsidP="000568C1">
            <w:r w:rsidRPr="006507B7">
              <w:t>Administrator Console</w:t>
            </w:r>
          </w:p>
        </w:tc>
        <w:tc>
          <w:tcPr>
            <w:tcW w:w="7200" w:type="dxa"/>
          </w:tcPr>
          <w:p w14:paraId="76A4BC95" w14:textId="0A069173" w:rsidR="000568C1" w:rsidRPr="006507B7" w:rsidRDefault="000568C1" w:rsidP="000568C1">
            <w:r w:rsidRPr="006507B7">
              <w:t>Non-functioning Broadcast Message actions in the TRIRIGA Administrator Console are removed. (Tri-66434-IJ25536)</w:t>
            </w:r>
          </w:p>
        </w:tc>
      </w:tr>
      <w:tr w:rsidR="000568C1" w:rsidRPr="00D62394" w14:paraId="2D1ED94A"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47"/>
        </w:trPr>
        <w:tc>
          <w:tcPr>
            <w:tcW w:w="2155" w:type="dxa"/>
            <w:noWrap/>
          </w:tcPr>
          <w:p w14:paraId="401A6829" w14:textId="39069C2E" w:rsidR="000568C1" w:rsidRPr="006507B7" w:rsidRDefault="000568C1" w:rsidP="000568C1">
            <w:r w:rsidRPr="006507B7">
              <w:t>Administrator Console</w:t>
            </w:r>
          </w:p>
        </w:tc>
        <w:tc>
          <w:tcPr>
            <w:tcW w:w="7200" w:type="dxa"/>
          </w:tcPr>
          <w:p w14:paraId="501ABF04" w14:textId="4DA25B6A" w:rsidR="000568C1" w:rsidRPr="006507B7" w:rsidRDefault="000568C1" w:rsidP="000568C1">
            <w:r w:rsidRPr="006507B7">
              <w:t>The Deep Clean function in the Administrator Console now works properly with Microsoft SQL Server. (Tri-66453)</w:t>
            </w:r>
          </w:p>
        </w:tc>
      </w:tr>
      <w:tr w:rsidR="000568C1" w:rsidRPr="00D62394" w14:paraId="76EF8B2C"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47"/>
        </w:trPr>
        <w:tc>
          <w:tcPr>
            <w:tcW w:w="2155" w:type="dxa"/>
            <w:noWrap/>
          </w:tcPr>
          <w:p w14:paraId="1382C7BF" w14:textId="6899CF04" w:rsidR="000568C1" w:rsidRPr="006507B7" w:rsidRDefault="000568C1" w:rsidP="000568C1">
            <w:r w:rsidRPr="006507B7">
              <w:t>Administrator Console</w:t>
            </w:r>
          </w:p>
        </w:tc>
        <w:tc>
          <w:tcPr>
            <w:tcW w:w="7200" w:type="dxa"/>
          </w:tcPr>
          <w:p w14:paraId="1B35B864" w14:textId="6FA7C0AA" w:rsidR="000568C1" w:rsidRPr="006507B7" w:rsidRDefault="000568C1" w:rsidP="000568C1">
            <w:r w:rsidRPr="006507B7">
              <w:t>In DB2, the stored procedure used by the Maintenance Scheduler for the Cleanup Agent or Cleanup Commands that determine the tables or indexes to reorganize and run stats no longer fail with the exception 'A value cannot be assigned to a host variable because the value is not within the range of the host variable's data type SQLCODE=-304, SQLSTATE=22003'. (Tri-66524)</w:t>
            </w:r>
          </w:p>
        </w:tc>
      </w:tr>
      <w:tr w:rsidR="000568C1" w:rsidRPr="00D62394" w14:paraId="762ACB9E"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47"/>
        </w:trPr>
        <w:tc>
          <w:tcPr>
            <w:tcW w:w="2155" w:type="dxa"/>
            <w:noWrap/>
          </w:tcPr>
          <w:p w14:paraId="5EBB15B0" w14:textId="11972F66" w:rsidR="000568C1" w:rsidRPr="006507B7" w:rsidRDefault="000568C1" w:rsidP="000568C1">
            <w:r w:rsidRPr="006507B7">
              <w:t>Administrator Console</w:t>
            </w:r>
          </w:p>
        </w:tc>
        <w:tc>
          <w:tcPr>
            <w:tcW w:w="7200" w:type="dxa"/>
          </w:tcPr>
          <w:p w14:paraId="4A3BE0C5" w14:textId="7002166C" w:rsidR="000568C1" w:rsidRPr="006507B7" w:rsidRDefault="000568C1" w:rsidP="000568C1">
            <w:r w:rsidRPr="006507B7">
              <w:t>Module Level Assignments functionality has been renamed to Module Level Associations. (Tri-67576)</w:t>
            </w:r>
          </w:p>
        </w:tc>
      </w:tr>
      <w:tr w:rsidR="000568C1" w:rsidRPr="00D62394" w14:paraId="46DE298E"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47"/>
        </w:trPr>
        <w:tc>
          <w:tcPr>
            <w:tcW w:w="2155" w:type="dxa"/>
            <w:noWrap/>
          </w:tcPr>
          <w:p w14:paraId="62D2555F" w14:textId="1B231A2F" w:rsidR="000568C1" w:rsidRPr="006507B7" w:rsidRDefault="000568C1" w:rsidP="000568C1">
            <w:r w:rsidRPr="006507B7">
              <w:t>Administrator Console</w:t>
            </w:r>
          </w:p>
        </w:tc>
        <w:tc>
          <w:tcPr>
            <w:tcW w:w="7200" w:type="dxa"/>
          </w:tcPr>
          <w:p w14:paraId="3A2209C9" w14:textId="2CB034BF" w:rsidR="000568C1" w:rsidRPr="006507B7" w:rsidRDefault="000568C1" w:rsidP="000568C1">
            <w:r w:rsidRPr="006507B7">
              <w:t>Managed Processes is no longer supported and has been removed from the Administrator Console. (Tri-68652)</w:t>
            </w:r>
          </w:p>
        </w:tc>
      </w:tr>
      <w:tr w:rsidR="000568C1" w:rsidRPr="00D62394" w14:paraId="16AE0AA2"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47"/>
        </w:trPr>
        <w:tc>
          <w:tcPr>
            <w:tcW w:w="2155" w:type="dxa"/>
            <w:noWrap/>
          </w:tcPr>
          <w:p w14:paraId="68E1EDD4" w14:textId="480A6A43" w:rsidR="000568C1" w:rsidRPr="006507B7" w:rsidRDefault="000568C1" w:rsidP="000568C1">
            <w:r w:rsidRPr="006507B7">
              <w:t>Audit</w:t>
            </w:r>
          </w:p>
        </w:tc>
        <w:tc>
          <w:tcPr>
            <w:tcW w:w="7200" w:type="dxa"/>
          </w:tcPr>
          <w:p w14:paraId="3E6DD5C0" w14:textId="529B72B1" w:rsidR="000568C1" w:rsidRPr="006507B7" w:rsidRDefault="000568C1" w:rsidP="000568C1">
            <w:r w:rsidRPr="006507B7">
              <w:t>Audit Comment dialogue pop-up will now display for "Add", "Remove", and "Activate". (Tri-74000)</w:t>
            </w:r>
          </w:p>
        </w:tc>
      </w:tr>
      <w:tr w:rsidR="000568C1" w:rsidRPr="00D62394" w14:paraId="6AB6140A"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47"/>
        </w:trPr>
        <w:tc>
          <w:tcPr>
            <w:tcW w:w="2155" w:type="dxa"/>
            <w:noWrap/>
          </w:tcPr>
          <w:p w14:paraId="62CB4357" w14:textId="1DC4FEA4" w:rsidR="000568C1" w:rsidRPr="006507B7" w:rsidRDefault="000568C1" w:rsidP="000568C1">
            <w:r w:rsidRPr="006507B7">
              <w:t>Browser Title</w:t>
            </w:r>
          </w:p>
        </w:tc>
        <w:tc>
          <w:tcPr>
            <w:tcW w:w="7200" w:type="dxa"/>
          </w:tcPr>
          <w:p w14:paraId="2AE33D5E" w14:textId="2969A8B4" w:rsidR="000568C1" w:rsidRPr="006507B7" w:rsidRDefault="000568C1" w:rsidP="000568C1">
            <w:pPr>
              <w:rPr>
                <w:shd w:val="clear" w:color="auto" w:fill="D9D9D9" w:themeFill="background1" w:themeFillShade="D9"/>
              </w:rPr>
            </w:pPr>
            <w:r w:rsidRPr="006507B7">
              <w:t>An issue where the title in the browser tab shows the incorrect location when a UX Application opened in a new window is resolved. The title was incorrect on the browser tab for the window that opened the new window. (Tri-73806)</w:t>
            </w:r>
          </w:p>
        </w:tc>
      </w:tr>
      <w:tr w:rsidR="000568C1" w:rsidRPr="00D62394" w14:paraId="4A1BB329"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47"/>
        </w:trPr>
        <w:tc>
          <w:tcPr>
            <w:tcW w:w="2155" w:type="dxa"/>
            <w:noWrap/>
          </w:tcPr>
          <w:p w14:paraId="662BBC1E" w14:textId="5579D409" w:rsidR="000568C1" w:rsidRPr="006507B7" w:rsidRDefault="000568C1" w:rsidP="000568C1">
            <w:r w:rsidRPr="006507B7">
              <w:t>Calendar</w:t>
            </w:r>
          </w:p>
        </w:tc>
        <w:tc>
          <w:tcPr>
            <w:tcW w:w="7200" w:type="dxa"/>
          </w:tcPr>
          <w:p w14:paraId="36DCA7BC" w14:textId="3DC84485" w:rsidR="000568C1" w:rsidRPr="006507B7" w:rsidRDefault="000568C1" w:rsidP="000568C1">
            <w:pPr>
              <w:rPr>
                <w:shd w:val="clear" w:color="auto" w:fill="D9D9D9" w:themeFill="background1" w:themeFillShade="D9"/>
              </w:rPr>
            </w:pPr>
            <w:r w:rsidRPr="006507B7">
              <w:t>In the calendar Day/Month view, dates are displayed correctly as per user selection. (Tri-73388-IJ32983)</w:t>
            </w:r>
          </w:p>
        </w:tc>
      </w:tr>
      <w:tr w:rsidR="00BA3557" w:rsidRPr="00D62394" w14:paraId="04A5B62B"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47"/>
        </w:trPr>
        <w:tc>
          <w:tcPr>
            <w:tcW w:w="2155" w:type="dxa"/>
            <w:noWrap/>
          </w:tcPr>
          <w:p w14:paraId="69A8C611" w14:textId="022F4712" w:rsidR="00BA3557" w:rsidRPr="006507B7" w:rsidRDefault="00BA3557" w:rsidP="00BA3557">
            <w:r w:rsidRPr="006507B7">
              <w:t>Calendars</w:t>
            </w:r>
          </w:p>
        </w:tc>
        <w:tc>
          <w:tcPr>
            <w:tcW w:w="7200" w:type="dxa"/>
          </w:tcPr>
          <w:p w14:paraId="0AC3627B" w14:textId="12E585EF" w:rsidR="00BA3557" w:rsidRPr="006507B7" w:rsidRDefault="00BA3557" w:rsidP="00BA3557">
            <w:r w:rsidRPr="006507B7">
              <w:t>To create a 24-hour Availability Calendar, the Start Time must say "0:00 AM", the End Time must say "24:00 AM", and the # of Hours must say "24". This information is now included in the IBM Knowledge Center. (Tri-65939-IJ26106)</w:t>
            </w:r>
          </w:p>
        </w:tc>
      </w:tr>
      <w:tr w:rsidR="00BA3557" w:rsidRPr="00D62394" w14:paraId="68007EC2"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380"/>
        </w:trPr>
        <w:tc>
          <w:tcPr>
            <w:tcW w:w="2155" w:type="dxa"/>
            <w:noWrap/>
          </w:tcPr>
          <w:p w14:paraId="23B4F9E6" w14:textId="46F987B2" w:rsidR="00BA3557" w:rsidRPr="006507B7" w:rsidRDefault="00BA3557" w:rsidP="00BA3557">
            <w:r w:rsidRPr="006507B7">
              <w:t>Capital Project</w:t>
            </w:r>
          </w:p>
        </w:tc>
        <w:tc>
          <w:tcPr>
            <w:tcW w:w="7200" w:type="dxa"/>
          </w:tcPr>
          <w:p w14:paraId="70E3A366" w14:textId="6DD78849" w:rsidR="00BA3557" w:rsidRPr="006507B7" w:rsidRDefault="00BA3557" w:rsidP="00BA3557">
            <w:pPr>
              <w:rPr>
                <w:shd w:val="clear" w:color="auto" w:fill="D9D9D9" w:themeFill="background1" w:themeFillShade="D9"/>
              </w:rPr>
            </w:pPr>
            <w:r w:rsidRPr="006507B7">
              <w:t xml:space="preserve">CBA API now honors date format specified in IBM TRIRIGA user profile. </w:t>
            </w:r>
            <w:r w:rsidRPr="006507B7">
              <w:br/>
              <w:t>(Tri-72366-IJ33046)</w:t>
            </w:r>
          </w:p>
        </w:tc>
      </w:tr>
      <w:tr w:rsidR="00BA3557" w:rsidRPr="00D62394" w14:paraId="56B0A0CF"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69"/>
        </w:trPr>
        <w:tc>
          <w:tcPr>
            <w:tcW w:w="2155" w:type="dxa"/>
            <w:noWrap/>
          </w:tcPr>
          <w:p w14:paraId="4DC6F0DE" w14:textId="002A6027" w:rsidR="00BA3557" w:rsidRPr="006507B7" w:rsidRDefault="00BA3557" w:rsidP="00BA3557">
            <w:r w:rsidRPr="006507B7">
              <w:rPr>
                <w:rFonts w:cs="Calibri"/>
                <w:szCs w:val="19"/>
              </w:rPr>
              <w:t>Connector for Business Applications</w:t>
            </w:r>
          </w:p>
        </w:tc>
        <w:tc>
          <w:tcPr>
            <w:tcW w:w="7200" w:type="dxa"/>
          </w:tcPr>
          <w:p w14:paraId="64136257" w14:textId="74B777C7" w:rsidR="00BA3557" w:rsidRPr="006507B7" w:rsidRDefault="00BA3557" w:rsidP="00BA3557">
            <w:r w:rsidRPr="006507B7">
              <w:rPr>
                <w:rFonts w:cs="Calibri"/>
                <w:szCs w:val="19"/>
              </w:rPr>
              <w:t xml:space="preserve">The Connector for Business Application (CBA) operation </w:t>
            </w:r>
            <w:proofErr w:type="spellStart"/>
            <w:r w:rsidRPr="006507B7">
              <w:rPr>
                <w:rFonts w:cs="Calibri"/>
                <w:szCs w:val="19"/>
              </w:rPr>
              <w:t>runNamedQueryMultiBoLocalized</w:t>
            </w:r>
            <w:proofErr w:type="spellEnd"/>
            <w:r w:rsidRPr="006507B7">
              <w:rPr>
                <w:rFonts w:cs="Calibri"/>
                <w:szCs w:val="19"/>
              </w:rPr>
              <w:t xml:space="preserve"> is enhanced to support localized filters based on the language of the TRIRIGA user that triggers the CBA request. </w:t>
            </w:r>
            <w:r w:rsidRPr="006507B7">
              <w:rPr>
                <w:rFonts w:cs="Calibri"/>
                <w:szCs w:val="19"/>
              </w:rPr>
              <w:br/>
              <w:t>(Tri-64577-IJ24682)</w:t>
            </w:r>
          </w:p>
        </w:tc>
      </w:tr>
      <w:tr w:rsidR="00BA3557" w:rsidRPr="00D62394" w14:paraId="3B4A9E88"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69"/>
        </w:trPr>
        <w:tc>
          <w:tcPr>
            <w:tcW w:w="2155" w:type="dxa"/>
            <w:noWrap/>
          </w:tcPr>
          <w:p w14:paraId="5116130B" w14:textId="3D7B15AA" w:rsidR="00BA3557" w:rsidRPr="006507B7" w:rsidRDefault="00BA3557" w:rsidP="00BA3557">
            <w:r w:rsidRPr="006507B7">
              <w:rPr>
                <w:rFonts w:cs="Calibri"/>
                <w:szCs w:val="19"/>
              </w:rPr>
              <w:t>Connector for Business Applications</w:t>
            </w:r>
          </w:p>
        </w:tc>
        <w:tc>
          <w:tcPr>
            <w:tcW w:w="7200" w:type="dxa"/>
          </w:tcPr>
          <w:p w14:paraId="56E571C6" w14:textId="35FAF319" w:rsidR="00BA3557" w:rsidRPr="006507B7" w:rsidRDefault="00BA3557" w:rsidP="00BA3557">
            <w:r w:rsidRPr="006507B7">
              <w:rPr>
                <w:rFonts w:cs="Calibri"/>
                <w:szCs w:val="19"/>
              </w:rPr>
              <w:t xml:space="preserve">An error no longer displays when executing </w:t>
            </w:r>
            <w:proofErr w:type="spellStart"/>
            <w:r w:rsidRPr="006507B7">
              <w:rPr>
                <w:rFonts w:cs="Calibri"/>
                <w:szCs w:val="19"/>
              </w:rPr>
              <w:t>runNamedQuery</w:t>
            </w:r>
            <w:proofErr w:type="spellEnd"/>
            <w:r w:rsidRPr="006507B7">
              <w:rPr>
                <w:rFonts w:cs="Calibri"/>
                <w:szCs w:val="19"/>
              </w:rPr>
              <w:t xml:space="preserve"> against some business objects in the Mail module. (Tri-66849-IJ26454)</w:t>
            </w:r>
          </w:p>
        </w:tc>
      </w:tr>
      <w:tr w:rsidR="00BA3557" w:rsidRPr="00D62394" w14:paraId="7B783147"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69"/>
        </w:trPr>
        <w:tc>
          <w:tcPr>
            <w:tcW w:w="2155" w:type="dxa"/>
            <w:noWrap/>
          </w:tcPr>
          <w:p w14:paraId="38B0ACEF" w14:textId="774CE5D6" w:rsidR="00BA3557" w:rsidRPr="006507B7" w:rsidRDefault="00BA3557" w:rsidP="00BA3557">
            <w:r w:rsidRPr="006507B7">
              <w:rPr>
                <w:rFonts w:cs="Calibri"/>
                <w:szCs w:val="19"/>
              </w:rPr>
              <w:t>Connector for Business Applications</w:t>
            </w:r>
          </w:p>
        </w:tc>
        <w:tc>
          <w:tcPr>
            <w:tcW w:w="7200" w:type="dxa"/>
          </w:tcPr>
          <w:p w14:paraId="6CE72B62" w14:textId="5C1A4830" w:rsidR="00BA3557" w:rsidRPr="006507B7" w:rsidRDefault="00BA3557" w:rsidP="00BA3557">
            <w:r w:rsidRPr="006507B7">
              <w:rPr>
                <w:rFonts w:cs="Calibri"/>
                <w:szCs w:val="19"/>
              </w:rPr>
              <w:t xml:space="preserve">The UNSUCCESSFUL_LOGIN_ATTEMPT setting in the </w:t>
            </w:r>
            <w:proofErr w:type="spellStart"/>
            <w:r w:rsidRPr="006507B7">
              <w:rPr>
                <w:rFonts w:cs="Calibri"/>
                <w:szCs w:val="19"/>
              </w:rPr>
              <w:t>TRIRIGAWEB.properties</w:t>
            </w:r>
            <w:proofErr w:type="spellEnd"/>
            <w:r w:rsidRPr="006507B7">
              <w:rPr>
                <w:rFonts w:cs="Calibri"/>
                <w:szCs w:val="19"/>
              </w:rPr>
              <w:t xml:space="preserve"> file no longer causes issues with WSDL URL login. (Tri-67543-IJ26389)</w:t>
            </w:r>
          </w:p>
        </w:tc>
      </w:tr>
      <w:tr w:rsidR="00BA3557" w:rsidRPr="00D62394" w14:paraId="55A2D8EB"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77"/>
        </w:trPr>
        <w:tc>
          <w:tcPr>
            <w:tcW w:w="2155" w:type="dxa"/>
            <w:noWrap/>
          </w:tcPr>
          <w:p w14:paraId="1C4754B1" w14:textId="2AF37024" w:rsidR="00BA3557" w:rsidRPr="006507B7" w:rsidRDefault="00BA3557" w:rsidP="00BA3557">
            <w:r w:rsidRPr="006507B7">
              <w:rPr>
                <w:rFonts w:cs="Calibri"/>
                <w:szCs w:val="19"/>
              </w:rPr>
              <w:t>Currency Conversion</w:t>
            </w:r>
          </w:p>
        </w:tc>
        <w:tc>
          <w:tcPr>
            <w:tcW w:w="7200" w:type="dxa"/>
          </w:tcPr>
          <w:p w14:paraId="7788C963" w14:textId="5821DD75" w:rsidR="00BA3557" w:rsidRPr="006507B7" w:rsidRDefault="00BA3557" w:rsidP="00BA3557">
            <w:r w:rsidRPr="006507B7">
              <w:rPr>
                <w:rFonts w:cs="Calibri"/>
                <w:szCs w:val="19"/>
              </w:rPr>
              <w:t>An issue with currency conversion rates in Brazilian Portuguese is now fixed for different date formatting types. (Tri-67652-IJ27188)</w:t>
            </w:r>
          </w:p>
        </w:tc>
      </w:tr>
      <w:tr w:rsidR="00BA3557" w:rsidRPr="00D62394" w14:paraId="2711BACE"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77"/>
        </w:trPr>
        <w:tc>
          <w:tcPr>
            <w:tcW w:w="2155" w:type="dxa"/>
            <w:noWrap/>
          </w:tcPr>
          <w:p w14:paraId="4E0A74A8" w14:textId="67FE2C50" w:rsidR="00BA3557" w:rsidRPr="006507B7" w:rsidRDefault="00BA3557" w:rsidP="00BA3557">
            <w:r w:rsidRPr="006507B7">
              <w:t>Currency Items</w:t>
            </w:r>
          </w:p>
        </w:tc>
        <w:tc>
          <w:tcPr>
            <w:tcW w:w="7200" w:type="dxa"/>
          </w:tcPr>
          <w:p w14:paraId="022A2D1F" w14:textId="1CF6DB4C" w:rsidR="00BA3557" w:rsidRPr="006507B7" w:rsidRDefault="00BA3557" w:rsidP="00BA3557">
            <w:r w:rsidRPr="006507B7">
              <w:t>The common-io library has been upgraded. (Tri-79857)</w:t>
            </w:r>
          </w:p>
        </w:tc>
      </w:tr>
      <w:tr w:rsidR="00BA3557" w:rsidRPr="00D62394" w14:paraId="59ACBD32"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77"/>
        </w:trPr>
        <w:tc>
          <w:tcPr>
            <w:tcW w:w="2155" w:type="dxa"/>
            <w:noWrap/>
          </w:tcPr>
          <w:p w14:paraId="6E3841AF" w14:textId="4547AB1B" w:rsidR="00BA3557" w:rsidRPr="006507B7" w:rsidRDefault="00BA3557" w:rsidP="00BA3557">
            <w:r w:rsidRPr="006507B7">
              <w:lastRenderedPageBreak/>
              <w:t>Currency Items</w:t>
            </w:r>
          </w:p>
        </w:tc>
        <w:tc>
          <w:tcPr>
            <w:tcW w:w="7200" w:type="dxa"/>
          </w:tcPr>
          <w:p w14:paraId="7F3CC70A" w14:textId="697C02FF" w:rsidR="00BA3557" w:rsidRPr="006507B7" w:rsidRDefault="00BA3557" w:rsidP="00BA3557">
            <w:r w:rsidRPr="006507B7">
              <w:t xml:space="preserve">The </w:t>
            </w:r>
            <w:proofErr w:type="spellStart"/>
            <w:r w:rsidRPr="006507B7">
              <w:t>taglibs</w:t>
            </w:r>
            <w:proofErr w:type="spellEnd"/>
            <w:r w:rsidRPr="006507B7">
              <w:t>-standard-</w:t>
            </w:r>
            <w:proofErr w:type="spellStart"/>
            <w:r w:rsidRPr="006507B7">
              <w:t>impl</w:t>
            </w:r>
            <w:proofErr w:type="spellEnd"/>
            <w:r w:rsidRPr="006507B7">
              <w:t xml:space="preserve"> JAR file has been upgraded. (Tri-79726)</w:t>
            </w:r>
          </w:p>
        </w:tc>
      </w:tr>
      <w:tr w:rsidR="00BA3557" w:rsidRPr="00D62394" w14:paraId="616BC6C4"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77"/>
        </w:trPr>
        <w:tc>
          <w:tcPr>
            <w:tcW w:w="2155" w:type="dxa"/>
            <w:noWrap/>
          </w:tcPr>
          <w:p w14:paraId="52E31D07" w14:textId="558BE8D2" w:rsidR="00BA3557" w:rsidRPr="006507B7" w:rsidRDefault="00BA3557" w:rsidP="00BA3557">
            <w:r w:rsidRPr="006507B7">
              <w:t>Currency Items</w:t>
            </w:r>
          </w:p>
        </w:tc>
        <w:tc>
          <w:tcPr>
            <w:tcW w:w="7200" w:type="dxa"/>
          </w:tcPr>
          <w:p w14:paraId="6DDD64AA" w14:textId="736FA79D" w:rsidR="00BA3557" w:rsidRPr="006507B7" w:rsidRDefault="00BA3557" w:rsidP="00BA3557">
            <w:r w:rsidRPr="006507B7">
              <w:t xml:space="preserve">The </w:t>
            </w:r>
            <w:proofErr w:type="spellStart"/>
            <w:r w:rsidRPr="006507B7">
              <w:t>xmlbeans</w:t>
            </w:r>
            <w:proofErr w:type="spellEnd"/>
            <w:r w:rsidRPr="006507B7">
              <w:t xml:space="preserve"> JAR file has been upgraded. (Tri-79734)</w:t>
            </w:r>
          </w:p>
        </w:tc>
      </w:tr>
      <w:tr w:rsidR="00BA3557" w:rsidRPr="00D62394" w14:paraId="719AC7FA"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77"/>
        </w:trPr>
        <w:tc>
          <w:tcPr>
            <w:tcW w:w="2155" w:type="dxa"/>
            <w:noWrap/>
          </w:tcPr>
          <w:p w14:paraId="7EB53487" w14:textId="1D7E1E62" w:rsidR="00BA3557" w:rsidRPr="006507B7" w:rsidRDefault="00BA3557" w:rsidP="00BA3557">
            <w:r w:rsidRPr="006507B7">
              <w:t>Currency Items</w:t>
            </w:r>
          </w:p>
        </w:tc>
        <w:tc>
          <w:tcPr>
            <w:tcW w:w="7200" w:type="dxa"/>
          </w:tcPr>
          <w:p w14:paraId="08AD0B65" w14:textId="0A606242" w:rsidR="00BA3557" w:rsidRPr="006507B7" w:rsidRDefault="00BA3557" w:rsidP="00BA3557">
            <w:r w:rsidRPr="006507B7">
              <w:t>The batik JAR file has been upgraded. (Tri-79729)</w:t>
            </w:r>
          </w:p>
        </w:tc>
      </w:tr>
      <w:tr w:rsidR="00BA3557" w:rsidRPr="00D62394" w14:paraId="53FFFF97"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77"/>
        </w:trPr>
        <w:tc>
          <w:tcPr>
            <w:tcW w:w="2155" w:type="dxa"/>
            <w:noWrap/>
          </w:tcPr>
          <w:p w14:paraId="49D14250" w14:textId="2EA62A7C" w:rsidR="00BA3557" w:rsidRPr="006507B7" w:rsidRDefault="00BA3557" w:rsidP="00BA3557">
            <w:r w:rsidRPr="006507B7">
              <w:t>Currency Items</w:t>
            </w:r>
          </w:p>
        </w:tc>
        <w:tc>
          <w:tcPr>
            <w:tcW w:w="7200" w:type="dxa"/>
          </w:tcPr>
          <w:p w14:paraId="7BE9D0E6" w14:textId="37B8ACD7" w:rsidR="00BA3557" w:rsidRPr="006507B7" w:rsidRDefault="00BA3557" w:rsidP="00BA3557">
            <w:r w:rsidRPr="006507B7">
              <w:t xml:space="preserve">The </w:t>
            </w:r>
            <w:proofErr w:type="spellStart"/>
            <w:r w:rsidRPr="006507B7">
              <w:t>cxf</w:t>
            </w:r>
            <w:proofErr w:type="spellEnd"/>
            <w:r w:rsidRPr="006507B7">
              <w:t>-core JAR file has been upgraded. (Tri-79730)</w:t>
            </w:r>
          </w:p>
        </w:tc>
      </w:tr>
      <w:tr w:rsidR="00BA3557" w:rsidRPr="00D62394" w14:paraId="7231A011"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77"/>
        </w:trPr>
        <w:tc>
          <w:tcPr>
            <w:tcW w:w="2155" w:type="dxa"/>
            <w:noWrap/>
          </w:tcPr>
          <w:p w14:paraId="1EFD1D66" w14:textId="42CB8D1F" w:rsidR="00BA3557" w:rsidRPr="006507B7" w:rsidRDefault="00BA3557" w:rsidP="00BA3557">
            <w:r w:rsidRPr="006507B7">
              <w:t>Currency Items</w:t>
            </w:r>
          </w:p>
        </w:tc>
        <w:tc>
          <w:tcPr>
            <w:tcW w:w="7200" w:type="dxa"/>
          </w:tcPr>
          <w:p w14:paraId="6F5D87DA" w14:textId="15F1B003" w:rsidR="00BA3557" w:rsidRPr="006507B7" w:rsidRDefault="00BA3557" w:rsidP="00BA3557">
            <w:r w:rsidRPr="006507B7">
              <w:t>The fluent-</w:t>
            </w:r>
            <w:proofErr w:type="spellStart"/>
            <w:r w:rsidRPr="006507B7">
              <w:t>hc</w:t>
            </w:r>
            <w:proofErr w:type="spellEnd"/>
            <w:r w:rsidRPr="006507B7">
              <w:t xml:space="preserve"> JAR file has been upgraded. (Tri-79854)</w:t>
            </w:r>
          </w:p>
        </w:tc>
      </w:tr>
      <w:tr w:rsidR="00BA3557" w:rsidRPr="00D62394" w14:paraId="1D2B6902"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77"/>
        </w:trPr>
        <w:tc>
          <w:tcPr>
            <w:tcW w:w="2155" w:type="dxa"/>
            <w:noWrap/>
          </w:tcPr>
          <w:p w14:paraId="74D69F56" w14:textId="73FA1D15" w:rsidR="00BA3557" w:rsidRPr="006507B7" w:rsidRDefault="00BA3557" w:rsidP="00BA3557">
            <w:r w:rsidRPr="006507B7">
              <w:t>Currency Items</w:t>
            </w:r>
          </w:p>
        </w:tc>
        <w:tc>
          <w:tcPr>
            <w:tcW w:w="7200" w:type="dxa"/>
          </w:tcPr>
          <w:p w14:paraId="68ABAD7C" w14:textId="5D3A9F18" w:rsidR="00BA3557" w:rsidRPr="006507B7" w:rsidRDefault="00BA3557" w:rsidP="00BA3557">
            <w:r w:rsidRPr="006507B7">
              <w:t xml:space="preserve">The </w:t>
            </w:r>
            <w:proofErr w:type="spellStart"/>
            <w:r w:rsidRPr="006507B7">
              <w:t>jstl</w:t>
            </w:r>
            <w:proofErr w:type="spellEnd"/>
            <w:r w:rsidRPr="006507B7">
              <w:t xml:space="preserve"> JAR file has been upgraded. (Tri-79725)</w:t>
            </w:r>
          </w:p>
        </w:tc>
      </w:tr>
      <w:tr w:rsidR="00BA3557" w:rsidRPr="00D62394" w14:paraId="48DA4313"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77"/>
        </w:trPr>
        <w:tc>
          <w:tcPr>
            <w:tcW w:w="2155" w:type="dxa"/>
            <w:noWrap/>
          </w:tcPr>
          <w:p w14:paraId="329E0FED" w14:textId="2CF64E49" w:rsidR="00BA3557" w:rsidRPr="006507B7" w:rsidRDefault="00BA3557" w:rsidP="00BA3557">
            <w:r w:rsidRPr="006507B7">
              <w:t>Currency Items</w:t>
            </w:r>
          </w:p>
        </w:tc>
        <w:tc>
          <w:tcPr>
            <w:tcW w:w="7200" w:type="dxa"/>
          </w:tcPr>
          <w:p w14:paraId="74D5CB04" w14:textId="002615F3" w:rsidR="00BA3557" w:rsidRPr="006507B7" w:rsidRDefault="00BA3557" w:rsidP="00BA3557">
            <w:r w:rsidRPr="006507B7">
              <w:t xml:space="preserve">The </w:t>
            </w:r>
            <w:proofErr w:type="spellStart"/>
            <w:r w:rsidRPr="006507B7">
              <w:t>mpxj</w:t>
            </w:r>
            <w:proofErr w:type="spellEnd"/>
            <w:r w:rsidRPr="006507B7">
              <w:t xml:space="preserve"> JAR file has been upgraded. (Tri-79728)</w:t>
            </w:r>
          </w:p>
        </w:tc>
      </w:tr>
      <w:tr w:rsidR="00BA3557" w:rsidRPr="00D62394" w14:paraId="02986687"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77"/>
        </w:trPr>
        <w:tc>
          <w:tcPr>
            <w:tcW w:w="2155" w:type="dxa"/>
            <w:noWrap/>
          </w:tcPr>
          <w:p w14:paraId="784C1C05" w14:textId="5024AD12" w:rsidR="00BA3557" w:rsidRPr="006507B7" w:rsidRDefault="00BA3557" w:rsidP="00BA3557">
            <w:r w:rsidRPr="006507B7">
              <w:t>Currency Items</w:t>
            </w:r>
          </w:p>
        </w:tc>
        <w:tc>
          <w:tcPr>
            <w:tcW w:w="7200" w:type="dxa"/>
          </w:tcPr>
          <w:p w14:paraId="1ADBF024" w14:textId="2A10624F" w:rsidR="00BA3557" w:rsidRPr="006507B7" w:rsidRDefault="00BA3557" w:rsidP="00BA3557">
            <w:r w:rsidRPr="006507B7">
              <w:t xml:space="preserve">The </w:t>
            </w:r>
            <w:proofErr w:type="spellStart"/>
            <w:r w:rsidRPr="006507B7">
              <w:t>ognl</w:t>
            </w:r>
            <w:proofErr w:type="spellEnd"/>
            <w:r w:rsidRPr="006507B7">
              <w:t xml:space="preserve"> JAR file has been upgraded. (Tri-79723)</w:t>
            </w:r>
          </w:p>
        </w:tc>
      </w:tr>
      <w:tr w:rsidR="00BA3557" w:rsidRPr="00D62394" w14:paraId="781CFE7B"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77"/>
        </w:trPr>
        <w:tc>
          <w:tcPr>
            <w:tcW w:w="2155" w:type="dxa"/>
            <w:noWrap/>
          </w:tcPr>
          <w:p w14:paraId="2BA20D87" w14:textId="51983F99" w:rsidR="00BA3557" w:rsidRPr="006507B7" w:rsidRDefault="00BA3557" w:rsidP="00BA3557">
            <w:r w:rsidRPr="006507B7">
              <w:t>Currency Items</w:t>
            </w:r>
          </w:p>
        </w:tc>
        <w:tc>
          <w:tcPr>
            <w:tcW w:w="7200" w:type="dxa"/>
          </w:tcPr>
          <w:p w14:paraId="02EDCEA3" w14:textId="58CCB4AF" w:rsidR="00BA3557" w:rsidRPr="006507B7" w:rsidRDefault="00BA3557" w:rsidP="00BA3557">
            <w:r w:rsidRPr="006507B7">
              <w:t xml:space="preserve">The </w:t>
            </w:r>
            <w:proofErr w:type="spellStart"/>
            <w:r w:rsidRPr="006507B7">
              <w:t>jackson-databind</w:t>
            </w:r>
            <w:proofErr w:type="spellEnd"/>
            <w:r w:rsidRPr="006507B7">
              <w:t xml:space="preserve"> JAR file has been upgraded. (Tri-79732)</w:t>
            </w:r>
          </w:p>
        </w:tc>
      </w:tr>
      <w:tr w:rsidR="00BA3557" w:rsidRPr="00D62394" w14:paraId="4CC382C2"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77"/>
        </w:trPr>
        <w:tc>
          <w:tcPr>
            <w:tcW w:w="2155" w:type="dxa"/>
            <w:noWrap/>
          </w:tcPr>
          <w:p w14:paraId="76BC997E" w14:textId="403C9130" w:rsidR="00BA3557" w:rsidRPr="006507B7" w:rsidRDefault="00BA3557" w:rsidP="00BA3557">
            <w:r w:rsidRPr="006507B7">
              <w:t>Currency Items</w:t>
            </w:r>
          </w:p>
        </w:tc>
        <w:tc>
          <w:tcPr>
            <w:tcW w:w="7200" w:type="dxa"/>
          </w:tcPr>
          <w:p w14:paraId="3C5966A4" w14:textId="6E9AC2B0" w:rsidR="00BA3557" w:rsidRPr="006507B7" w:rsidRDefault="00BA3557" w:rsidP="00BA3557">
            <w:r w:rsidRPr="006507B7">
              <w:t>The hibernate-validator JAR file has been upgraded. (Tri-79856)</w:t>
            </w:r>
          </w:p>
        </w:tc>
      </w:tr>
      <w:tr w:rsidR="00BA3557" w:rsidRPr="00D62394" w14:paraId="0ED1F090"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77"/>
        </w:trPr>
        <w:tc>
          <w:tcPr>
            <w:tcW w:w="2155" w:type="dxa"/>
            <w:noWrap/>
          </w:tcPr>
          <w:p w14:paraId="037C3CDF" w14:textId="422BDB7D" w:rsidR="00BA3557" w:rsidRPr="006507B7" w:rsidRDefault="00BA3557" w:rsidP="00BA3557">
            <w:r w:rsidRPr="006507B7">
              <w:t>Currency Items</w:t>
            </w:r>
          </w:p>
        </w:tc>
        <w:tc>
          <w:tcPr>
            <w:tcW w:w="7200" w:type="dxa"/>
          </w:tcPr>
          <w:p w14:paraId="5037FC2B" w14:textId="27902680" w:rsidR="00BA3557" w:rsidRPr="006507B7" w:rsidRDefault="00BA3557" w:rsidP="00BA3557">
            <w:r w:rsidRPr="006507B7">
              <w:t>The db2jcc4 JAR file has been upgraded. (Tri-79731)</w:t>
            </w:r>
          </w:p>
        </w:tc>
      </w:tr>
      <w:tr w:rsidR="00BA3557" w:rsidRPr="00D62394" w14:paraId="7FB994D4"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77"/>
        </w:trPr>
        <w:tc>
          <w:tcPr>
            <w:tcW w:w="2155" w:type="dxa"/>
            <w:noWrap/>
          </w:tcPr>
          <w:p w14:paraId="27069037" w14:textId="6021B90A" w:rsidR="00BA3557" w:rsidRPr="006507B7" w:rsidRDefault="00BA3557" w:rsidP="00BA3557">
            <w:r w:rsidRPr="006507B7">
              <w:t>Currency Items</w:t>
            </w:r>
          </w:p>
        </w:tc>
        <w:tc>
          <w:tcPr>
            <w:tcW w:w="7200" w:type="dxa"/>
          </w:tcPr>
          <w:p w14:paraId="41D767E5" w14:textId="08C4ABD9" w:rsidR="00BA3557" w:rsidRPr="006507B7" w:rsidRDefault="00BA3557" w:rsidP="00BA3557">
            <w:r w:rsidRPr="006507B7">
              <w:t>The dom4j JAR file has been upgraded. (Tri-79733)</w:t>
            </w:r>
          </w:p>
        </w:tc>
      </w:tr>
      <w:tr w:rsidR="00BA3557" w:rsidRPr="00D62394" w14:paraId="38C801AA"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77"/>
        </w:trPr>
        <w:tc>
          <w:tcPr>
            <w:tcW w:w="2155" w:type="dxa"/>
            <w:noWrap/>
          </w:tcPr>
          <w:p w14:paraId="0A4EEC9A" w14:textId="77777777" w:rsidR="00BA3557" w:rsidRPr="006507B7" w:rsidRDefault="00BA3557" w:rsidP="00BA3557">
            <w:r w:rsidRPr="006507B7">
              <w:t>Currency Update</w:t>
            </w:r>
          </w:p>
        </w:tc>
        <w:tc>
          <w:tcPr>
            <w:tcW w:w="7200" w:type="dxa"/>
          </w:tcPr>
          <w:p w14:paraId="10D79050" w14:textId="77777777" w:rsidR="00BA3557" w:rsidRPr="006507B7" w:rsidRDefault="00BA3557" w:rsidP="00BA3557">
            <w:pPr>
              <w:rPr>
                <w:rFonts w:ascii="Calibri" w:hAnsi="Calibri" w:cs="Calibri"/>
                <w:sz w:val="22"/>
                <w:szCs w:val="22"/>
              </w:rPr>
            </w:pPr>
            <w:proofErr w:type="spellStart"/>
            <w:r w:rsidRPr="006507B7">
              <w:t>TreeGrid</w:t>
            </w:r>
            <w:proofErr w:type="spellEnd"/>
            <w:r w:rsidRPr="006507B7">
              <w:t xml:space="preserve"> has been updated to 16.02.01. (Tri-64167)</w:t>
            </w:r>
          </w:p>
        </w:tc>
      </w:tr>
      <w:tr w:rsidR="00BA3557" w:rsidRPr="00D62394" w14:paraId="4DB7C156"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77"/>
        </w:trPr>
        <w:tc>
          <w:tcPr>
            <w:tcW w:w="2155" w:type="dxa"/>
            <w:noWrap/>
          </w:tcPr>
          <w:p w14:paraId="6BF49DDD" w14:textId="77777777" w:rsidR="00BA3557" w:rsidRPr="006507B7" w:rsidRDefault="00BA3557" w:rsidP="00BA3557">
            <w:r w:rsidRPr="006507B7">
              <w:t>Currency Update</w:t>
            </w:r>
          </w:p>
        </w:tc>
        <w:tc>
          <w:tcPr>
            <w:tcW w:w="7200" w:type="dxa"/>
          </w:tcPr>
          <w:p w14:paraId="22590F96" w14:textId="77777777" w:rsidR="00BA3557" w:rsidRPr="006507B7" w:rsidRDefault="00BA3557" w:rsidP="00BA3557">
            <w:r w:rsidRPr="006507B7">
              <w:t>Log4J has been updated to Log4j-2.17.2.  All log4j-1 components have been removed.  (Tri-79207)</w:t>
            </w:r>
          </w:p>
        </w:tc>
      </w:tr>
      <w:tr w:rsidR="00BA3557" w:rsidRPr="00D62394" w14:paraId="7B509C2F"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77"/>
        </w:trPr>
        <w:tc>
          <w:tcPr>
            <w:tcW w:w="2155" w:type="dxa"/>
            <w:noWrap/>
          </w:tcPr>
          <w:p w14:paraId="310B00F6" w14:textId="6E977CEF" w:rsidR="00BA3557" w:rsidRPr="006507B7" w:rsidRDefault="00BA3557" w:rsidP="00BA3557">
            <w:r w:rsidRPr="006507B7">
              <w:t>Currency Update</w:t>
            </w:r>
          </w:p>
        </w:tc>
        <w:tc>
          <w:tcPr>
            <w:tcW w:w="7200" w:type="dxa"/>
          </w:tcPr>
          <w:p w14:paraId="08FE13E1" w14:textId="77777777" w:rsidR="00BA3557" w:rsidRPr="006507B7" w:rsidRDefault="00BA3557" w:rsidP="00BA3557">
            <w:r w:rsidRPr="006507B7">
              <w:t>Unlike previous fix pack installers, this fix pack updates the Liberty profile and files to support the new Log4j2 upgrade. The following files were updated:</w:t>
            </w:r>
          </w:p>
          <w:p w14:paraId="164D525E" w14:textId="77777777" w:rsidR="00BA3557" w:rsidRPr="006507B7" w:rsidRDefault="00BA3557" w:rsidP="00BA3557">
            <w:r w:rsidRPr="006507B7">
              <w:t xml:space="preserve">1. </w:t>
            </w:r>
            <w:proofErr w:type="spellStart"/>
            <w:proofErr w:type="gramStart"/>
            <w:r w:rsidRPr="006507B7">
              <w:t>jvm.options</w:t>
            </w:r>
            <w:proofErr w:type="spellEnd"/>
            <w:proofErr w:type="gramEnd"/>
            <w:r w:rsidRPr="006507B7">
              <w:t>: The log4j entry was updated to use log4j2.</w:t>
            </w:r>
          </w:p>
          <w:p w14:paraId="2F5D9965" w14:textId="77777777" w:rsidR="00BA3557" w:rsidRPr="006507B7" w:rsidRDefault="00BA3557" w:rsidP="00BA3557">
            <w:r w:rsidRPr="006507B7">
              <w:t>2. server.xml: The log4j entry was updated to use log4j2.</w:t>
            </w:r>
          </w:p>
          <w:p w14:paraId="0BD86F15" w14:textId="2C537925" w:rsidR="00BA3557" w:rsidRPr="006507B7" w:rsidRDefault="00BA3557" w:rsidP="00BA3557">
            <w:r w:rsidRPr="006507B7">
              <w:t>3. Added the log4j2.xml to the config directory.</w:t>
            </w:r>
          </w:p>
          <w:p w14:paraId="0E30A5AD" w14:textId="092A3D58" w:rsidR="00BA3557" w:rsidRPr="006507B7" w:rsidRDefault="00BA3557" w:rsidP="00BA3557">
            <w:r w:rsidRPr="006507B7">
              <w:t>(Tri-82304)</w:t>
            </w:r>
          </w:p>
        </w:tc>
      </w:tr>
      <w:tr w:rsidR="00BA3557" w:rsidRPr="00D62394" w14:paraId="31F71CB7" w14:textId="77777777" w:rsidTr="00820661">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77"/>
        </w:trPr>
        <w:tc>
          <w:tcPr>
            <w:tcW w:w="2155" w:type="dxa"/>
            <w:shd w:val="clear" w:color="auto" w:fill="D9D9D9" w:themeFill="background1" w:themeFillShade="D9"/>
            <w:noWrap/>
          </w:tcPr>
          <w:p w14:paraId="1D80E3E6" w14:textId="77777777" w:rsidR="00BA3557" w:rsidRPr="00D62394" w:rsidRDefault="00BA3557" w:rsidP="00BA3557">
            <w:r w:rsidRPr="00D62394">
              <w:t xml:space="preserve">Currency </w:t>
            </w:r>
          </w:p>
          <w:p w14:paraId="74B3B85B" w14:textId="77777777" w:rsidR="00BA3557" w:rsidRPr="00D62394" w:rsidRDefault="00BA3557" w:rsidP="00BA3557">
            <w:r w:rsidRPr="00D62394">
              <w:t>Administrator Console</w:t>
            </w:r>
          </w:p>
        </w:tc>
        <w:tc>
          <w:tcPr>
            <w:tcW w:w="7200" w:type="dxa"/>
            <w:shd w:val="clear" w:color="auto" w:fill="D9D9D9" w:themeFill="background1" w:themeFillShade="D9"/>
          </w:tcPr>
          <w:p w14:paraId="2DB4780A" w14:textId="4410949F" w:rsidR="00BA3557" w:rsidRPr="00D62394" w:rsidRDefault="00BA3557" w:rsidP="00BA3557">
            <w:r w:rsidRPr="00D62394">
              <w:t>TRIRIGA Administrators will notice the following differences in the Platform logging functionality after the migration to log4j2:</w:t>
            </w:r>
          </w:p>
          <w:p w14:paraId="7F6DF092" w14:textId="77777777" w:rsidR="00BA3557" w:rsidRPr="00D62394" w:rsidRDefault="00BA3557" w:rsidP="00BA3557">
            <w:pPr>
              <w:pStyle w:val="ListParagraph"/>
            </w:pPr>
            <w:r w:rsidRPr="00D62394">
              <w:t>The name for the active log file will no longer contain the date, it will simply be of the form &lt;</w:t>
            </w:r>
            <w:proofErr w:type="spellStart"/>
            <w:r w:rsidRPr="00D62394">
              <w:t>log_name</w:t>
            </w:r>
            <w:proofErr w:type="spellEnd"/>
            <w:r w:rsidRPr="00D62394">
              <w:t>&gt;.log for example the active security log file will be named security.log</w:t>
            </w:r>
          </w:p>
          <w:p w14:paraId="37B3022E" w14:textId="77777777" w:rsidR="00BA3557" w:rsidRPr="00D62394" w:rsidRDefault="00BA3557" w:rsidP="00BA3557">
            <w:pPr>
              <w:pStyle w:val="ListParagraph"/>
            </w:pPr>
            <w:r w:rsidRPr="00D62394">
              <w:t>Any customizations that customers have made to the log4j.xml will need to be re-applied to the log4j2.xml.  Make sure to follow the xml configurations specified by apache here:</w:t>
            </w:r>
          </w:p>
          <w:p w14:paraId="69678356" w14:textId="77777777" w:rsidR="00BA3557" w:rsidRPr="00261626" w:rsidRDefault="00C85F93" w:rsidP="00BA3557">
            <w:pPr>
              <w:rPr>
                <w:color w:val="0070C0"/>
              </w:rPr>
            </w:pPr>
            <w:hyperlink r:id="rId27" w:history="1">
              <w:r w:rsidR="00BA3557" w:rsidRPr="00261626">
                <w:rPr>
                  <w:rStyle w:val="Hyperlink"/>
                  <w:color w:val="0070C0"/>
                </w:rPr>
                <w:t>https://logging.apache.org/log4j/2.x/manual/appenders.html</w:t>
              </w:r>
            </w:hyperlink>
          </w:p>
          <w:p w14:paraId="43267846" w14:textId="77777777" w:rsidR="00BA3557" w:rsidRPr="006507B7" w:rsidRDefault="00BA3557" w:rsidP="00BA3557">
            <w:pPr>
              <w:pStyle w:val="ListParagraph"/>
            </w:pPr>
            <w:r w:rsidRPr="006507B7">
              <w:t>When log files automatically roll over nightly the year, month, and day will be appended to rolled log in the following format:</w:t>
            </w:r>
          </w:p>
          <w:p w14:paraId="35E0DCD6" w14:textId="77777777" w:rsidR="00BA3557" w:rsidRPr="006507B7" w:rsidRDefault="00BA3557" w:rsidP="00BA3557">
            <w:r w:rsidRPr="006507B7">
              <w:t>&lt;</w:t>
            </w:r>
            <w:proofErr w:type="spellStart"/>
            <w:r w:rsidRPr="006507B7">
              <w:t>log_name</w:t>
            </w:r>
            <w:proofErr w:type="spellEnd"/>
            <w:r w:rsidRPr="006507B7">
              <w:t>&gt;-yyyy-MM-dd.log</w:t>
            </w:r>
          </w:p>
          <w:p w14:paraId="0E84DB8E" w14:textId="0849D5D3" w:rsidR="00BA3557" w:rsidRPr="006507B7" w:rsidRDefault="00BA3557" w:rsidP="00BA3557">
            <w:r w:rsidRPr="006507B7">
              <w:lastRenderedPageBreak/>
              <w:t>For example, when the server log rolls over at midnight, the active log file will now be server.log and yesterday’s log file would be server-2022-05-21.log</w:t>
            </w:r>
          </w:p>
          <w:p w14:paraId="19E799F3" w14:textId="77777777" w:rsidR="00BA3557" w:rsidRPr="006507B7" w:rsidRDefault="00BA3557" w:rsidP="00BA3557">
            <w:r w:rsidRPr="006507B7">
              <w:t xml:space="preserve">The frequency of automatic rollover and the naming convention of the log files is configurable in the log4j2.xml. For more info on configuring the rolling features of the </w:t>
            </w:r>
            <w:proofErr w:type="spellStart"/>
            <w:r w:rsidRPr="006507B7">
              <w:t>RollingRandomAccessFile</w:t>
            </w:r>
            <w:proofErr w:type="spellEnd"/>
            <w:r w:rsidRPr="006507B7">
              <w:t xml:space="preserve"> </w:t>
            </w:r>
            <w:proofErr w:type="spellStart"/>
            <w:r w:rsidRPr="006507B7">
              <w:t>appenders</w:t>
            </w:r>
            <w:proofErr w:type="spellEnd"/>
            <w:r w:rsidRPr="006507B7">
              <w:t xml:space="preserve"> please visit the following link:</w:t>
            </w:r>
          </w:p>
          <w:p w14:paraId="6509BE11" w14:textId="77777777" w:rsidR="00BA3557" w:rsidRPr="00261626" w:rsidRDefault="00C85F93" w:rsidP="00BA3557">
            <w:pPr>
              <w:rPr>
                <w:color w:val="0070C0"/>
              </w:rPr>
            </w:pPr>
            <w:hyperlink r:id="rId28" w:history="1">
              <w:r w:rsidR="00BA3557" w:rsidRPr="00261626">
                <w:rPr>
                  <w:rStyle w:val="Hyperlink"/>
                  <w:color w:val="0070C0"/>
                </w:rPr>
                <w:t>https://logging.apache.org/log4j/2.x/manual/appenders.html</w:t>
              </w:r>
            </w:hyperlink>
          </w:p>
          <w:p w14:paraId="41CD7442" w14:textId="77777777" w:rsidR="00BA3557" w:rsidRPr="006507B7" w:rsidRDefault="00BA3557" w:rsidP="00BA3557">
            <w:pPr>
              <w:pStyle w:val="ListParagraph"/>
            </w:pPr>
            <w:r w:rsidRPr="006507B7">
              <w:t>When a user manually rolls a log file a time suffix (an underscore followed by the hour, minute, second, and milliseconds) will be appended to the file pattern specified in the log4j2.xml. For out of the box installations this would look like:</w:t>
            </w:r>
          </w:p>
          <w:p w14:paraId="01F1D8E7" w14:textId="77777777" w:rsidR="00BA3557" w:rsidRPr="006507B7" w:rsidRDefault="00BA3557" w:rsidP="00BA3557">
            <w:r w:rsidRPr="006507B7">
              <w:t>&lt;</w:t>
            </w:r>
            <w:proofErr w:type="spellStart"/>
            <w:r w:rsidRPr="006507B7">
              <w:t>log_name</w:t>
            </w:r>
            <w:proofErr w:type="spellEnd"/>
            <w:r w:rsidRPr="006507B7">
              <w:t>&gt;-yyyy-MM-dd_HH-mm-ss-SSS.log</w:t>
            </w:r>
          </w:p>
          <w:p w14:paraId="361ACFFD" w14:textId="4B225FB1" w:rsidR="00BA3557" w:rsidRPr="006507B7" w:rsidRDefault="00BA3557" w:rsidP="00BA3557">
            <w:r w:rsidRPr="006507B7">
              <w:t>For example, after rolling the server log the active log will server.log be and the rolled log would be server-2022-05-21_9-25-56-001.log</w:t>
            </w:r>
          </w:p>
          <w:p w14:paraId="3DA9EDFC" w14:textId="00588B0B" w:rsidR="00BA3557" w:rsidRPr="006507B7" w:rsidRDefault="00BA3557" w:rsidP="00BA3557">
            <w:r w:rsidRPr="006507B7">
              <w:t>This time suffix is not currently configurable in the log4j2.xml.</w:t>
            </w:r>
          </w:p>
          <w:p w14:paraId="3B1BBB8E" w14:textId="77777777" w:rsidR="00BA3557" w:rsidRPr="00D62394" w:rsidRDefault="00BA3557" w:rsidP="00BA3557">
            <w:r w:rsidRPr="006507B7">
              <w:t>(Tri-79361)</w:t>
            </w:r>
          </w:p>
        </w:tc>
      </w:tr>
      <w:tr w:rsidR="00BA3557" w:rsidRPr="00D62394" w14:paraId="51198BC0"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455"/>
        </w:trPr>
        <w:tc>
          <w:tcPr>
            <w:tcW w:w="2155" w:type="dxa"/>
            <w:noWrap/>
          </w:tcPr>
          <w:p w14:paraId="21356CC4" w14:textId="596467EC" w:rsidR="00BA3557" w:rsidRPr="006507B7" w:rsidRDefault="00BA3557" w:rsidP="00BA3557">
            <w:r w:rsidRPr="006507B7">
              <w:lastRenderedPageBreak/>
              <w:t>Connector for BIM</w:t>
            </w:r>
          </w:p>
        </w:tc>
        <w:tc>
          <w:tcPr>
            <w:tcW w:w="7200" w:type="dxa"/>
          </w:tcPr>
          <w:p w14:paraId="199A5773" w14:textId="7BF3A69E" w:rsidR="00BA3557" w:rsidRPr="006507B7" w:rsidRDefault="00BA3557" w:rsidP="00BA3557">
            <w:r w:rsidRPr="006507B7">
              <w:t>The DXF version used to publish floor plans to TRIRIGA is now ACAD 2018. This improved the rendering of floor plans with holes in the middle. (Tri-58758)</w:t>
            </w:r>
          </w:p>
        </w:tc>
      </w:tr>
      <w:tr w:rsidR="00BA3557" w:rsidRPr="00D62394" w14:paraId="1B50EF92"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881"/>
        </w:trPr>
        <w:tc>
          <w:tcPr>
            <w:tcW w:w="2155" w:type="dxa"/>
            <w:noWrap/>
          </w:tcPr>
          <w:p w14:paraId="515BF214" w14:textId="4D4BEC17" w:rsidR="00BA3557" w:rsidRPr="006507B7" w:rsidRDefault="00BA3557" w:rsidP="00BA3557">
            <w:r w:rsidRPr="006507B7">
              <w:t>Data Modeler</w:t>
            </w:r>
          </w:p>
        </w:tc>
        <w:tc>
          <w:tcPr>
            <w:tcW w:w="7200" w:type="dxa"/>
          </w:tcPr>
          <w:p w14:paraId="4F62C5F4" w14:textId="74AD0F62" w:rsidR="00BA3557" w:rsidRPr="006507B7" w:rsidRDefault="00BA3557" w:rsidP="00BA3557">
            <w:r w:rsidRPr="006507B7">
              <w:t xml:space="preserve">BO Publish code will do the same logic as the Module-Level Associations (MLA) converter and add an MA table if the BO has a </w:t>
            </w:r>
            <w:proofErr w:type="spellStart"/>
            <w:r w:rsidRPr="006507B7">
              <w:t>module_view_map.module_view_name</w:t>
            </w:r>
            <w:proofErr w:type="spellEnd"/>
            <w:r w:rsidRPr="006507B7">
              <w:t>. (Tri-71775-IJ31227)</w:t>
            </w:r>
          </w:p>
        </w:tc>
      </w:tr>
      <w:tr w:rsidR="00BA3557" w:rsidRPr="00D62394" w14:paraId="0B8E02A6"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881"/>
        </w:trPr>
        <w:tc>
          <w:tcPr>
            <w:tcW w:w="2155" w:type="dxa"/>
            <w:noWrap/>
          </w:tcPr>
          <w:p w14:paraId="6610D06D" w14:textId="6264393D" w:rsidR="00BA3557" w:rsidRPr="006507B7" w:rsidRDefault="00BA3557" w:rsidP="00BA3557">
            <w:r w:rsidRPr="006507B7">
              <w:rPr>
                <w:rFonts w:cs="Calibri"/>
                <w:szCs w:val="19"/>
              </w:rPr>
              <w:t>Data Modeler</w:t>
            </w:r>
          </w:p>
        </w:tc>
        <w:tc>
          <w:tcPr>
            <w:tcW w:w="7200" w:type="dxa"/>
          </w:tcPr>
          <w:p w14:paraId="2E18E175" w14:textId="39F4B34D" w:rsidR="00BA3557" w:rsidRPr="006507B7" w:rsidRDefault="00BA3557" w:rsidP="00BA3557">
            <w:r w:rsidRPr="006507B7">
              <w:rPr>
                <w:rFonts w:cs="Calibri"/>
                <w:szCs w:val="19"/>
              </w:rPr>
              <w:t xml:space="preserve">Business objects created where the BO system fields Location, Geography, and Organization display as name, will be displayed correctly as path. </w:t>
            </w:r>
            <w:r w:rsidRPr="006507B7">
              <w:rPr>
                <w:rFonts w:cs="Calibri"/>
                <w:szCs w:val="19"/>
              </w:rPr>
              <w:br/>
              <w:t>(Tri-65147-IJ26320)</w:t>
            </w:r>
          </w:p>
        </w:tc>
      </w:tr>
      <w:tr w:rsidR="00BA3557" w:rsidRPr="00D62394" w14:paraId="0DD16B26"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881"/>
        </w:trPr>
        <w:tc>
          <w:tcPr>
            <w:tcW w:w="2155" w:type="dxa"/>
            <w:noWrap/>
          </w:tcPr>
          <w:p w14:paraId="7015620F" w14:textId="77777777" w:rsidR="00BA3557" w:rsidRPr="006507B7" w:rsidRDefault="00BA3557" w:rsidP="00BA3557">
            <w:r w:rsidRPr="006507B7">
              <w:t>Document Management</w:t>
            </w:r>
          </w:p>
        </w:tc>
        <w:tc>
          <w:tcPr>
            <w:tcW w:w="7200" w:type="dxa"/>
          </w:tcPr>
          <w:p w14:paraId="7F5FC185" w14:textId="77777777" w:rsidR="00BA3557" w:rsidRPr="006507B7" w:rsidRDefault="00BA3557" w:rsidP="00BA3557">
            <w:r w:rsidRPr="006507B7">
              <w:t xml:space="preserve">When setting permissions for Folders in Document Manager, the propagation settings under the Permissions tab will now be accurately processed. "Propagate them to all child folders, documents, and publications" will now properly propagate the permissions to folders, documents, and publications. Additionally, an issue has been resolved where permissions might have been propagated to documents when "Propagate them to child folders only" was selected. </w:t>
            </w:r>
          </w:p>
          <w:p w14:paraId="1790170F" w14:textId="77777777" w:rsidR="00BA3557" w:rsidRPr="006507B7" w:rsidRDefault="00BA3557" w:rsidP="00BA3557">
            <w:r w:rsidRPr="006507B7">
              <w:t>(Tri-74754-IJ33882)</w:t>
            </w:r>
          </w:p>
        </w:tc>
      </w:tr>
      <w:tr w:rsidR="00BA3557" w:rsidRPr="00D62394" w14:paraId="7CBE184E"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840"/>
        </w:trPr>
        <w:tc>
          <w:tcPr>
            <w:tcW w:w="2155" w:type="dxa"/>
            <w:noWrap/>
          </w:tcPr>
          <w:p w14:paraId="36085C55" w14:textId="77777777" w:rsidR="00BA3557" w:rsidRPr="006507B7" w:rsidRDefault="00BA3557" w:rsidP="00BA3557">
            <w:r w:rsidRPr="006507B7">
              <w:t>Document Management</w:t>
            </w:r>
          </w:p>
        </w:tc>
        <w:tc>
          <w:tcPr>
            <w:tcW w:w="7200" w:type="dxa"/>
          </w:tcPr>
          <w:p w14:paraId="79CB0650" w14:textId="77777777" w:rsidR="00BA3557" w:rsidRPr="006507B7" w:rsidRDefault="00BA3557" w:rsidP="00BA3557">
            <w:r w:rsidRPr="006507B7">
              <w:t>After creating a capital project and applying template to generate document hierarchy automatically, the hierarchy is now synchronizing properly across multiple servers. (Tri-78729-IJ38290)</w:t>
            </w:r>
          </w:p>
        </w:tc>
      </w:tr>
      <w:tr w:rsidR="00AA76C1" w:rsidRPr="00D62394" w14:paraId="46D55F23"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840"/>
        </w:trPr>
        <w:tc>
          <w:tcPr>
            <w:tcW w:w="2155" w:type="dxa"/>
            <w:noWrap/>
          </w:tcPr>
          <w:p w14:paraId="5E78C6C2" w14:textId="1E8F2A97" w:rsidR="00AA76C1" w:rsidRPr="006507B7" w:rsidRDefault="00AA76C1" w:rsidP="00AA76C1">
            <w:r w:rsidRPr="006507B7">
              <w:rPr>
                <w:rFonts w:cs="Calibri"/>
                <w:szCs w:val="19"/>
              </w:rPr>
              <w:t>Document Management</w:t>
            </w:r>
          </w:p>
        </w:tc>
        <w:tc>
          <w:tcPr>
            <w:tcW w:w="7200" w:type="dxa"/>
          </w:tcPr>
          <w:p w14:paraId="5A6DF178" w14:textId="75619FB2" w:rsidR="00AA76C1" w:rsidRPr="006507B7" w:rsidRDefault="00AA76C1" w:rsidP="00AA76C1">
            <w:r w:rsidRPr="006507B7">
              <w:rPr>
                <w:rFonts w:cs="Calibri"/>
                <w:szCs w:val="19"/>
              </w:rPr>
              <w:t xml:space="preserve">In a Module Level Association (MLA) enabled database, the SQL used for removing associations when deleting objects in the Document Manager is improved. </w:t>
            </w:r>
            <w:r w:rsidRPr="006507B7">
              <w:rPr>
                <w:rFonts w:cs="Calibri"/>
                <w:szCs w:val="19"/>
              </w:rPr>
              <w:br/>
              <w:t>(Tri-63287)</w:t>
            </w:r>
          </w:p>
        </w:tc>
      </w:tr>
      <w:tr w:rsidR="00AA76C1" w:rsidRPr="00D62394" w14:paraId="4D82922E"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840"/>
        </w:trPr>
        <w:tc>
          <w:tcPr>
            <w:tcW w:w="2155" w:type="dxa"/>
            <w:noWrap/>
          </w:tcPr>
          <w:p w14:paraId="319E16DA" w14:textId="3D385C63" w:rsidR="00AA76C1" w:rsidRPr="006507B7" w:rsidRDefault="00AA76C1" w:rsidP="00AA76C1">
            <w:r w:rsidRPr="006507B7">
              <w:rPr>
                <w:rFonts w:cs="Calibri"/>
                <w:szCs w:val="19"/>
              </w:rPr>
              <w:t>Document Management</w:t>
            </w:r>
          </w:p>
        </w:tc>
        <w:tc>
          <w:tcPr>
            <w:tcW w:w="7200" w:type="dxa"/>
          </w:tcPr>
          <w:p w14:paraId="18DF6717" w14:textId="363D0B05" w:rsidR="00AA76C1" w:rsidRPr="006507B7" w:rsidRDefault="00AA76C1" w:rsidP="00AA76C1">
            <w:r w:rsidRPr="006507B7">
              <w:rPr>
                <w:rFonts w:cs="Calibri"/>
                <w:szCs w:val="19"/>
              </w:rPr>
              <w:t>The Advanced Room Search Add-in does not support X-Frame-Options set to SAMEORIGIN. (Tri-67094-IJ26069)</w:t>
            </w:r>
          </w:p>
        </w:tc>
      </w:tr>
      <w:tr w:rsidR="00BA3557" w:rsidRPr="00D62394" w14:paraId="446F2182"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840"/>
        </w:trPr>
        <w:tc>
          <w:tcPr>
            <w:tcW w:w="2155" w:type="dxa"/>
            <w:noWrap/>
          </w:tcPr>
          <w:p w14:paraId="48FB2BFA" w14:textId="5C25A665" w:rsidR="00BA3557" w:rsidRPr="006507B7" w:rsidRDefault="00BA3557" w:rsidP="00BA3557">
            <w:r w:rsidRPr="006507B7">
              <w:t>Document Management</w:t>
            </w:r>
          </w:p>
        </w:tc>
        <w:tc>
          <w:tcPr>
            <w:tcW w:w="7200" w:type="dxa"/>
          </w:tcPr>
          <w:p w14:paraId="66D2EA30" w14:textId="2B6D6103" w:rsidR="00BA3557" w:rsidRPr="006507B7" w:rsidRDefault="00BA3557" w:rsidP="00BA3557">
            <w:r w:rsidRPr="006507B7">
              <w:t>If a user's organization changes and they upload a new document, the new document is stamped with the new organization and the user should be able to see the new document. Users may lose access to previous documents depending on the new organization. (Tri-64266-IJ24949)</w:t>
            </w:r>
          </w:p>
        </w:tc>
      </w:tr>
      <w:tr w:rsidR="00BA3557" w:rsidRPr="00D62394" w14:paraId="2EB98CCF"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664"/>
        </w:trPr>
        <w:tc>
          <w:tcPr>
            <w:tcW w:w="2155" w:type="dxa"/>
            <w:noWrap/>
          </w:tcPr>
          <w:p w14:paraId="76654B8B" w14:textId="1E2F6E48" w:rsidR="00BA3557" w:rsidRPr="006507B7" w:rsidRDefault="00BA3557" w:rsidP="00BA3557">
            <w:r w:rsidRPr="006507B7">
              <w:lastRenderedPageBreak/>
              <w:t>Document Manager</w:t>
            </w:r>
          </w:p>
        </w:tc>
        <w:tc>
          <w:tcPr>
            <w:tcW w:w="7200" w:type="dxa"/>
          </w:tcPr>
          <w:p w14:paraId="2710131A" w14:textId="1CA690DB" w:rsidR="00BA3557" w:rsidRPr="006507B7" w:rsidRDefault="00BA3557" w:rsidP="00BA3557">
            <w:r w:rsidRPr="006507B7">
              <w:t>'Modified By' field of Folder BO is now updated properly to no longer populate wrong value. (Tri-66055-IJ27109)</w:t>
            </w:r>
          </w:p>
        </w:tc>
      </w:tr>
      <w:tr w:rsidR="00BA3557" w:rsidRPr="00D62394" w14:paraId="12955FE4"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33"/>
        </w:trPr>
        <w:tc>
          <w:tcPr>
            <w:tcW w:w="2155" w:type="dxa"/>
            <w:noWrap/>
          </w:tcPr>
          <w:p w14:paraId="09220964" w14:textId="4D15F182" w:rsidR="00BA3557" w:rsidRPr="006507B7" w:rsidRDefault="00BA3557" w:rsidP="00BA3557">
            <w:r w:rsidRPr="006507B7">
              <w:t>Exchange Integration</w:t>
            </w:r>
          </w:p>
        </w:tc>
        <w:tc>
          <w:tcPr>
            <w:tcW w:w="7200" w:type="dxa"/>
          </w:tcPr>
          <w:p w14:paraId="79CEEE35" w14:textId="5DDEE8F5" w:rsidR="00BA3557" w:rsidRPr="006507B7" w:rsidRDefault="00BA3557" w:rsidP="00BA3557">
            <w:r w:rsidRPr="006507B7">
              <w:t>The TRIRIGA server no longer requires a restart after updating the Exchange settings in Application Settings. (Tri-72545)</w:t>
            </w:r>
          </w:p>
        </w:tc>
      </w:tr>
      <w:tr w:rsidR="00AA76C1" w:rsidRPr="00D62394" w14:paraId="5A8B1476"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840"/>
        </w:trPr>
        <w:tc>
          <w:tcPr>
            <w:tcW w:w="2155" w:type="dxa"/>
            <w:noWrap/>
          </w:tcPr>
          <w:p w14:paraId="7C38820B" w14:textId="5813225E" w:rsidR="00AA76C1" w:rsidRPr="006507B7" w:rsidRDefault="00AA76C1" w:rsidP="00AA76C1">
            <w:r w:rsidRPr="006507B7">
              <w:rPr>
                <w:rFonts w:cs="Calibri"/>
                <w:szCs w:val="19"/>
              </w:rPr>
              <w:t>Form Builder</w:t>
            </w:r>
          </w:p>
        </w:tc>
        <w:tc>
          <w:tcPr>
            <w:tcW w:w="7200" w:type="dxa"/>
          </w:tcPr>
          <w:p w14:paraId="1EE1E140" w14:textId="711A6389" w:rsidR="00AA76C1" w:rsidRPr="006507B7" w:rsidRDefault="00AA76C1" w:rsidP="00AA76C1">
            <w:r w:rsidRPr="006507B7">
              <w:rPr>
                <w:rFonts w:cs="Calibri"/>
                <w:szCs w:val="19"/>
              </w:rPr>
              <w:t>Documentation is updated to clarify that the Pre Form Workflow should not be confused with the Pre-Popup Workflow that is used with state transition actions. The latter cannot be used to manipulate forms through workflow mappings. The form in the Popup Form property will be displayed only and cannot be changed or manipulated by using this workflow or its mappings. (Tri-66619-IJ26854)</w:t>
            </w:r>
          </w:p>
        </w:tc>
      </w:tr>
      <w:tr w:rsidR="00BA3557" w:rsidRPr="00D62394" w14:paraId="4AE1A448"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49"/>
        </w:trPr>
        <w:tc>
          <w:tcPr>
            <w:tcW w:w="2155" w:type="dxa"/>
            <w:noWrap/>
          </w:tcPr>
          <w:p w14:paraId="23B7623F" w14:textId="77777777" w:rsidR="00BA3557" w:rsidRPr="006507B7" w:rsidRDefault="00BA3557" w:rsidP="00BA3557">
            <w:r w:rsidRPr="006507B7">
              <w:t>GIS</w:t>
            </w:r>
          </w:p>
        </w:tc>
        <w:tc>
          <w:tcPr>
            <w:tcW w:w="7200" w:type="dxa"/>
          </w:tcPr>
          <w:p w14:paraId="4D40D2BE" w14:textId="77777777" w:rsidR="00BA3557" w:rsidRPr="006507B7" w:rsidRDefault="00BA3557" w:rsidP="00BA3557">
            <w:r w:rsidRPr="006507B7">
              <w:t xml:space="preserve">Resolved an issue with TRIRIGA and Esri integration where layers other than </w:t>
            </w:r>
            <w:proofErr w:type="spellStart"/>
            <w:r w:rsidRPr="006507B7">
              <w:t>TileLayers</w:t>
            </w:r>
            <w:proofErr w:type="spellEnd"/>
            <w:r w:rsidRPr="006507B7">
              <w:t xml:space="preserve"> were not getting displayed. (Tri-73764-IJ35345)</w:t>
            </w:r>
          </w:p>
        </w:tc>
      </w:tr>
      <w:tr w:rsidR="00BA3557" w:rsidRPr="00D62394" w14:paraId="7BCBF7FD"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809"/>
        </w:trPr>
        <w:tc>
          <w:tcPr>
            <w:tcW w:w="2155" w:type="dxa"/>
            <w:noWrap/>
          </w:tcPr>
          <w:p w14:paraId="4D682F27" w14:textId="77777777" w:rsidR="00BA3557" w:rsidRPr="006507B7" w:rsidRDefault="00BA3557" w:rsidP="00BA3557">
            <w:r w:rsidRPr="006507B7">
              <w:t>GIS</w:t>
            </w:r>
          </w:p>
        </w:tc>
        <w:tc>
          <w:tcPr>
            <w:tcW w:w="7200" w:type="dxa"/>
          </w:tcPr>
          <w:p w14:paraId="30E5D292" w14:textId="77777777" w:rsidR="00BA3557" w:rsidRPr="006507B7" w:rsidRDefault="00BA3557" w:rsidP="00BA3557">
            <w:r w:rsidRPr="006507B7">
              <w:t>A TRIRIGA Esri integration issue around large number of pins causing slow performance of Esri maps is now improved. Pins will no longer re-draw themselves on zoom in/zoom out, or when dragging the map. Pins will no longer appear in individual layers when viewing the Show Options tab. The issue related to Open Record link on the pin detail window not opening the record when clicked is also resolved. (Tri-74810)</w:t>
            </w:r>
          </w:p>
        </w:tc>
      </w:tr>
      <w:tr w:rsidR="00BA3557" w:rsidRPr="00D62394" w14:paraId="7F2BF8DB"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11"/>
        </w:trPr>
        <w:tc>
          <w:tcPr>
            <w:tcW w:w="2155" w:type="dxa"/>
            <w:noWrap/>
          </w:tcPr>
          <w:p w14:paraId="5AF593A7" w14:textId="77777777" w:rsidR="00BA3557" w:rsidRPr="006507B7" w:rsidRDefault="00BA3557" w:rsidP="00BA3557">
            <w:r w:rsidRPr="006507B7">
              <w:t>Gantt</w:t>
            </w:r>
          </w:p>
        </w:tc>
        <w:tc>
          <w:tcPr>
            <w:tcW w:w="7200" w:type="dxa"/>
          </w:tcPr>
          <w:p w14:paraId="1A2E597E" w14:textId="77777777" w:rsidR="00BA3557" w:rsidRPr="006507B7" w:rsidRDefault="00BA3557" w:rsidP="00BA3557">
            <w:r w:rsidRPr="006507B7">
              <w:t xml:space="preserve">Task hierarchy is showing up correctly on the Gantt chart now. </w:t>
            </w:r>
            <w:r w:rsidRPr="006507B7">
              <w:br/>
              <w:t>(Tri-70745-IJ30383)</w:t>
            </w:r>
          </w:p>
        </w:tc>
      </w:tr>
      <w:tr w:rsidR="00BA3557" w:rsidRPr="00D62394" w14:paraId="328ACA7B"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411"/>
        </w:trPr>
        <w:tc>
          <w:tcPr>
            <w:tcW w:w="2155" w:type="dxa"/>
            <w:noWrap/>
          </w:tcPr>
          <w:p w14:paraId="0B732AE0" w14:textId="60F21928" w:rsidR="00BA3557" w:rsidRPr="006507B7" w:rsidRDefault="00BA3557" w:rsidP="00BA3557">
            <w:r w:rsidRPr="006507B7">
              <w:t>Gantt</w:t>
            </w:r>
          </w:p>
        </w:tc>
        <w:tc>
          <w:tcPr>
            <w:tcW w:w="7200" w:type="dxa"/>
          </w:tcPr>
          <w:p w14:paraId="5C408713" w14:textId="42BBF311" w:rsidR="00BA3557" w:rsidRPr="006507B7" w:rsidRDefault="00BA3557" w:rsidP="00BA3557">
            <w:r w:rsidRPr="006507B7">
              <w:t>MPP file Import in the capital project now displays the Gantt chart properly with dependency lines and no dots. (Tri-73704-IJ33423)</w:t>
            </w:r>
          </w:p>
        </w:tc>
      </w:tr>
      <w:tr w:rsidR="00AA76C1" w:rsidRPr="00D62394" w14:paraId="4757D777"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11"/>
        </w:trPr>
        <w:tc>
          <w:tcPr>
            <w:tcW w:w="2155" w:type="dxa"/>
            <w:noWrap/>
          </w:tcPr>
          <w:p w14:paraId="0BEE829C" w14:textId="1BDD1E6A" w:rsidR="00AA76C1" w:rsidRPr="006507B7" w:rsidRDefault="00AA76C1" w:rsidP="00AA76C1">
            <w:r w:rsidRPr="006507B7">
              <w:rPr>
                <w:rFonts w:cs="Calibri"/>
                <w:szCs w:val="19"/>
              </w:rPr>
              <w:t>Globalization</w:t>
            </w:r>
          </w:p>
        </w:tc>
        <w:tc>
          <w:tcPr>
            <w:tcW w:w="7200" w:type="dxa"/>
          </w:tcPr>
          <w:p w14:paraId="581561DA" w14:textId="0CE49AC8" w:rsidR="00AA76C1" w:rsidRPr="006507B7" w:rsidRDefault="00AA76C1" w:rsidP="00AA76C1">
            <w:r w:rsidRPr="006507B7">
              <w:rPr>
                <w:rFonts w:cs="Calibri"/>
                <w:szCs w:val="19"/>
              </w:rPr>
              <w:t>The French language pack now shows the correct translations. (Tri-66309-IJ5968)</w:t>
            </w:r>
          </w:p>
        </w:tc>
      </w:tr>
      <w:tr w:rsidR="00AA76C1" w:rsidRPr="00D62394" w14:paraId="5327A7C4"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411"/>
        </w:trPr>
        <w:tc>
          <w:tcPr>
            <w:tcW w:w="2155" w:type="dxa"/>
            <w:noWrap/>
          </w:tcPr>
          <w:p w14:paraId="0FF1BFF5" w14:textId="3912AF11" w:rsidR="00AA76C1" w:rsidRPr="006507B7" w:rsidRDefault="00AA76C1" w:rsidP="00AA76C1">
            <w:r w:rsidRPr="006507B7">
              <w:rPr>
                <w:rFonts w:cs="Calibri"/>
                <w:szCs w:val="19"/>
              </w:rPr>
              <w:t>Globalization</w:t>
            </w:r>
          </w:p>
        </w:tc>
        <w:tc>
          <w:tcPr>
            <w:tcW w:w="7200" w:type="dxa"/>
          </w:tcPr>
          <w:p w14:paraId="485DD7AB" w14:textId="1CD2F2CC" w:rsidR="00AA76C1" w:rsidRPr="006507B7" w:rsidRDefault="00AA76C1" w:rsidP="00AA76C1">
            <w:r w:rsidRPr="006507B7">
              <w:rPr>
                <w:rFonts w:cs="Calibri"/>
                <w:szCs w:val="19"/>
              </w:rPr>
              <w:t>The label for the Reject action button is translated in the current language pack. (Tri-66542-IJ26298)</w:t>
            </w:r>
          </w:p>
        </w:tc>
      </w:tr>
      <w:tr w:rsidR="00BA3557" w:rsidRPr="00D62394" w14:paraId="34F32EB5"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11"/>
        </w:trPr>
        <w:tc>
          <w:tcPr>
            <w:tcW w:w="2155" w:type="dxa"/>
            <w:noWrap/>
          </w:tcPr>
          <w:p w14:paraId="065A6472" w14:textId="2D86E00F" w:rsidR="00BA3557" w:rsidRPr="006507B7" w:rsidRDefault="00BA3557" w:rsidP="00BA3557">
            <w:r w:rsidRPr="006507B7">
              <w:t>Graphic Sections</w:t>
            </w:r>
          </w:p>
        </w:tc>
        <w:tc>
          <w:tcPr>
            <w:tcW w:w="7200" w:type="dxa"/>
          </w:tcPr>
          <w:p w14:paraId="54CC194B" w14:textId="2A4E6D14" w:rsidR="00BA3557" w:rsidRPr="006507B7" w:rsidRDefault="00BA3557" w:rsidP="00BA3557">
            <w:r w:rsidRPr="006507B7">
              <w:t xml:space="preserve">The following error messages will no longer appear in the browser JavaScript console during rendering of graphic sections: </w:t>
            </w:r>
            <w:proofErr w:type="spellStart"/>
            <w:r w:rsidRPr="006507B7">
              <w:t>ReferenceError</w:t>
            </w:r>
            <w:proofErr w:type="spellEnd"/>
            <w:r w:rsidRPr="006507B7">
              <w:t xml:space="preserve">: Not defined, </w:t>
            </w:r>
            <w:proofErr w:type="spellStart"/>
            <w:r w:rsidRPr="006507B7">
              <w:t>TypeError</w:t>
            </w:r>
            <w:proofErr w:type="spellEnd"/>
            <w:r w:rsidRPr="006507B7">
              <w:t xml:space="preserve">: Cannot read property 'loading' of undefined, </w:t>
            </w:r>
            <w:proofErr w:type="spellStart"/>
            <w:r w:rsidRPr="006507B7">
              <w:t>TypeError</w:t>
            </w:r>
            <w:proofErr w:type="spellEnd"/>
            <w:r w:rsidRPr="006507B7">
              <w:t>: Cannot read property 'exporting' of undefined. (Tri-73363)</w:t>
            </w:r>
          </w:p>
        </w:tc>
      </w:tr>
      <w:tr w:rsidR="00BA3557" w:rsidRPr="00D62394" w14:paraId="661F993E"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411"/>
        </w:trPr>
        <w:tc>
          <w:tcPr>
            <w:tcW w:w="2155" w:type="dxa"/>
            <w:noWrap/>
          </w:tcPr>
          <w:p w14:paraId="4C14E72E" w14:textId="5A0A0BB2" w:rsidR="00BA3557" w:rsidRPr="006507B7" w:rsidRDefault="00BA3557" w:rsidP="00BA3557">
            <w:r w:rsidRPr="006507B7">
              <w:t>Installation</w:t>
            </w:r>
          </w:p>
        </w:tc>
        <w:tc>
          <w:tcPr>
            <w:tcW w:w="7200" w:type="dxa"/>
          </w:tcPr>
          <w:p w14:paraId="58F5BB4F" w14:textId="36C075B8" w:rsidR="00BA3557" w:rsidRPr="006507B7" w:rsidRDefault="00BA3557" w:rsidP="00BA3557">
            <w:r w:rsidRPr="006507B7">
              <w:t>The platform release version has been updated to 3.7.0.1. (Tri-82041)</w:t>
            </w:r>
          </w:p>
        </w:tc>
      </w:tr>
      <w:tr w:rsidR="00BA3557" w:rsidRPr="00D62394" w14:paraId="36EEC643"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664"/>
        </w:trPr>
        <w:tc>
          <w:tcPr>
            <w:tcW w:w="2155" w:type="dxa"/>
            <w:noWrap/>
          </w:tcPr>
          <w:p w14:paraId="54F6F1B4" w14:textId="77777777" w:rsidR="00BA3557" w:rsidRPr="006507B7" w:rsidRDefault="00BA3557" w:rsidP="00BA3557">
            <w:r w:rsidRPr="006507B7">
              <w:t>Integration</w:t>
            </w:r>
          </w:p>
        </w:tc>
        <w:tc>
          <w:tcPr>
            <w:tcW w:w="7200" w:type="dxa"/>
          </w:tcPr>
          <w:p w14:paraId="20A361E1" w14:textId="77777777" w:rsidR="00BA3557" w:rsidRPr="006507B7" w:rsidRDefault="00BA3557" w:rsidP="00BA3557">
            <w:r w:rsidRPr="006507B7">
              <w:t>OSLC Resource Manager will now work properly, even if there is another BO with the same name as the selected BO. (Tri-74726-IJ35149)</w:t>
            </w:r>
          </w:p>
        </w:tc>
      </w:tr>
      <w:tr w:rsidR="00BA3557" w:rsidRPr="00D62394" w14:paraId="40201DFC"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0"/>
        </w:trPr>
        <w:tc>
          <w:tcPr>
            <w:tcW w:w="2155" w:type="dxa"/>
            <w:noWrap/>
          </w:tcPr>
          <w:p w14:paraId="0138C3CC" w14:textId="77777777" w:rsidR="00BA3557" w:rsidRPr="006507B7" w:rsidRDefault="00BA3557" w:rsidP="00BA3557">
            <w:r w:rsidRPr="006507B7">
              <w:t>Integration Object</w:t>
            </w:r>
          </w:p>
        </w:tc>
        <w:tc>
          <w:tcPr>
            <w:tcW w:w="7200" w:type="dxa"/>
          </w:tcPr>
          <w:p w14:paraId="79BC1936" w14:textId="77777777" w:rsidR="00BA3557" w:rsidRPr="006507B7" w:rsidRDefault="00BA3557" w:rsidP="00BA3557">
            <w:r w:rsidRPr="006507B7">
              <w:t>A new field, Query Batch Size is now added to the Integration Object outbound file scheme that allows control of the internal result batching Integration Object with TRIRIGA queries. By default, query data is incrementally processed by Integration Object in batches of 999 records until all results are written to the output location. This default batch size is intended to prevent potential memory issues on the TRIRIGA servers. Use the Query Batch Size field to adjust the batch size (-1 will not batch the query data). This setting should be used with caution as it can impact the performance of the TRIRIGA servers.</w:t>
            </w:r>
            <w:r w:rsidRPr="006507B7">
              <w:br/>
              <w:t xml:space="preserve">Note: For the Integration Object records that run via Workflow tasks, the maximum batch size will be 1000 when passing the record filter values into the </w:t>
            </w:r>
            <w:proofErr w:type="spellStart"/>
            <w:r w:rsidRPr="006507B7">
              <w:t>CustomTask</w:t>
            </w:r>
            <w:proofErr w:type="spellEnd"/>
            <w:r w:rsidRPr="006507B7">
              <w:t xml:space="preserve"> parameter due to SQL limitations with the number of values in an IN clause.</w:t>
            </w:r>
            <w:r w:rsidRPr="006507B7">
              <w:br/>
            </w:r>
            <w:r w:rsidRPr="006507B7">
              <w:lastRenderedPageBreak/>
              <w:t>Additionally, for the JSON and XML export file types, the “Exceed 999 Result Limit and Return Maximum?" check box " is now re-labeled as “Do Not Limit Results to First Batch?". The functionality remains the same as per the prior releases, but the new label is more compatible with the new Query Batch Size field. (Tri-76839-IJ35520)</w:t>
            </w:r>
          </w:p>
        </w:tc>
      </w:tr>
      <w:tr w:rsidR="00BA3557" w:rsidRPr="00D62394" w14:paraId="418CBD15"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60"/>
        </w:trPr>
        <w:tc>
          <w:tcPr>
            <w:tcW w:w="2155" w:type="dxa"/>
            <w:noWrap/>
          </w:tcPr>
          <w:p w14:paraId="4E0C9F8E" w14:textId="0D069343" w:rsidR="00BA3557" w:rsidRPr="006507B7" w:rsidRDefault="00BA3557" w:rsidP="00BA3557">
            <w:r w:rsidRPr="006507B7">
              <w:lastRenderedPageBreak/>
              <w:t>Integration Object</w:t>
            </w:r>
          </w:p>
        </w:tc>
        <w:tc>
          <w:tcPr>
            <w:tcW w:w="7200" w:type="dxa"/>
          </w:tcPr>
          <w:p w14:paraId="5551E360" w14:textId="504C1A2D" w:rsidR="00BA3557" w:rsidRPr="006507B7" w:rsidRDefault="00BA3557" w:rsidP="00BA3557">
            <w:r w:rsidRPr="006507B7">
              <w:t>An issue in the Integration Object is resolved where the header contains more than one ":" in HTTP Post Integration. (Tri-72952-IJ33114)</w:t>
            </w:r>
          </w:p>
        </w:tc>
      </w:tr>
      <w:tr w:rsidR="00BA3557" w:rsidRPr="00D62394" w14:paraId="5A6BDF85"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0"/>
        </w:trPr>
        <w:tc>
          <w:tcPr>
            <w:tcW w:w="2155" w:type="dxa"/>
            <w:noWrap/>
          </w:tcPr>
          <w:p w14:paraId="4F3E94FC" w14:textId="129509F7" w:rsidR="00BA3557" w:rsidRPr="006507B7" w:rsidRDefault="00BA3557" w:rsidP="00BA3557">
            <w:r w:rsidRPr="006507B7">
              <w:t>Integration Object</w:t>
            </w:r>
          </w:p>
        </w:tc>
        <w:tc>
          <w:tcPr>
            <w:tcW w:w="7200" w:type="dxa"/>
          </w:tcPr>
          <w:p w14:paraId="2EE676E4" w14:textId="7AAC057E" w:rsidR="00BA3557" w:rsidRPr="006507B7" w:rsidRDefault="00BA3557" w:rsidP="00BA3557">
            <w:r w:rsidRPr="006507B7">
              <w:t>Integration Object will only warn once when there is no association information when creating a new record. (Tri-68942-IJ29554)</w:t>
            </w:r>
          </w:p>
        </w:tc>
      </w:tr>
      <w:tr w:rsidR="00AA76C1" w:rsidRPr="00D62394" w14:paraId="056F2357"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60"/>
        </w:trPr>
        <w:tc>
          <w:tcPr>
            <w:tcW w:w="2155" w:type="dxa"/>
            <w:noWrap/>
          </w:tcPr>
          <w:p w14:paraId="437A1FC5" w14:textId="72DBBBEE" w:rsidR="00AA76C1" w:rsidRPr="006507B7" w:rsidRDefault="00AA76C1" w:rsidP="00AA76C1">
            <w:r w:rsidRPr="006507B7">
              <w:rPr>
                <w:rFonts w:cs="Calibri"/>
                <w:szCs w:val="19"/>
              </w:rPr>
              <w:t>Integration Object</w:t>
            </w:r>
          </w:p>
        </w:tc>
        <w:tc>
          <w:tcPr>
            <w:tcW w:w="7200" w:type="dxa"/>
          </w:tcPr>
          <w:p w14:paraId="3F218EC6" w14:textId="72C59E15" w:rsidR="00AA76C1" w:rsidRPr="006507B7" w:rsidRDefault="00AA76C1" w:rsidP="00AA76C1">
            <w:r w:rsidRPr="006507B7">
              <w:rPr>
                <w:rFonts w:cs="Calibri"/>
                <w:szCs w:val="19"/>
              </w:rPr>
              <w:t xml:space="preserve">The </w:t>
            </w:r>
            <w:proofErr w:type="spellStart"/>
            <w:r w:rsidRPr="006507B7">
              <w:rPr>
                <w:rFonts w:cs="Calibri"/>
                <w:szCs w:val="19"/>
              </w:rPr>
              <w:t>runNamedQueryMultiBo</w:t>
            </w:r>
            <w:proofErr w:type="spellEnd"/>
            <w:r w:rsidRPr="006507B7">
              <w:rPr>
                <w:rFonts w:cs="Calibri"/>
                <w:szCs w:val="19"/>
              </w:rPr>
              <w:t xml:space="preserve"> operations in the Connector for Business Applications (CBA) now handles zero value dates, such as 01/01/1970, when the TRIRIGA server is on the UTC time zone instead of returning a blank. This change impacts integration points that use </w:t>
            </w:r>
            <w:proofErr w:type="spellStart"/>
            <w:r w:rsidRPr="006507B7">
              <w:rPr>
                <w:rFonts w:cs="Calibri"/>
                <w:szCs w:val="19"/>
              </w:rPr>
              <w:t>runNamedQueryMultiBo</w:t>
            </w:r>
            <w:proofErr w:type="spellEnd"/>
            <w:r w:rsidRPr="006507B7">
              <w:rPr>
                <w:rFonts w:cs="Calibri"/>
                <w:szCs w:val="19"/>
              </w:rPr>
              <w:t xml:space="preserve"> CBA operations such as Integration Object functionality to export TRIRIGA query data. This change is consistent with the way other areas of the TRIRIGA platform handle zero value dates. (Tri-61863-IJ20768)</w:t>
            </w:r>
          </w:p>
        </w:tc>
      </w:tr>
      <w:tr w:rsidR="00BA3557" w:rsidRPr="00D62394" w14:paraId="2FCA1880"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0"/>
        </w:trPr>
        <w:tc>
          <w:tcPr>
            <w:tcW w:w="2155" w:type="dxa"/>
            <w:noWrap/>
          </w:tcPr>
          <w:p w14:paraId="776AD139" w14:textId="345BBEE4" w:rsidR="00BA3557" w:rsidRPr="006507B7" w:rsidRDefault="00BA3557" w:rsidP="00BA3557">
            <w:r w:rsidRPr="006507B7">
              <w:t>Inventory</w:t>
            </w:r>
          </w:p>
        </w:tc>
        <w:tc>
          <w:tcPr>
            <w:tcW w:w="7200" w:type="dxa"/>
          </w:tcPr>
          <w:p w14:paraId="57E964BA" w14:textId="3EB6FE14" w:rsidR="00BA3557" w:rsidRPr="006507B7" w:rsidRDefault="00BA3557" w:rsidP="00BA3557">
            <w:r w:rsidRPr="006507B7">
              <w:t xml:space="preserve">For inventory items, the summary row now displays the corresponding currency. If the summary row contains different currencies, the total displays with an icon and message "No summary value calculated due to mixed units". </w:t>
            </w:r>
            <w:r w:rsidRPr="006507B7">
              <w:br/>
              <w:t>(Tri-72193-IJ31897)</w:t>
            </w:r>
          </w:p>
        </w:tc>
      </w:tr>
      <w:tr w:rsidR="00BA3557" w:rsidRPr="00D62394" w14:paraId="7EAF6082"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60"/>
        </w:trPr>
        <w:tc>
          <w:tcPr>
            <w:tcW w:w="2155" w:type="dxa"/>
            <w:noWrap/>
          </w:tcPr>
          <w:p w14:paraId="2B2B2B2F" w14:textId="77777777" w:rsidR="00BA3557" w:rsidRPr="006507B7" w:rsidRDefault="00BA3557" w:rsidP="00BA3557">
            <w:r w:rsidRPr="006507B7">
              <w:t>Lease - Real Estate</w:t>
            </w:r>
          </w:p>
        </w:tc>
        <w:tc>
          <w:tcPr>
            <w:tcW w:w="7200" w:type="dxa"/>
            <w:vAlign w:val="bottom"/>
          </w:tcPr>
          <w:p w14:paraId="32246D5C" w14:textId="77777777" w:rsidR="00BA3557" w:rsidRPr="006507B7" w:rsidRDefault="00BA3557" w:rsidP="00BA3557">
            <w:r w:rsidRPr="006507B7">
              <w:t xml:space="preserve">Export data from any report is now working properly for multiple attempts. </w:t>
            </w:r>
          </w:p>
          <w:p w14:paraId="3A84409B" w14:textId="77777777" w:rsidR="00BA3557" w:rsidRPr="006507B7" w:rsidRDefault="00BA3557" w:rsidP="00BA3557">
            <w:pPr>
              <w:rPr>
                <w:rFonts w:ascii="Calibri" w:hAnsi="Calibri" w:cs="Calibri"/>
                <w:sz w:val="22"/>
                <w:szCs w:val="22"/>
              </w:rPr>
            </w:pPr>
            <w:r w:rsidRPr="006507B7">
              <w:t>(Tri-74143)</w:t>
            </w:r>
          </w:p>
        </w:tc>
      </w:tr>
      <w:tr w:rsidR="00BA3557" w:rsidRPr="00D62394" w14:paraId="662ECB13"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0"/>
        </w:trPr>
        <w:tc>
          <w:tcPr>
            <w:tcW w:w="2155" w:type="dxa"/>
            <w:noWrap/>
          </w:tcPr>
          <w:p w14:paraId="2FFFFE11" w14:textId="4A2469B2" w:rsidR="00BA3557" w:rsidRPr="006507B7" w:rsidRDefault="00BA3557" w:rsidP="00BA3557">
            <w:r w:rsidRPr="006507B7">
              <w:t>Lease - Asset and Real Estate</w:t>
            </w:r>
          </w:p>
        </w:tc>
        <w:tc>
          <w:tcPr>
            <w:tcW w:w="7200" w:type="dxa"/>
          </w:tcPr>
          <w:p w14:paraId="0AC29730" w14:textId="71F7BD1C" w:rsidR="00BA3557" w:rsidRPr="006507B7" w:rsidRDefault="00BA3557" w:rsidP="00BA3557">
            <w:r w:rsidRPr="006507B7">
              <w:t xml:space="preserve">Collapsible query sections no longer sometimes cause the browser to freeze and </w:t>
            </w:r>
            <w:proofErr w:type="spellStart"/>
            <w:r w:rsidRPr="006507B7">
              <w:t>javascript</w:t>
            </w:r>
            <w:proofErr w:type="spellEnd"/>
            <w:r w:rsidRPr="006507B7">
              <w:t xml:space="preserve"> console errors such as 'accessing a cross-origin frame'. </w:t>
            </w:r>
            <w:r w:rsidRPr="006507B7">
              <w:br/>
              <w:t>(Tri-75147; Tri-75292)</w:t>
            </w:r>
          </w:p>
        </w:tc>
      </w:tr>
      <w:tr w:rsidR="00A05ADE" w:rsidRPr="00D62394" w14:paraId="5693FFCA"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60"/>
        </w:trPr>
        <w:tc>
          <w:tcPr>
            <w:tcW w:w="2155" w:type="dxa"/>
            <w:noWrap/>
          </w:tcPr>
          <w:p w14:paraId="23B00B67" w14:textId="4ABDEF65" w:rsidR="00A05ADE" w:rsidRPr="006507B7" w:rsidRDefault="00A05ADE" w:rsidP="00A05ADE">
            <w:r w:rsidRPr="006507B7">
              <w:rPr>
                <w:rFonts w:cs="Calibri"/>
                <w:szCs w:val="19"/>
              </w:rPr>
              <w:t>Lease - Asset and Real Estate</w:t>
            </w:r>
          </w:p>
        </w:tc>
        <w:tc>
          <w:tcPr>
            <w:tcW w:w="7200" w:type="dxa"/>
          </w:tcPr>
          <w:p w14:paraId="33B2347A" w14:textId="7395CA48" w:rsidR="00A05ADE" w:rsidRPr="006507B7" w:rsidRDefault="00A05ADE" w:rsidP="00A05ADE">
            <w:r w:rsidRPr="006507B7">
              <w:rPr>
                <w:rFonts w:cs="Calibri"/>
                <w:szCs w:val="19"/>
              </w:rPr>
              <w:t xml:space="preserve">When creating a new lease, it is recommended that the duration be set to a maximum of 99 years to ensure that lease calculations work as expected. An update to this guidance will be issued in a future version of the product. </w:t>
            </w:r>
            <w:r w:rsidRPr="006507B7">
              <w:rPr>
                <w:rFonts w:cs="Calibri"/>
                <w:szCs w:val="19"/>
              </w:rPr>
              <w:br/>
              <w:t>(Tri-67131-IJ26222)</w:t>
            </w:r>
          </w:p>
        </w:tc>
      </w:tr>
      <w:tr w:rsidR="00A05ADE" w:rsidRPr="00D62394" w14:paraId="1355C12B"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0"/>
        </w:trPr>
        <w:tc>
          <w:tcPr>
            <w:tcW w:w="2155" w:type="dxa"/>
            <w:noWrap/>
          </w:tcPr>
          <w:p w14:paraId="06C8CF90" w14:textId="547E2F21" w:rsidR="00A05ADE" w:rsidRPr="006507B7" w:rsidRDefault="00A05ADE" w:rsidP="00A05ADE">
            <w:r w:rsidRPr="006507B7">
              <w:rPr>
                <w:rFonts w:cs="Calibri"/>
                <w:szCs w:val="19"/>
              </w:rPr>
              <w:t>Lease - Asset and Real Estate</w:t>
            </w:r>
          </w:p>
        </w:tc>
        <w:tc>
          <w:tcPr>
            <w:tcW w:w="7200" w:type="dxa"/>
          </w:tcPr>
          <w:p w14:paraId="60CF7F5B" w14:textId="07E2F250" w:rsidR="00A05ADE" w:rsidRPr="006507B7" w:rsidRDefault="00A05ADE" w:rsidP="00A05ADE">
            <w:r w:rsidRPr="006507B7">
              <w:rPr>
                <w:rFonts w:cs="Calibri"/>
                <w:szCs w:val="19"/>
              </w:rPr>
              <w:t>The correct number of payment line items is now displayed when creating a new lease in the Brazilian time zone. (Tri-69022-IJ28224)</w:t>
            </w:r>
          </w:p>
        </w:tc>
      </w:tr>
      <w:tr w:rsidR="00BA3557" w:rsidRPr="00D62394" w14:paraId="7935F901"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60"/>
        </w:trPr>
        <w:tc>
          <w:tcPr>
            <w:tcW w:w="2155" w:type="dxa"/>
            <w:noWrap/>
          </w:tcPr>
          <w:p w14:paraId="53930F38" w14:textId="55A8B2B6" w:rsidR="00BA3557" w:rsidRPr="006507B7" w:rsidRDefault="00BA3557" w:rsidP="00BA3557">
            <w:r w:rsidRPr="006507B7">
              <w:t>Licensing</w:t>
            </w:r>
          </w:p>
        </w:tc>
        <w:tc>
          <w:tcPr>
            <w:tcW w:w="7200" w:type="dxa"/>
          </w:tcPr>
          <w:p w14:paraId="4BBBA857" w14:textId="43DCD139" w:rsidR="00BA3557" w:rsidRPr="006507B7" w:rsidRDefault="00BA3557" w:rsidP="00BA3557">
            <w:r w:rsidRPr="006507B7">
              <w:t xml:space="preserve">An issue is resolved for a user logging in who no longer has project access but was last logged into a project. User will be switched to the Company Level. </w:t>
            </w:r>
            <w:r w:rsidRPr="006507B7">
              <w:br/>
              <w:t>(Tri-71738)</w:t>
            </w:r>
          </w:p>
        </w:tc>
      </w:tr>
      <w:tr w:rsidR="00BA3557" w:rsidRPr="00D62394" w14:paraId="10197967"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0"/>
        </w:trPr>
        <w:tc>
          <w:tcPr>
            <w:tcW w:w="2155" w:type="dxa"/>
            <w:noWrap/>
          </w:tcPr>
          <w:p w14:paraId="269E8EAE" w14:textId="09536123" w:rsidR="00BA3557" w:rsidRPr="006507B7" w:rsidRDefault="00BA3557" w:rsidP="00BA3557">
            <w:r w:rsidRPr="006507B7">
              <w:t>Licensing</w:t>
            </w:r>
          </w:p>
        </w:tc>
        <w:tc>
          <w:tcPr>
            <w:tcW w:w="7200" w:type="dxa"/>
          </w:tcPr>
          <w:p w14:paraId="2BD471AB" w14:textId="5EC21EA1" w:rsidR="00BA3557" w:rsidRPr="006507B7" w:rsidRDefault="00BA3557" w:rsidP="00BA3557">
            <w:r w:rsidRPr="006507B7">
              <w:t>Some Reserve privileges have been removed from the IBM TRIRIGA Integrated Workplace Manager license as Reserve is not part of the IBM TRIRIGA Integrated Workplace Manager license. (Tri-77170)</w:t>
            </w:r>
          </w:p>
        </w:tc>
      </w:tr>
      <w:tr w:rsidR="00BA3557" w:rsidRPr="00D62394" w14:paraId="13CFBBBB"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60"/>
        </w:trPr>
        <w:tc>
          <w:tcPr>
            <w:tcW w:w="2155" w:type="dxa"/>
            <w:noWrap/>
          </w:tcPr>
          <w:p w14:paraId="1C1B3A51" w14:textId="3D5832BF" w:rsidR="00BA3557" w:rsidRPr="006507B7" w:rsidRDefault="00BA3557" w:rsidP="00BA3557">
            <w:r w:rsidRPr="006507B7">
              <w:t>Licensing</w:t>
            </w:r>
          </w:p>
        </w:tc>
        <w:tc>
          <w:tcPr>
            <w:tcW w:w="7200" w:type="dxa"/>
          </w:tcPr>
          <w:p w14:paraId="5B98E681" w14:textId="7B9FA026" w:rsidR="00BA3557" w:rsidRPr="006507B7" w:rsidRDefault="00BA3557" w:rsidP="00BA3557">
            <w:r w:rsidRPr="006507B7">
              <w:t>The ability to create new Modules, Business Objects, and Workflow is now controlled by access to the Application Builder Technology instead of checking for specific licenses. This also affects some UX admin tasks when the user is not an admin user. (Tri-71708)</w:t>
            </w:r>
          </w:p>
        </w:tc>
      </w:tr>
      <w:tr w:rsidR="00BA3557" w:rsidRPr="00D62394" w14:paraId="5224787B"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0"/>
        </w:trPr>
        <w:tc>
          <w:tcPr>
            <w:tcW w:w="2155" w:type="dxa"/>
            <w:noWrap/>
          </w:tcPr>
          <w:p w14:paraId="2361B8BF" w14:textId="35CFDF0C" w:rsidR="00BA3557" w:rsidRPr="006507B7" w:rsidRDefault="00BA3557" w:rsidP="00BA3557">
            <w:r w:rsidRPr="006507B7">
              <w:lastRenderedPageBreak/>
              <w:t>Licensing</w:t>
            </w:r>
          </w:p>
        </w:tc>
        <w:tc>
          <w:tcPr>
            <w:tcW w:w="7200" w:type="dxa"/>
          </w:tcPr>
          <w:p w14:paraId="76F9399F" w14:textId="02AC91FA" w:rsidR="00BA3557" w:rsidRPr="006507B7" w:rsidRDefault="00BA3557" w:rsidP="00BA3557">
            <w:r w:rsidRPr="006507B7">
              <w:t>The license checks for CAD Integrator, CBA (Business Connect), and OSLC are updated to check for a Technology instead of any specific license. (Tri-18632)</w:t>
            </w:r>
          </w:p>
        </w:tc>
      </w:tr>
      <w:tr w:rsidR="00BA3557" w:rsidRPr="00D62394" w14:paraId="5F91395E"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60"/>
        </w:trPr>
        <w:tc>
          <w:tcPr>
            <w:tcW w:w="2155" w:type="dxa"/>
            <w:noWrap/>
          </w:tcPr>
          <w:p w14:paraId="76B6BC5F" w14:textId="225C59BE" w:rsidR="00BA3557" w:rsidRPr="006507B7" w:rsidRDefault="00BA3557" w:rsidP="00BA3557">
            <w:r w:rsidRPr="006507B7">
              <w:t>Licensing</w:t>
            </w:r>
          </w:p>
        </w:tc>
        <w:tc>
          <w:tcPr>
            <w:tcW w:w="7200" w:type="dxa"/>
          </w:tcPr>
          <w:p w14:paraId="5B657DA0" w14:textId="4BEBA23E" w:rsidR="00BA3557" w:rsidRPr="006507B7" w:rsidRDefault="00BA3557" w:rsidP="00BA3557">
            <w:r w:rsidRPr="006507B7">
              <w:t>Users with license access to Form Builder and not the Data Modeler will now be able to access the Form Builder. (Tri-74807)</w:t>
            </w:r>
          </w:p>
        </w:tc>
      </w:tr>
      <w:tr w:rsidR="00A05ADE" w:rsidRPr="00D62394" w14:paraId="44F36E01"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0"/>
        </w:trPr>
        <w:tc>
          <w:tcPr>
            <w:tcW w:w="2155" w:type="dxa"/>
            <w:noWrap/>
          </w:tcPr>
          <w:p w14:paraId="04511A7C" w14:textId="3D57DE24" w:rsidR="00A05ADE" w:rsidRPr="006507B7" w:rsidRDefault="00A05ADE" w:rsidP="00A05ADE">
            <w:r w:rsidRPr="006507B7">
              <w:rPr>
                <w:rFonts w:cs="Calibri"/>
                <w:szCs w:val="19"/>
              </w:rPr>
              <w:t>Licensing</w:t>
            </w:r>
          </w:p>
        </w:tc>
        <w:tc>
          <w:tcPr>
            <w:tcW w:w="7200" w:type="dxa"/>
          </w:tcPr>
          <w:p w14:paraId="3671C085" w14:textId="6EF1CE49" w:rsidR="00A05ADE" w:rsidRPr="006507B7" w:rsidRDefault="00A05ADE" w:rsidP="00A05ADE">
            <w:r w:rsidRPr="006507B7">
              <w:rPr>
                <w:rFonts w:cs="Calibri"/>
                <w:szCs w:val="19"/>
              </w:rPr>
              <w:t xml:space="preserve">Real estate users now have access to the </w:t>
            </w:r>
            <w:proofErr w:type="spellStart"/>
            <w:r w:rsidRPr="006507B7">
              <w:rPr>
                <w:rFonts w:cs="Calibri"/>
                <w:szCs w:val="19"/>
              </w:rPr>
              <w:t>triCostEstimate</w:t>
            </w:r>
            <w:proofErr w:type="spellEnd"/>
            <w:r w:rsidRPr="006507B7">
              <w:rPr>
                <w:rFonts w:cs="Calibri"/>
                <w:szCs w:val="19"/>
              </w:rPr>
              <w:t xml:space="preserve"> &gt; </w:t>
            </w:r>
            <w:proofErr w:type="spellStart"/>
            <w:r w:rsidRPr="006507B7">
              <w:rPr>
                <w:rFonts w:cs="Calibri"/>
                <w:szCs w:val="19"/>
              </w:rPr>
              <w:t>triLeaseTreatment</w:t>
            </w:r>
            <w:proofErr w:type="spellEnd"/>
            <w:r w:rsidRPr="006507B7">
              <w:rPr>
                <w:rFonts w:cs="Calibri"/>
                <w:szCs w:val="19"/>
              </w:rPr>
              <w:t xml:space="preserve"> business object. (Tri-68294)</w:t>
            </w:r>
          </w:p>
        </w:tc>
      </w:tr>
      <w:tr w:rsidR="00A05ADE" w:rsidRPr="00D62394" w14:paraId="0B3CCD9F"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60"/>
        </w:trPr>
        <w:tc>
          <w:tcPr>
            <w:tcW w:w="2155" w:type="dxa"/>
            <w:noWrap/>
          </w:tcPr>
          <w:p w14:paraId="49D00556" w14:textId="4D83C419" w:rsidR="00A05ADE" w:rsidRPr="006507B7" w:rsidRDefault="00A05ADE" w:rsidP="00A05ADE">
            <w:r w:rsidRPr="006507B7">
              <w:rPr>
                <w:rFonts w:cs="Calibri"/>
                <w:szCs w:val="19"/>
              </w:rPr>
              <w:t>Licensing</w:t>
            </w:r>
          </w:p>
        </w:tc>
        <w:tc>
          <w:tcPr>
            <w:tcW w:w="7200" w:type="dxa"/>
          </w:tcPr>
          <w:p w14:paraId="4C69A070" w14:textId="5306DD68" w:rsidR="00A05ADE" w:rsidRPr="006507B7" w:rsidRDefault="00A05ADE" w:rsidP="00A05ADE">
            <w:r w:rsidRPr="006507B7">
              <w:rPr>
                <w:rFonts w:cs="Calibri"/>
                <w:szCs w:val="19"/>
              </w:rPr>
              <w:t>Licensing is updated to allow a user with either the IBM TRIRIGA Facilities Manager or IBM TRIRIGA Workplace Reservation Coordinator license to create survey questions for reservation surveys. (Tri-68484-IJ28411)</w:t>
            </w:r>
          </w:p>
        </w:tc>
      </w:tr>
      <w:tr w:rsidR="00BA3557" w:rsidRPr="00D62394" w14:paraId="60EA5AB1"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0"/>
        </w:trPr>
        <w:tc>
          <w:tcPr>
            <w:tcW w:w="2155" w:type="dxa"/>
            <w:noWrap/>
          </w:tcPr>
          <w:p w14:paraId="6152A79C" w14:textId="29BC04A8" w:rsidR="00BA3557" w:rsidRPr="006507B7" w:rsidRDefault="00BA3557" w:rsidP="00BA3557">
            <w:r w:rsidRPr="006507B7">
              <w:t>Locations</w:t>
            </w:r>
          </w:p>
        </w:tc>
        <w:tc>
          <w:tcPr>
            <w:tcW w:w="7200" w:type="dxa"/>
          </w:tcPr>
          <w:p w14:paraId="3AF4EB0E" w14:textId="2D0B7C98" w:rsidR="00BA3557" w:rsidRPr="006507B7" w:rsidRDefault="00BA3557" w:rsidP="00BA3557">
            <w:r w:rsidRPr="006507B7">
              <w:t xml:space="preserve">Resolved "Certain ARIA role must contain particular children" accessibility compliance issue in item per page list in enhanced report renderer. </w:t>
            </w:r>
            <w:r w:rsidRPr="006507B7">
              <w:br/>
              <w:t>(Tri-68654-IJ29841)</w:t>
            </w:r>
          </w:p>
        </w:tc>
      </w:tr>
      <w:tr w:rsidR="00BA3557" w:rsidRPr="00D62394" w14:paraId="6EF9A4F3"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60"/>
        </w:trPr>
        <w:tc>
          <w:tcPr>
            <w:tcW w:w="2155" w:type="dxa"/>
            <w:noWrap/>
          </w:tcPr>
          <w:p w14:paraId="19A613A4" w14:textId="2CB7ABB6" w:rsidR="00BA3557" w:rsidRPr="006507B7" w:rsidRDefault="00BA3557" w:rsidP="00BA3557">
            <w:r w:rsidRPr="006507B7">
              <w:t>Locations</w:t>
            </w:r>
          </w:p>
        </w:tc>
        <w:tc>
          <w:tcPr>
            <w:tcW w:w="7200" w:type="dxa"/>
          </w:tcPr>
          <w:p w14:paraId="134C3E2B" w14:textId="1D432C74" w:rsidR="00BA3557" w:rsidRPr="006507B7" w:rsidRDefault="00BA3557" w:rsidP="00BA3557">
            <w:r w:rsidRPr="006507B7">
              <w:t>Resolved "Required ARIA attributes must be provided" accessibility compliance issue in item per page list in enhanced report renderer. (Tri-68712-IJ29271)</w:t>
            </w:r>
          </w:p>
        </w:tc>
      </w:tr>
      <w:tr w:rsidR="00A05ADE" w:rsidRPr="00D62394" w14:paraId="1E243C81"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0"/>
        </w:trPr>
        <w:tc>
          <w:tcPr>
            <w:tcW w:w="2155" w:type="dxa"/>
            <w:noWrap/>
          </w:tcPr>
          <w:p w14:paraId="06346BDA" w14:textId="6DC5D39A" w:rsidR="00A05ADE" w:rsidRPr="006507B7" w:rsidRDefault="00A05ADE" w:rsidP="00A05ADE">
            <w:r w:rsidRPr="006507B7">
              <w:rPr>
                <w:rFonts w:cs="Calibri"/>
                <w:szCs w:val="19"/>
              </w:rPr>
              <w:t>Locations</w:t>
            </w:r>
          </w:p>
        </w:tc>
        <w:tc>
          <w:tcPr>
            <w:tcW w:w="7200" w:type="dxa"/>
          </w:tcPr>
          <w:p w14:paraId="241A405F" w14:textId="5953A1BF" w:rsidR="00A05ADE" w:rsidRPr="006507B7" w:rsidRDefault="00A05ADE" w:rsidP="00A05ADE">
            <w:r w:rsidRPr="006507B7">
              <w:rPr>
                <w:rFonts w:cs="Calibri"/>
                <w:szCs w:val="19"/>
              </w:rPr>
              <w:t>Users in French and other languages can create Floor and Building records without encountering any errors. (Tri-67274)</w:t>
            </w:r>
          </w:p>
        </w:tc>
      </w:tr>
      <w:tr w:rsidR="00BA3557" w:rsidRPr="00D62394" w14:paraId="0F8A12B7"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60"/>
        </w:trPr>
        <w:tc>
          <w:tcPr>
            <w:tcW w:w="2155" w:type="dxa"/>
            <w:noWrap/>
          </w:tcPr>
          <w:p w14:paraId="194BDCD3" w14:textId="7A366CF5" w:rsidR="00BA3557" w:rsidRPr="006507B7" w:rsidRDefault="00BA3557" w:rsidP="00BA3557">
            <w:r w:rsidRPr="006507B7">
              <w:t>Login</w:t>
            </w:r>
          </w:p>
        </w:tc>
        <w:tc>
          <w:tcPr>
            <w:tcW w:w="7200" w:type="dxa"/>
          </w:tcPr>
          <w:p w14:paraId="0E6338E3" w14:textId="0947BFF1" w:rsidR="00BA3557" w:rsidRPr="006507B7" w:rsidRDefault="00BA3557" w:rsidP="00BA3557">
            <w:r w:rsidRPr="006507B7">
              <w:t>Additional details for adding images to the alternate login page have been added to the Design Guidelines section of Readme.txt in &lt;TRIRIGA_HOME&gt;/</w:t>
            </w:r>
            <w:proofErr w:type="spellStart"/>
            <w:r w:rsidRPr="006507B7">
              <w:t>userfiles</w:t>
            </w:r>
            <w:proofErr w:type="spellEnd"/>
            <w:r w:rsidRPr="006507B7">
              <w:t xml:space="preserve">/alt. Also, the description for the LOGIN_PAGE_RESOURCE_LIST property in </w:t>
            </w:r>
            <w:proofErr w:type="spellStart"/>
            <w:r w:rsidRPr="006507B7">
              <w:t>TRIRIGAWEB.properties</w:t>
            </w:r>
            <w:proofErr w:type="spellEnd"/>
            <w:r w:rsidRPr="006507B7">
              <w:t xml:space="preserve"> has been updated. For more information about alternate login page and login page styling, contact IBM Support.  (Tri-75439; Tri-72674)</w:t>
            </w:r>
          </w:p>
        </w:tc>
      </w:tr>
      <w:tr w:rsidR="00A05ADE" w:rsidRPr="00D62394" w14:paraId="7D2EF8B5"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0"/>
        </w:trPr>
        <w:tc>
          <w:tcPr>
            <w:tcW w:w="2155" w:type="dxa"/>
            <w:noWrap/>
          </w:tcPr>
          <w:p w14:paraId="60546A1B" w14:textId="34939CDD" w:rsidR="00A05ADE" w:rsidRPr="006507B7" w:rsidRDefault="00A05ADE" w:rsidP="00A05ADE">
            <w:r w:rsidRPr="006507B7">
              <w:t>Lookup Queries</w:t>
            </w:r>
          </w:p>
        </w:tc>
        <w:tc>
          <w:tcPr>
            <w:tcW w:w="7200" w:type="dxa"/>
          </w:tcPr>
          <w:p w14:paraId="21776A1F" w14:textId="1DF5979D" w:rsidR="00A05ADE" w:rsidRPr="006507B7" w:rsidRDefault="00A05ADE" w:rsidP="00A05ADE">
            <w:r w:rsidRPr="006507B7">
              <w:t>The Classification Type field has a Lookup Query assigned in the Form Builder that considers the field value for the filter and displays the result with a text value in the runtime filter. (Tri-70196-IJ29881)</w:t>
            </w:r>
          </w:p>
        </w:tc>
      </w:tr>
      <w:tr w:rsidR="00A05ADE" w:rsidRPr="00D62394" w14:paraId="672547D8"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60"/>
        </w:trPr>
        <w:tc>
          <w:tcPr>
            <w:tcW w:w="2155" w:type="dxa"/>
            <w:noWrap/>
          </w:tcPr>
          <w:p w14:paraId="71D21A34" w14:textId="1AAB2D28" w:rsidR="00A05ADE" w:rsidRPr="006507B7" w:rsidRDefault="00A05ADE" w:rsidP="00A05ADE">
            <w:r w:rsidRPr="006507B7">
              <w:rPr>
                <w:rFonts w:cs="Calibri"/>
                <w:szCs w:val="19"/>
              </w:rPr>
              <w:t>Module Level Associations</w:t>
            </w:r>
          </w:p>
        </w:tc>
        <w:tc>
          <w:tcPr>
            <w:tcW w:w="7200" w:type="dxa"/>
          </w:tcPr>
          <w:p w14:paraId="24443155" w14:textId="33F00BC2" w:rsidR="00A05ADE" w:rsidRPr="006507B7" w:rsidRDefault="00A05ADE" w:rsidP="00A05ADE">
            <w:r w:rsidRPr="006507B7">
              <w:rPr>
                <w:rFonts w:cs="Calibri"/>
                <w:szCs w:val="19"/>
              </w:rPr>
              <w:t xml:space="preserve">The Module Level Associations (MLA) README.txt is updated to include a sentence about checking indexes on the IBS_SPEC_ASSIGNMENTS table. </w:t>
            </w:r>
            <w:r w:rsidRPr="006507B7">
              <w:rPr>
                <w:rFonts w:cs="Calibri"/>
                <w:szCs w:val="19"/>
              </w:rPr>
              <w:br/>
              <w:t>(Tri-70500)</w:t>
            </w:r>
          </w:p>
        </w:tc>
      </w:tr>
      <w:tr w:rsidR="00A05ADE" w:rsidRPr="00D62394" w14:paraId="02FC6776"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0"/>
        </w:trPr>
        <w:tc>
          <w:tcPr>
            <w:tcW w:w="2155" w:type="dxa"/>
            <w:noWrap/>
          </w:tcPr>
          <w:p w14:paraId="48073059" w14:textId="77777777" w:rsidR="00A05ADE" w:rsidRPr="006507B7" w:rsidRDefault="00A05ADE" w:rsidP="00A05ADE">
            <w:r w:rsidRPr="006507B7">
              <w:t>MLA Converter</w:t>
            </w:r>
          </w:p>
        </w:tc>
        <w:tc>
          <w:tcPr>
            <w:tcW w:w="7200" w:type="dxa"/>
          </w:tcPr>
          <w:p w14:paraId="56D6A172" w14:textId="77777777" w:rsidR="00A05ADE" w:rsidRPr="006507B7" w:rsidRDefault="00A05ADE" w:rsidP="00A05ADE">
            <w:pPr>
              <w:rPr>
                <w:rFonts w:ascii="Arial" w:hAnsi="Arial" w:cs="Arial"/>
              </w:rPr>
            </w:pPr>
            <w:r w:rsidRPr="006507B7">
              <w:t>The Platform fix pack installer has been updated to deliver the Module-Level Associations (MLA) converter. (Tri-75088-IJ34608)</w:t>
            </w:r>
          </w:p>
        </w:tc>
      </w:tr>
      <w:tr w:rsidR="00A05ADE" w:rsidRPr="00D62394" w14:paraId="2BEEF65F"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60"/>
        </w:trPr>
        <w:tc>
          <w:tcPr>
            <w:tcW w:w="2155" w:type="dxa"/>
            <w:noWrap/>
          </w:tcPr>
          <w:p w14:paraId="2C94A6A7" w14:textId="77777777" w:rsidR="00A05ADE" w:rsidRPr="006507B7" w:rsidRDefault="00A05ADE" w:rsidP="00A05ADE">
            <w:r w:rsidRPr="006507B7">
              <w:t>Navigation</w:t>
            </w:r>
          </w:p>
        </w:tc>
        <w:tc>
          <w:tcPr>
            <w:tcW w:w="7200" w:type="dxa"/>
          </w:tcPr>
          <w:p w14:paraId="5DCA10AF" w14:textId="77777777" w:rsidR="00A05ADE" w:rsidRPr="006507B7" w:rsidRDefault="00A05ADE" w:rsidP="00A05ADE">
            <w:r w:rsidRPr="006507B7">
              <w:t>When you delete Security Groups, they will now be removed from any Navigation Builder Group override that they are part of and also from the Navigation Builder Group override drop down list. (Tri-67191-IJ26207)</w:t>
            </w:r>
          </w:p>
        </w:tc>
      </w:tr>
      <w:tr w:rsidR="00A05ADE" w:rsidRPr="00D62394" w14:paraId="7E4BBFF8"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665"/>
        </w:trPr>
        <w:tc>
          <w:tcPr>
            <w:tcW w:w="2155" w:type="dxa"/>
            <w:noWrap/>
          </w:tcPr>
          <w:p w14:paraId="096E6A77" w14:textId="77777777" w:rsidR="00A05ADE" w:rsidRPr="006507B7" w:rsidRDefault="00A05ADE" w:rsidP="00A05ADE">
            <w:r w:rsidRPr="006507B7">
              <w:t>Navigation</w:t>
            </w:r>
          </w:p>
        </w:tc>
        <w:tc>
          <w:tcPr>
            <w:tcW w:w="7200" w:type="dxa"/>
          </w:tcPr>
          <w:p w14:paraId="6BF70370" w14:textId="77777777" w:rsidR="00A05ADE" w:rsidRPr="006507B7" w:rsidRDefault="00A05ADE" w:rsidP="00A05ADE">
            <w:r w:rsidRPr="006507B7">
              <w:t>The core platform owned UX Applications will no longer appear in Navigation Builder's Navigation Item Application drop-down. (Tri-79438)</w:t>
            </w:r>
          </w:p>
        </w:tc>
      </w:tr>
      <w:tr w:rsidR="00A05ADE" w:rsidRPr="00D62394" w14:paraId="3ECA8E70"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665"/>
        </w:trPr>
        <w:tc>
          <w:tcPr>
            <w:tcW w:w="2155" w:type="dxa"/>
            <w:noWrap/>
          </w:tcPr>
          <w:p w14:paraId="3B1076AB" w14:textId="77777777" w:rsidR="00A05ADE" w:rsidRPr="006507B7" w:rsidRDefault="00A05ADE" w:rsidP="00A05ADE">
            <w:r w:rsidRPr="006507B7">
              <w:t>Navigation</w:t>
            </w:r>
          </w:p>
        </w:tc>
        <w:tc>
          <w:tcPr>
            <w:tcW w:w="7200" w:type="dxa"/>
          </w:tcPr>
          <w:p w14:paraId="01A5556B" w14:textId="77777777" w:rsidR="00A05ADE" w:rsidRPr="006507B7" w:rsidRDefault="00A05ADE" w:rsidP="00A05ADE">
            <w:r w:rsidRPr="006507B7">
              <w:t xml:space="preserve">If you click the Cancel button on the legacy session timeout dialog, you will now be logged out of the session and then, redirected to the login page. </w:t>
            </w:r>
            <w:r w:rsidRPr="006507B7">
              <w:br/>
              <w:t>(Tri-78064)</w:t>
            </w:r>
          </w:p>
        </w:tc>
      </w:tr>
      <w:tr w:rsidR="00A05ADE" w:rsidRPr="00D62394" w14:paraId="1B9875AA"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665"/>
        </w:trPr>
        <w:tc>
          <w:tcPr>
            <w:tcW w:w="2155" w:type="dxa"/>
            <w:noWrap/>
          </w:tcPr>
          <w:p w14:paraId="6746429E" w14:textId="4C1E8C3E" w:rsidR="00A05ADE" w:rsidRPr="006507B7" w:rsidRDefault="00A05ADE" w:rsidP="00A05ADE">
            <w:r w:rsidRPr="006507B7">
              <w:t>Navigation</w:t>
            </w:r>
          </w:p>
        </w:tc>
        <w:tc>
          <w:tcPr>
            <w:tcW w:w="7200" w:type="dxa"/>
          </w:tcPr>
          <w:p w14:paraId="0D76A4AF" w14:textId="4AF70B27" w:rsidR="00A05ADE" w:rsidRPr="006507B7" w:rsidRDefault="00A05ADE" w:rsidP="00A05ADE">
            <w:r w:rsidRPr="006507B7">
              <w:t>An issue is resolved where Navigation Items of External URL type were failing with a file not found error when clicked.</w:t>
            </w:r>
            <w:r w:rsidRPr="006507B7">
              <w:br/>
              <w:t xml:space="preserve">This fix also resolves an issue where the Add to Bookmarks header bar was not </w:t>
            </w:r>
            <w:r w:rsidRPr="006507B7">
              <w:lastRenderedPageBreak/>
              <w:t>displaying for Navigation Items of Application type that are not defined to open in a new window. (Tri-74823)</w:t>
            </w:r>
          </w:p>
        </w:tc>
      </w:tr>
      <w:tr w:rsidR="00A05ADE" w:rsidRPr="00D62394" w14:paraId="28D04A47"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01"/>
        </w:trPr>
        <w:tc>
          <w:tcPr>
            <w:tcW w:w="2155" w:type="dxa"/>
            <w:noWrap/>
          </w:tcPr>
          <w:p w14:paraId="7BC72ABD" w14:textId="77777777" w:rsidR="00A05ADE" w:rsidRPr="006507B7" w:rsidRDefault="00A05ADE" w:rsidP="00A05ADE">
            <w:r w:rsidRPr="006507B7">
              <w:lastRenderedPageBreak/>
              <w:t>Object Migration</w:t>
            </w:r>
          </w:p>
        </w:tc>
        <w:tc>
          <w:tcPr>
            <w:tcW w:w="7200" w:type="dxa"/>
          </w:tcPr>
          <w:p w14:paraId="22BF87FA" w14:textId="77777777" w:rsidR="00A05ADE" w:rsidRPr="006507B7" w:rsidRDefault="00A05ADE" w:rsidP="00A05ADE">
            <w:r w:rsidRPr="006507B7">
              <w:t>Performance improvements around creating Object Migration packages by date and Object Migration search functionality for type Application and type Web Component are now available. (Tri-77849)</w:t>
            </w:r>
          </w:p>
        </w:tc>
      </w:tr>
      <w:tr w:rsidR="00A05ADE" w:rsidRPr="00D62394" w14:paraId="64FD5EDB"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0"/>
        </w:trPr>
        <w:tc>
          <w:tcPr>
            <w:tcW w:w="2155" w:type="dxa"/>
            <w:noWrap/>
          </w:tcPr>
          <w:p w14:paraId="59BE5212" w14:textId="77777777" w:rsidR="00A05ADE" w:rsidRPr="006507B7" w:rsidRDefault="00A05ADE" w:rsidP="00A05ADE">
            <w:r w:rsidRPr="006507B7">
              <w:t>Object Migration</w:t>
            </w:r>
          </w:p>
        </w:tc>
        <w:tc>
          <w:tcPr>
            <w:tcW w:w="7200" w:type="dxa"/>
          </w:tcPr>
          <w:p w14:paraId="755F52EE" w14:textId="77777777" w:rsidR="00A05ADE" w:rsidRPr="006507B7" w:rsidRDefault="00A05ADE" w:rsidP="00A05ADE">
            <w:r w:rsidRPr="006507B7">
              <w:t>The default value for a date or date time field in a business object will now be imported correctly in Object Migration. (Tri-76313-IJ35808)</w:t>
            </w:r>
          </w:p>
        </w:tc>
      </w:tr>
      <w:tr w:rsidR="00A05ADE" w:rsidRPr="00D62394" w14:paraId="6925DCF6"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60"/>
        </w:trPr>
        <w:tc>
          <w:tcPr>
            <w:tcW w:w="2155" w:type="dxa"/>
            <w:noWrap/>
          </w:tcPr>
          <w:p w14:paraId="6753E375" w14:textId="4C333E6A" w:rsidR="00A05ADE" w:rsidRPr="006507B7" w:rsidRDefault="00A05ADE" w:rsidP="00A05ADE">
            <w:r w:rsidRPr="006507B7">
              <w:t>Object Migration</w:t>
            </w:r>
          </w:p>
        </w:tc>
        <w:tc>
          <w:tcPr>
            <w:tcW w:w="7200" w:type="dxa"/>
          </w:tcPr>
          <w:p w14:paraId="1849FAC4" w14:textId="64EE56BA" w:rsidR="00A05ADE" w:rsidRPr="006507B7" w:rsidRDefault="00A05ADE" w:rsidP="00A05ADE">
            <w:r w:rsidRPr="006507B7">
              <w:t xml:space="preserve">A note was added to the </w:t>
            </w:r>
            <w:hyperlink r:id="rId29" w:history="1">
              <w:r w:rsidRPr="006507B7">
                <w:rPr>
                  <w:rStyle w:val="Hyperlink"/>
                  <w:rFonts w:ascii="IBM Plex Sans" w:hAnsi="IBM Plex Sans"/>
                  <w:color w:val="404040" w:themeColor="text1" w:themeTint="BF"/>
                </w:rPr>
                <w:t>IBM Docs</w:t>
              </w:r>
            </w:hyperlink>
            <w:r w:rsidRPr="006507B7">
              <w:t xml:space="preserve"> documentation for Object Migration that says the following: "Use the Record Data object type only for moving setup data, templates, and other items that are imported once and used as a template thereafter. Object Migration is not meant to move data from one environment to another, including data in work task templates and user message records. For supported tools that move data from one environment to another, see Integrating data with external applications." (Tri-72668-IJ32532)</w:t>
            </w:r>
          </w:p>
        </w:tc>
      </w:tr>
      <w:tr w:rsidR="00A05ADE" w:rsidRPr="00D62394" w14:paraId="4E485E43"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0"/>
        </w:trPr>
        <w:tc>
          <w:tcPr>
            <w:tcW w:w="2155" w:type="dxa"/>
            <w:noWrap/>
          </w:tcPr>
          <w:p w14:paraId="6C9AA633" w14:textId="2681FED4" w:rsidR="00A05ADE" w:rsidRPr="006507B7" w:rsidRDefault="00A05ADE" w:rsidP="00A05ADE">
            <w:r w:rsidRPr="006507B7">
              <w:t>Object Migration</w:t>
            </w:r>
          </w:p>
        </w:tc>
        <w:tc>
          <w:tcPr>
            <w:tcW w:w="7200" w:type="dxa"/>
          </w:tcPr>
          <w:p w14:paraId="03E6F4C2" w14:textId="6419DC03" w:rsidR="00A05ADE" w:rsidRPr="006507B7" w:rsidRDefault="00A05ADE" w:rsidP="00A05ADE">
            <w:r w:rsidRPr="006507B7">
              <w:t>An issue is resolved where the automatic Object Migration import process during platform upgrade was failing to revise, label, and cleanup platform delivered UX metadata. (Tri-74523)</w:t>
            </w:r>
          </w:p>
        </w:tc>
      </w:tr>
      <w:tr w:rsidR="00A05ADE" w:rsidRPr="00D62394" w14:paraId="31F90DBC"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60"/>
        </w:trPr>
        <w:tc>
          <w:tcPr>
            <w:tcW w:w="2155" w:type="dxa"/>
            <w:noWrap/>
          </w:tcPr>
          <w:p w14:paraId="49551B7D" w14:textId="4F1A467E" w:rsidR="00A05ADE" w:rsidRPr="006507B7" w:rsidRDefault="00A05ADE" w:rsidP="00A05ADE">
            <w:r w:rsidRPr="006507B7">
              <w:t>OSLC</w:t>
            </w:r>
          </w:p>
        </w:tc>
        <w:tc>
          <w:tcPr>
            <w:tcW w:w="7200" w:type="dxa"/>
          </w:tcPr>
          <w:p w14:paraId="610C5A82" w14:textId="3E0F1CBA" w:rsidR="00A05ADE" w:rsidRPr="006507B7" w:rsidRDefault="00A05ADE" w:rsidP="00A05ADE">
            <w:r w:rsidRPr="006507B7">
              <w:t xml:space="preserve">OSLC Request throwing Exception </w:t>
            </w:r>
            <w:proofErr w:type="spellStart"/>
            <w:r w:rsidRPr="006507B7">
              <w:t>java.lang.ClassCastException</w:t>
            </w:r>
            <w:proofErr w:type="spellEnd"/>
            <w:r w:rsidRPr="006507B7">
              <w:t xml:space="preserve"> is now resolved. (Tri-74202-IJ33732)</w:t>
            </w:r>
          </w:p>
        </w:tc>
      </w:tr>
      <w:tr w:rsidR="00A05ADE" w:rsidRPr="00D62394" w14:paraId="751EA749"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181"/>
        </w:trPr>
        <w:tc>
          <w:tcPr>
            <w:tcW w:w="2155" w:type="dxa"/>
            <w:noWrap/>
          </w:tcPr>
          <w:p w14:paraId="33DD9B33" w14:textId="56DE3C1B" w:rsidR="00A05ADE" w:rsidRPr="006507B7" w:rsidRDefault="00A05ADE" w:rsidP="00A05ADE">
            <w:r w:rsidRPr="006507B7">
              <w:t>Outlook</w:t>
            </w:r>
          </w:p>
        </w:tc>
        <w:tc>
          <w:tcPr>
            <w:tcW w:w="7200" w:type="dxa"/>
          </w:tcPr>
          <w:p w14:paraId="5797C99E" w14:textId="26B4CAC0" w:rsidR="00A05ADE" w:rsidRPr="006507B7" w:rsidRDefault="00A05ADE" w:rsidP="00A05ADE">
            <w:r w:rsidRPr="006507B7">
              <w:t>The Microsoft OAuth refresh token now functions correctly. (Tri-71194) </w:t>
            </w:r>
          </w:p>
        </w:tc>
      </w:tr>
      <w:tr w:rsidR="00A05ADE" w:rsidRPr="00D62394" w14:paraId="163C99DD"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60"/>
        </w:trPr>
        <w:tc>
          <w:tcPr>
            <w:tcW w:w="2155" w:type="dxa"/>
            <w:noWrap/>
          </w:tcPr>
          <w:p w14:paraId="34048325" w14:textId="00D2F3A8" w:rsidR="00A05ADE" w:rsidRPr="006507B7" w:rsidRDefault="00A05ADE" w:rsidP="00A05ADE">
            <w:r w:rsidRPr="006507B7">
              <w:t>Performance</w:t>
            </w:r>
          </w:p>
        </w:tc>
        <w:tc>
          <w:tcPr>
            <w:tcW w:w="7200" w:type="dxa"/>
          </w:tcPr>
          <w:p w14:paraId="2C280460" w14:textId="37DA2795" w:rsidR="00A05ADE" w:rsidRPr="006507B7" w:rsidRDefault="00A05ADE" w:rsidP="00A05ADE">
            <w:r w:rsidRPr="006507B7">
              <w:t>Object labels are no longer recorded in the performance log and server log during performance logging of metric queries and extended formulas. (Tri-72818)</w:t>
            </w:r>
          </w:p>
        </w:tc>
      </w:tr>
      <w:tr w:rsidR="00A05ADE" w:rsidRPr="00D62394" w14:paraId="291A4A31"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0"/>
        </w:trPr>
        <w:tc>
          <w:tcPr>
            <w:tcW w:w="2155" w:type="dxa"/>
            <w:noWrap/>
          </w:tcPr>
          <w:p w14:paraId="13C5B619" w14:textId="5623B07A" w:rsidR="00A05ADE" w:rsidRPr="006507B7" w:rsidRDefault="00A05ADE" w:rsidP="00A05ADE">
            <w:r w:rsidRPr="006507B7">
              <w:rPr>
                <w:rFonts w:cs="Calibri"/>
                <w:szCs w:val="19"/>
              </w:rPr>
              <w:t>Performance</w:t>
            </w:r>
          </w:p>
        </w:tc>
        <w:tc>
          <w:tcPr>
            <w:tcW w:w="7200" w:type="dxa"/>
          </w:tcPr>
          <w:p w14:paraId="22E793B5" w14:textId="32362950" w:rsidR="00A05ADE" w:rsidRPr="006507B7" w:rsidRDefault="00A05ADE" w:rsidP="00A05ADE">
            <w:r w:rsidRPr="006507B7">
              <w:rPr>
                <w:rFonts w:cs="Calibri"/>
                <w:szCs w:val="19"/>
              </w:rPr>
              <w:t xml:space="preserve">A new index is added to the BUDGET_TRANSACTION table to improve POST </w:t>
            </w:r>
            <w:proofErr w:type="spellStart"/>
            <w:r w:rsidRPr="006507B7">
              <w:rPr>
                <w:rFonts w:cs="Calibri"/>
                <w:szCs w:val="19"/>
              </w:rPr>
              <w:t>FinancialTransaction</w:t>
            </w:r>
            <w:proofErr w:type="spellEnd"/>
            <w:r w:rsidRPr="006507B7">
              <w:rPr>
                <w:rFonts w:cs="Calibri"/>
                <w:szCs w:val="19"/>
              </w:rPr>
              <w:t xml:space="preserve"> transition. (Tri-66457)</w:t>
            </w:r>
          </w:p>
        </w:tc>
      </w:tr>
      <w:tr w:rsidR="00A05ADE" w:rsidRPr="00D62394" w14:paraId="23191FE7"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698"/>
        </w:trPr>
        <w:tc>
          <w:tcPr>
            <w:tcW w:w="2155" w:type="dxa"/>
            <w:noWrap/>
          </w:tcPr>
          <w:p w14:paraId="5E9C231C" w14:textId="77777777" w:rsidR="00A05ADE" w:rsidRPr="006507B7" w:rsidRDefault="00A05ADE" w:rsidP="00A05ADE">
            <w:r w:rsidRPr="006507B7">
              <w:t>Portals</w:t>
            </w:r>
          </w:p>
        </w:tc>
        <w:tc>
          <w:tcPr>
            <w:tcW w:w="7200" w:type="dxa"/>
          </w:tcPr>
          <w:p w14:paraId="26FBC09D" w14:textId="77777777" w:rsidR="00A05ADE" w:rsidRPr="006507B7" w:rsidRDefault="00A05ADE" w:rsidP="00A05ADE">
            <w:r w:rsidRPr="006507B7">
              <w:t>Resolved an issue where when viewing portal section queries with related reports in accessibility mode, the Add To Bookmarks button was incorrectly showing up after a related report was selected. (Tri-75407-IJ354006)</w:t>
            </w:r>
          </w:p>
        </w:tc>
      </w:tr>
      <w:tr w:rsidR="00A05ADE" w:rsidRPr="00D62394" w14:paraId="5AD27E98"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46"/>
        </w:trPr>
        <w:tc>
          <w:tcPr>
            <w:tcW w:w="2155" w:type="dxa"/>
            <w:noWrap/>
          </w:tcPr>
          <w:p w14:paraId="15E9A4BB" w14:textId="77777777" w:rsidR="00A05ADE" w:rsidRPr="006507B7" w:rsidRDefault="00A05ADE" w:rsidP="00A05ADE">
            <w:r w:rsidRPr="006507B7">
              <w:t>Portals</w:t>
            </w:r>
          </w:p>
        </w:tc>
        <w:tc>
          <w:tcPr>
            <w:tcW w:w="7200" w:type="dxa"/>
          </w:tcPr>
          <w:p w14:paraId="3F615C2C" w14:textId="77777777" w:rsidR="00A05ADE" w:rsidRPr="006507B7" w:rsidRDefault="00A05ADE" w:rsidP="00A05ADE">
            <w:r w:rsidRPr="006507B7">
              <w:t xml:space="preserve">Per IBM design guidance, UX Applications that are configured to not open in a new window, will be contained within the TRIRIGA navigation but will not display the bookmark or open in new window action bar in their header. </w:t>
            </w:r>
          </w:p>
          <w:p w14:paraId="1519CD58" w14:textId="762A9E6A" w:rsidR="00A05ADE" w:rsidRPr="006507B7" w:rsidRDefault="00A05ADE" w:rsidP="00A05ADE">
            <w:r w:rsidRPr="006507B7">
              <w:t>Additionally, when UX Applications that are configured in this way are opened in a new window or new tab by using the browser open in new window or new tab options, the UX Applications will open outside of the TRIRIGA navigation container.</w:t>
            </w:r>
          </w:p>
          <w:p w14:paraId="19E755C7" w14:textId="77777777" w:rsidR="00A05ADE" w:rsidRPr="006507B7" w:rsidRDefault="00A05ADE" w:rsidP="00A05ADE">
            <w:r w:rsidRPr="006507B7">
              <w:t>Note, UX Applications that are used as a user portal home page will still show the bookmark / open in new window action bar in their header. (Tri-78032)</w:t>
            </w:r>
          </w:p>
        </w:tc>
      </w:tr>
      <w:tr w:rsidR="00A05ADE" w:rsidRPr="00D62394" w14:paraId="5C5F0005"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380"/>
        </w:trPr>
        <w:tc>
          <w:tcPr>
            <w:tcW w:w="2155" w:type="dxa"/>
            <w:noWrap/>
          </w:tcPr>
          <w:p w14:paraId="584F7C1D" w14:textId="77777777" w:rsidR="00A05ADE" w:rsidRPr="006507B7" w:rsidRDefault="00A05ADE" w:rsidP="00A05ADE">
            <w:r w:rsidRPr="006507B7">
              <w:t>Portals</w:t>
            </w:r>
          </w:p>
        </w:tc>
        <w:tc>
          <w:tcPr>
            <w:tcW w:w="7200" w:type="dxa"/>
          </w:tcPr>
          <w:p w14:paraId="7C5937C7" w14:textId="77777777" w:rsidR="00A05ADE" w:rsidRPr="006507B7" w:rsidRDefault="00A05ADE" w:rsidP="00A05ADE">
            <w:r w:rsidRPr="006507B7">
              <w:t>The query portal sections using the enhanced rendering grid will now honor the result size setting in portal section builder. The result size will be honored when set to below 100.</w:t>
            </w:r>
          </w:p>
          <w:p w14:paraId="05BDC5EE" w14:textId="77777777" w:rsidR="00A05ADE" w:rsidRPr="006507B7" w:rsidRDefault="00A05ADE" w:rsidP="00A05ADE">
            <w:r w:rsidRPr="006507B7">
              <w:t>Note: The pagination footer will remain, so that the users can paginate through the results. (Tri-78870- IJ37279)</w:t>
            </w:r>
          </w:p>
        </w:tc>
      </w:tr>
      <w:tr w:rsidR="00A05ADE" w:rsidRPr="00D62394" w14:paraId="1D1E599A"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380"/>
        </w:trPr>
        <w:tc>
          <w:tcPr>
            <w:tcW w:w="2155" w:type="dxa"/>
            <w:noWrap/>
          </w:tcPr>
          <w:p w14:paraId="67660B02" w14:textId="7EE447E2" w:rsidR="00A05ADE" w:rsidRPr="006507B7" w:rsidRDefault="00A05ADE" w:rsidP="00A05ADE">
            <w:r w:rsidRPr="006507B7">
              <w:rPr>
                <w:rFonts w:cs="Calibri"/>
                <w:szCs w:val="19"/>
              </w:rPr>
              <w:lastRenderedPageBreak/>
              <w:t>Portals</w:t>
            </w:r>
          </w:p>
        </w:tc>
        <w:tc>
          <w:tcPr>
            <w:tcW w:w="7200" w:type="dxa"/>
          </w:tcPr>
          <w:p w14:paraId="50C127BD" w14:textId="16A69813" w:rsidR="00A05ADE" w:rsidRPr="006507B7" w:rsidRDefault="00A05ADE" w:rsidP="00A05ADE">
            <w:r w:rsidRPr="006507B7">
              <w:rPr>
                <w:rFonts w:cs="Calibri"/>
                <w:szCs w:val="19"/>
              </w:rPr>
              <w:t>IBM Plex now displays on the Performance Metrics and Related Links portal sections. (Tri-69320)</w:t>
            </w:r>
          </w:p>
        </w:tc>
      </w:tr>
      <w:tr w:rsidR="00A05ADE" w:rsidRPr="00D62394" w14:paraId="523A254A"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380"/>
        </w:trPr>
        <w:tc>
          <w:tcPr>
            <w:tcW w:w="2155" w:type="dxa"/>
            <w:noWrap/>
          </w:tcPr>
          <w:p w14:paraId="378362BF" w14:textId="69422802" w:rsidR="00A05ADE" w:rsidRPr="006507B7" w:rsidRDefault="00A05ADE" w:rsidP="00A05ADE">
            <w:r w:rsidRPr="006507B7">
              <w:t>Query Sections</w:t>
            </w:r>
          </w:p>
        </w:tc>
        <w:tc>
          <w:tcPr>
            <w:tcW w:w="7200" w:type="dxa"/>
          </w:tcPr>
          <w:p w14:paraId="46700344" w14:textId="2A05C68B" w:rsidR="00A05ADE" w:rsidRPr="006507B7" w:rsidRDefault="00A05ADE" w:rsidP="00A05ADE">
            <w:r w:rsidRPr="006507B7">
              <w:t xml:space="preserve">Vendor details are now populated as expected when you click Remit To Look Up magnifying glass and select the vendor under the Remit To section. </w:t>
            </w:r>
            <w:r w:rsidRPr="006507B7">
              <w:br/>
              <w:t>(Tri-75235-IJ34614)</w:t>
            </w:r>
          </w:p>
        </w:tc>
      </w:tr>
      <w:tr w:rsidR="00A05ADE" w:rsidRPr="00D62394" w14:paraId="6E7AD484"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29"/>
        </w:trPr>
        <w:tc>
          <w:tcPr>
            <w:tcW w:w="2155" w:type="dxa"/>
            <w:noWrap/>
          </w:tcPr>
          <w:p w14:paraId="4390A160" w14:textId="77777777" w:rsidR="00A05ADE" w:rsidRPr="006507B7" w:rsidRDefault="00A05ADE" w:rsidP="00A05ADE">
            <w:r w:rsidRPr="006507B7">
              <w:t>Record Runtime</w:t>
            </w:r>
          </w:p>
        </w:tc>
        <w:tc>
          <w:tcPr>
            <w:tcW w:w="7200" w:type="dxa"/>
          </w:tcPr>
          <w:p w14:paraId="1E8BA663" w14:textId="77777777" w:rsidR="00A05ADE" w:rsidRPr="006507B7" w:rsidRDefault="00A05ADE" w:rsidP="00A05ADE">
            <w:r w:rsidRPr="006507B7">
              <w:t>The default Time value defined on the field in the data modeler will be used when a record is created. (Tri-74297-IJ34257)</w:t>
            </w:r>
          </w:p>
        </w:tc>
      </w:tr>
      <w:tr w:rsidR="00A05ADE" w:rsidRPr="00D62394" w14:paraId="63F5E8A9"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29"/>
        </w:trPr>
        <w:tc>
          <w:tcPr>
            <w:tcW w:w="2155" w:type="dxa"/>
            <w:noWrap/>
          </w:tcPr>
          <w:p w14:paraId="3FAE22E4" w14:textId="01A57F65" w:rsidR="00A05ADE" w:rsidRPr="006507B7" w:rsidRDefault="00A05ADE" w:rsidP="00A05ADE">
            <w:r w:rsidRPr="006507B7">
              <w:t>Record Runtime</w:t>
            </w:r>
          </w:p>
        </w:tc>
        <w:tc>
          <w:tcPr>
            <w:tcW w:w="7200" w:type="dxa"/>
          </w:tcPr>
          <w:p w14:paraId="167D6770" w14:textId="4514E469" w:rsidR="00A05ADE" w:rsidRPr="006507B7" w:rsidRDefault="00A05ADE" w:rsidP="00A05ADE">
            <w:r w:rsidRPr="006507B7">
              <w:t xml:space="preserve">Clear action on the locator field will also clear field values linked to it (if any). </w:t>
            </w:r>
            <w:r w:rsidRPr="006507B7">
              <w:br/>
              <w:t>(Tri-70304-IJ30599)</w:t>
            </w:r>
          </w:p>
        </w:tc>
      </w:tr>
      <w:tr w:rsidR="00A05ADE" w:rsidRPr="00D62394" w14:paraId="5C9572E8"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29"/>
        </w:trPr>
        <w:tc>
          <w:tcPr>
            <w:tcW w:w="2155" w:type="dxa"/>
            <w:noWrap/>
          </w:tcPr>
          <w:p w14:paraId="2827D38D" w14:textId="4D8B7C1E" w:rsidR="00A05ADE" w:rsidRPr="006507B7" w:rsidRDefault="00A05ADE" w:rsidP="00A05ADE">
            <w:r w:rsidRPr="006507B7">
              <w:t>Record Runtime</w:t>
            </w:r>
          </w:p>
        </w:tc>
        <w:tc>
          <w:tcPr>
            <w:tcW w:w="7200" w:type="dxa"/>
          </w:tcPr>
          <w:p w14:paraId="1AEBA13D" w14:textId="7B256662" w:rsidR="00A05ADE" w:rsidRPr="006507B7" w:rsidRDefault="00A05ADE" w:rsidP="00A05ADE">
            <w:r w:rsidRPr="006507B7">
              <w:t>Duration display values will no longer show blank or incorrect HTML space characters if the duration value falls below the lowest defined duration display token for the field. In this scenario, the duration display value will now show 0 followed by the lowest defined display token for the field. For example, 0 Months. (Tri-70153-IJ30260)</w:t>
            </w:r>
          </w:p>
        </w:tc>
      </w:tr>
      <w:tr w:rsidR="00A05ADE" w:rsidRPr="00D62394" w14:paraId="69FECCC6"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29"/>
        </w:trPr>
        <w:tc>
          <w:tcPr>
            <w:tcW w:w="2155" w:type="dxa"/>
            <w:noWrap/>
          </w:tcPr>
          <w:p w14:paraId="6C660EA3" w14:textId="64D5B57C" w:rsidR="00A05ADE" w:rsidRPr="006507B7" w:rsidRDefault="00A05ADE" w:rsidP="00A05ADE">
            <w:r w:rsidRPr="006507B7">
              <w:t>Record Runtime</w:t>
            </w:r>
          </w:p>
        </w:tc>
        <w:tc>
          <w:tcPr>
            <w:tcW w:w="7200" w:type="dxa"/>
          </w:tcPr>
          <w:p w14:paraId="224C73AF" w14:textId="18988F50" w:rsidR="00A05ADE" w:rsidRPr="006507B7" w:rsidRDefault="00A05ADE" w:rsidP="00A05ADE">
            <w:r w:rsidRPr="006507B7">
              <w:t>Audit comments will now display for Add. (Tri-68902-IJ29946)</w:t>
            </w:r>
          </w:p>
        </w:tc>
      </w:tr>
      <w:tr w:rsidR="00A05ADE" w:rsidRPr="00D62394" w14:paraId="7A50DA0D"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29"/>
        </w:trPr>
        <w:tc>
          <w:tcPr>
            <w:tcW w:w="2155" w:type="dxa"/>
            <w:noWrap/>
          </w:tcPr>
          <w:p w14:paraId="27E74AD8" w14:textId="20F1BFC1" w:rsidR="00A05ADE" w:rsidRPr="006507B7" w:rsidRDefault="00A05ADE" w:rsidP="00A05ADE">
            <w:r w:rsidRPr="006507B7">
              <w:t>Record Runtime</w:t>
            </w:r>
          </w:p>
        </w:tc>
        <w:tc>
          <w:tcPr>
            <w:tcW w:w="7200" w:type="dxa"/>
          </w:tcPr>
          <w:p w14:paraId="6F2F07F3" w14:textId="75561A43" w:rsidR="00A05ADE" w:rsidRPr="006507B7" w:rsidRDefault="00A05ADE" w:rsidP="00A05ADE">
            <w:r w:rsidRPr="006507B7">
              <w:t xml:space="preserve">The following note was added to the documentation: The state-transition temporary support for validations should avoid using Trigger Action tasks that call state transitions which call custom actions (such as platform Enterprise JavaBeans (EJBs)). The reason is that some of the custom action implementations can save temporary data as part of their work. </w:t>
            </w:r>
            <w:r w:rsidRPr="006507B7">
              <w:br/>
              <w:t>(Tri-71132-IJ30522)</w:t>
            </w:r>
          </w:p>
        </w:tc>
      </w:tr>
      <w:tr w:rsidR="00A05ADE" w:rsidRPr="00D62394" w14:paraId="4919BE8D"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29"/>
        </w:trPr>
        <w:tc>
          <w:tcPr>
            <w:tcW w:w="2155" w:type="dxa"/>
            <w:noWrap/>
          </w:tcPr>
          <w:p w14:paraId="0ACA30C4" w14:textId="033A83AA" w:rsidR="00A05ADE" w:rsidRPr="006507B7" w:rsidRDefault="00A05ADE" w:rsidP="00A05ADE">
            <w:r w:rsidRPr="006507B7">
              <w:t>Record Runtime</w:t>
            </w:r>
          </w:p>
        </w:tc>
        <w:tc>
          <w:tcPr>
            <w:tcW w:w="7200" w:type="dxa"/>
          </w:tcPr>
          <w:p w14:paraId="09BD956A" w14:textId="76D9C607" w:rsidR="00A05ADE" w:rsidRPr="006507B7" w:rsidRDefault="00A05ADE" w:rsidP="00A05ADE">
            <w:r w:rsidRPr="006507B7">
              <w:t>When Audit actions are enabled, the username is now correctly printed in the username column instead of the record name. (Tri-70782-IJ29838)</w:t>
            </w:r>
          </w:p>
        </w:tc>
      </w:tr>
      <w:tr w:rsidR="00A05ADE" w:rsidRPr="00D62394" w14:paraId="3523D24B"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29"/>
        </w:trPr>
        <w:tc>
          <w:tcPr>
            <w:tcW w:w="2155" w:type="dxa"/>
            <w:noWrap/>
          </w:tcPr>
          <w:p w14:paraId="2F465FF2" w14:textId="5A298F49" w:rsidR="00A05ADE" w:rsidRPr="006507B7" w:rsidRDefault="00A05ADE" w:rsidP="00A05ADE">
            <w:r w:rsidRPr="006507B7">
              <w:rPr>
                <w:rFonts w:cs="Calibri"/>
                <w:szCs w:val="19"/>
              </w:rPr>
              <w:t>Record Runtime</w:t>
            </w:r>
          </w:p>
        </w:tc>
        <w:tc>
          <w:tcPr>
            <w:tcW w:w="7200" w:type="dxa"/>
          </w:tcPr>
          <w:p w14:paraId="39DB8255" w14:textId="5A6466CC" w:rsidR="00A05ADE" w:rsidRPr="006507B7" w:rsidRDefault="00A05ADE" w:rsidP="00A05ADE">
            <w:r w:rsidRPr="006507B7">
              <w:rPr>
                <w:rFonts w:cs="Calibri"/>
                <w:szCs w:val="19"/>
              </w:rPr>
              <w:t>When Module Level Associations (MLA) is used, the 'Cascade Read Only' functionality is now updated to optimize the SQL needed to determine whether a record should be read only based on its 'parent'. This functionality as previously implemented, will only traverse four levels deep to determine the read-only status of a record. (Tri-63123)</w:t>
            </w:r>
          </w:p>
        </w:tc>
      </w:tr>
      <w:tr w:rsidR="00A05ADE" w:rsidRPr="00D62394" w14:paraId="47DAA374"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29"/>
        </w:trPr>
        <w:tc>
          <w:tcPr>
            <w:tcW w:w="2155" w:type="dxa"/>
            <w:noWrap/>
          </w:tcPr>
          <w:p w14:paraId="3A4751CD" w14:textId="281F9F5E" w:rsidR="00A05ADE" w:rsidRPr="006507B7" w:rsidRDefault="00A05ADE" w:rsidP="00A05ADE">
            <w:r w:rsidRPr="006507B7">
              <w:rPr>
                <w:rFonts w:cs="Calibri"/>
                <w:szCs w:val="19"/>
              </w:rPr>
              <w:t>Record Runtime</w:t>
            </w:r>
          </w:p>
        </w:tc>
        <w:tc>
          <w:tcPr>
            <w:tcW w:w="7200" w:type="dxa"/>
          </w:tcPr>
          <w:p w14:paraId="5D19F50C" w14:textId="60319F0E" w:rsidR="00A05ADE" w:rsidRPr="006507B7" w:rsidRDefault="00A05ADE" w:rsidP="00A05ADE">
            <w:r w:rsidRPr="006507B7">
              <w:rPr>
                <w:rFonts w:cs="Calibri"/>
                <w:szCs w:val="19"/>
              </w:rPr>
              <w:t>Currency Fields that do not have 'Use Custom UOM Precision and Mask' enabled now round based on the UOM-defined display mask. The UOM's defined decimal field will be used to parse the display mask to find precision and assist with rounding. Unexpected results may occur if the decimal field defined on the UOM is not the same as the decimal in the display mask. (Tri-65647-IJ25123)</w:t>
            </w:r>
          </w:p>
        </w:tc>
      </w:tr>
      <w:tr w:rsidR="00A05ADE" w:rsidRPr="00D62394" w14:paraId="1E33AD76"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29"/>
        </w:trPr>
        <w:tc>
          <w:tcPr>
            <w:tcW w:w="2155" w:type="dxa"/>
            <w:noWrap/>
          </w:tcPr>
          <w:p w14:paraId="29BD67AB" w14:textId="6AAFC7FB" w:rsidR="00A05ADE" w:rsidRPr="006507B7" w:rsidRDefault="00A05ADE" w:rsidP="00A05ADE">
            <w:r w:rsidRPr="006507B7">
              <w:rPr>
                <w:rFonts w:cs="Calibri"/>
                <w:szCs w:val="19"/>
              </w:rPr>
              <w:t>Record Runtime</w:t>
            </w:r>
          </w:p>
        </w:tc>
        <w:tc>
          <w:tcPr>
            <w:tcW w:w="7200" w:type="dxa"/>
          </w:tcPr>
          <w:p w14:paraId="623ECC62" w14:textId="7497D799" w:rsidR="00A05ADE" w:rsidRPr="006507B7" w:rsidRDefault="00A05ADE" w:rsidP="00A05ADE">
            <w:r w:rsidRPr="006507B7">
              <w:rPr>
                <w:rFonts w:cs="Calibri"/>
                <w:szCs w:val="19"/>
              </w:rPr>
              <w:t>In US language, the numeric field value is changed from 5000.00 to 5,000.00; in French language, the numeric field value is changed from 5000.00 to 5 000.00. For numeric field validation, spaces are not allowed while validating and result in an alert message for French users. (Tri-66172-IJ26939)</w:t>
            </w:r>
          </w:p>
        </w:tc>
      </w:tr>
      <w:tr w:rsidR="00A05ADE" w:rsidRPr="00D62394" w14:paraId="4F784481"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29"/>
        </w:trPr>
        <w:tc>
          <w:tcPr>
            <w:tcW w:w="2155" w:type="dxa"/>
            <w:noWrap/>
          </w:tcPr>
          <w:p w14:paraId="3F9243E3" w14:textId="00370C9C" w:rsidR="00A05ADE" w:rsidRPr="006507B7" w:rsidRDefault="00A05ADE" w:rsidP="00A05ADE">
            <w:r w:rsidRPr="006507B7">
              <w:rPr>
                <w:rFonts w:cs="Calibri"/>
                <w:szCs w:val="19"/>
              </w:rPr>
              <w:t>Record Runtime</w:t>
            </w:r>
          </w:p>
        </w:tc>
        <w:tc>
          <w:tcPr>
            <w:tcW w:w="7200" w:type="dxa"/>
          </w:tcPr>
          <w:p w14:paraId="694321E5" w14:textId="5AEB723F" w:rsidR="00A05ADE" w:rsidRPr="006507B7" w:rsidRDefault="00A05ADE" w:rsidP="00A05ADE">
            <w:r w:rsidRPr="006507B7">
              <w:rPr>
                <w:rFonts w:cs="Calibri"/>
                <w:szCs w:val="19"/>
              </w:rPr>
              <w:t xml:space="preserve">Brazilian Portuguese currency fields no longer add extra values. </w:t>
            </w:r>
            <w:r w:rsidRPr="006507B7">
              <w:rPr>
                <w:rFonts w:cs="Calibri"/>
                <w:szCs w:val="19"/>
              </w:rPr>
              <w:br/>
              <w:t>(Tri-67765-IJ27647)</w:t>
            </w:r>
          </w:p>
        </w:tc>
      </w:tr>
      <w:tr w:rsidR="00A05ADE" w:rsidRPr="00D62394" w14:paraId="06AB50D0"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29"/>
        </w:trPr>
        <w:tc>
          <w:tcPr>
            <w:tcW w:w="2155" w:type="dxa"/>
            <w:noWrap/>
          </w:tcPr>
          <w:p w14:paraId="53E8DB6F" w14:textId="158AAFDC" w:rsidR="00A05ADE" w:rsidRPr="006507B7" w:rsidRDefault="00A05ADE" w:rsidP="00A05ADE">
            <w:r w:rsidRPr="006507B7">
              <w:rPr>
                <w:rFonts w:cs="Calibri"/>
                <w:szCs w:val="19"/>
              </w:rPr>
              <w:t>Record Runtime</w:t>
            </w:r>
          </w:p>
        </w:tc>
        <w:tc>
          <w:tcPr>
            <w:tcW w:w="7200" w:type="dxa"/>
          </w:tcPr>
          <w:p w14:paraId="2737119C" w14:textId="04894C0A" w:rsidR="00A05ADE" w:rsidRPr="006507B7" w:rsidRDefault="00A05ADE" w:rsidP="00A05ADE">
            <w:r w:rsidRPr="006507B7">
              <w:rPr>
                <w:rFonts w:cs="Calibri"/>
                <w:szCs w:val="19"/>
              </w:rPr>
              <w:t xml:space="preserve">The desired data is fetched while accessing records that contain </w:t>
            </w:r>
            <w:proofErr w:type="gramStart"/>
            <w:r w:rsidRPr="006507B7">
              <w:rPr>
                <w:rFonts w:cs="Calibri"/>
                <w:szCs w:val="19"/>
              </w:rPr>
              <w:t>apostrophe(</w:t>
            </w:r>
            <w:proofErr w:type="gramEnd"/>
            <w:r w:rsidRPr="006507B7">
              <w:rPr>
                <w:rFonts w:cs="Calibri"/>
                <w:szCs w:val="19"/>
              </w:rPr>
              <w:t xml:space="preserve">') in the column name or record name when using the </w:t>
            </w:r>
            <w:r w:rsidRPr="006507B7">
              <w:rPr>
                <w:rFonts w:cs="Calibri"/>
                <w:szCs w:val="19"/>
              </w:rPr>
              <w:lastRenderedPageBreak/>
              <w:t xml:space="preserve">GEO_ORG_SECURITY_CONTRIBUTE_BEHAVIOR=PATH in </w:t>
            </w:r>
            <w:proofErr w:type="spellStart"/>
            <w:r w:rsidRPr="006507B7">
              <w:rPr>
                <w:rFonts w:cs="Calibri"/>
                <w:szCs w:val="19"/>
              </w:rPr>
              <w:t>TRIRIGAWEB.properties</w:t>
            </w:r>
            <w:proofErr w:type="spellEnd"/>
            <w:r w:rsidRPr="006507B7">
              <w:rPr>
                <w:rFonts w:cs="Calibri"/>
                <w:szCs w:val="19"/>
              </w:rPr>
              <w:t>.  (Tri-68158-IJ28392)</w:t>
            </w:r>
          </w:p>
        </w:tc>
      </w:tr>
      <w:tr w:rsidR="00A05ADE" w:rsidRPr="00D62394" w14:paraId="6E0AABDE"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29"/>
        </w:trPr>
        <w:tc>
          <w:tcPr>
            <w:tcW w:w="2155" w:type="dxa"/>
            <w:noWrap/>
          </w:tcPr>
          <w:p w14:paraId="7547E572" w14:textId="2236C931" w:rsidR="00A05ADE" w:rsidRPr="006507B7" w:rsidRDefault="00A05ADE" w:rsidP="00A05ADE">
            <w:r w:rsidRPr="006507B7">
              <w:rPr>
                <w:rFonts w:cs="Calibri"/>
                <w:szCs w:val="19"/>
              </w:rPr>
              <w:lastRenderedPageBreak/>
              <w:t>Report Scheduler</w:t>
            </w:r>
          </w:p>
        </w:tc>
        <w:tc>
          <w:tcPr>
            <w:tcW w:w="7200" w:type="dxa"/>
          </w:tcPr>
          <w:p w14:paraId="623A34DB" w14:textId="2AD12110" w:rsidR="00A05ADE" w:rsidRPr="006507B7" w:rsidRDefault="00A05ADE" w:rsidP="00A05ADE">
            <w:r w:rsidRPr="006507B7">
              <w:rPr>
                <w:rFonts w:cs="Calibri"/>
                <w:szCs w:val="19"/>
              </w:rPr>
              <w:t>When you refresh or submit a form while using the Report Scheduler, the static values are restored to their default values. This is the standard behavior of static dropdown fields in the form. This information is added to the documentation for the Report Scheduler. (Tri-65253-IJ26877)</w:t>
            </w:r>
          </w:p>
        </w:tc>
      </w:tr>
      <w:tr w:rsidR="00A05ADE" w:rsidRPr="00D62394" w14:paraId="49725327"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29"/>
        </w:trPr>
        <w:tc>
          <w:tcPr>
            <w:tcW w:w="2155" w:type="dxa"/>
            <w:noWrap/>
          </w:tcPr>
          <w:p w14:paraId="7BB00627" w14:textId="1B8F005F" w:rsidR="00A05ADE" w:rsidRPr="006507B7" w:rsidRDefault="00A05ADE" w:rsidP="00A05ADE">
            <w:r w:rsidRPr="006507B7">
              <w:t>Report Scheduler</w:t>
            </w:r>
          </w:p>
        </w:tc>
        <w:tc>
          <w:tcPr>
            <w:tcW w:w="7200" w:type="dxa"/>
          </w:tcPr>
          <w:p w14:paraId="2AE90BB1" w14:textId="580DF070" w:rsidR="00A05ADE" w:rsidRPr="006507B7" w:rsidRDefault="00A05ADE" w:rsidP="00A05ADE">
            <w:r w:rsidRPr="006507B7">
              <w:t>The processing spinner works as expected after clicking the email action on manager queries that use the enhanced rendering grid. (Tri-72536)</w:t>
            </w:r>
          </w:p>
        </w:tc>
      </w:tr>
      <w:tr w:rsidR="00A05ADE" w:rsidRPr="00D62394" w14:paraId="68AAA84D"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29"/>
        </w:trPr>
        <w:tc>
          <w:tcPr>
            <w:tcW w:w="2155" w:type="dxa"/>
            <w:noWrap/>
          </w:tcPr>
          <w:p w14:paraId="2AB716DD" w14:textId="29CDCDCF" w:rsidR="00A05ADE" w:rsidRPr="006507B7" w:rsidRDefault="00A05ADE" w:rsidP="00A05ADE">
            <w:r w:rsidRPr="006507B7">
              <w:t>Record Runtime</w:t>
            </w:r>
          </w:p>
        </w:tc>
        <w:tc>
          <w:tcPr>
            <w:tcW w:w="7200" w:type="dxa"/>
          </w:tcPr>
          <w:p w14:paraId="4CF4DC0C" w14:textId="575D3EDC" w:rsidR="00A05ADE" w:rsidRPr="006507B7" w:rsidRDefault="00A05ADE" w:rsidP="00A05ADE">
            <w:r w:rsidRPr="006507B7">
              <w:t xml:space="preserve">Clear action on the locator field will also clear field values linked to it (if any). </w:t>
            </w:r>
            <w:r w:rsidRPr="006507B7">
              <w:br/>
              <w:t>(Tri-70304-IJ30599)</w:t>
            </w:r>
          </w:p>
        </w:tc>
      </w:tr>
      <w:tr w:rsidR="00A05ADE" w:rsidRPr="00D62394" w14:paraId="00893675"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840"/>
        </w:trPr>
        <w:tc>
          <w:tcPr>
            <w:tcW w:w="2155" w:type="dxa"/>
            <w:noWrap/>
          </w:tcPr>
          <w:p w14:paraId="1924246B" w14:textId="7CF6B682" w:rsidR="00A05ADE" w:rsidRPr="006507B7" w:rsidRDefault="00A05ADE" w:rsidP="00A05ADE">
            <w:r w:rsidRPr="006507B7">
              <w:t>Reporting</w:t>
            </w:r>
          </w:p>
        </w:tc>
        <w:tc>
          <w:tcPr>
            <w:tcW w:w="7200" w:type="dxa"/>
          </w:tcPr>
          <w:p w14:paraId="1A95D140" w14:textId="1FC48221" w:rsidR="00A05ADE" w:rsidRPr="006507B7" w:rsidRDefault="00A05ADE" w:rsidP="00A05ADE">
            <w:r w:rsidRPr="006507B7">
              <w:t>For enhanced query rendering grids, the grid context menu that contains the Copy option and sometimes the Export Excel option will now automatically hide when the grid is out of focus. Also, the context menu will no longer display if the query returns no results. (Tri-79251-IJ34265)</w:t>
            </w:r>
          </w:p>
        </w:tc>
      </w:tr>
      <w:tr w:rsidR="00A05ADE" w:rsidRPr="00D62394" w14:paraId="68D15F6F"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840"/>
        </w:trPr>
        <w:tc>
          <w:tcPr>
            <w:tcW w:w="2155" w:type="dxa"/>
            <w:noWrap/>
          </w:tcPr>
          <w:p w14:paraId="0FADCBC9" w14:textId="28D6BBB1" w:rsidR="00A05ADE" w:rsidRPr="006507B7" w:rsidRDefault="00A05ADE" w:rsidP="00A05ADE">
            <w:r w:rsidRPr="006507B7">
              <w:t>Reporting</w:t>
            </w:r>
          </w:p>
        </w:tc>
        <w:tc>
          <w:tcPr>
            <w:tcW w:w="7200" w:type="dxa"/>
          </w:tcPr>
          <w:p w14:paraId="196F95C5" w14:textId="50EB2FBF" w:rsidR="00A05ADE" w:rsidRPr="006507B7" w:rsidRDefault="00A05ADE" w:rsidP="00A05ADE">
            <w:r w:rsidRPr="006507B7">
              <w:t xml:space="preserve">An issue that caused pagination footer to be displayed even though the reports run through the enhanced query grids returned no results has now been resolved. </w:t>
            </w:r>
            <w:r w:rsidRPr="006507B7">
              <w:br/>
              <w:t>(Tri-IJ37483-78389)</w:t>
            </w:r>
          </w:p>
        </w:tc>
      </w:tr>
      <w:tr w:rsidR="00A05ADE" w:rsidRPr="00D62394" w14:paraId="769D2DB7"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840"/>
        </w:trPr>
        <w:tc>
          <w:tcPr>
            <w:tcW w:w="2155" w:type="dxa"/>
            <w:noWrap/>
          </w:tcPr>
          <w:p w14:paraId="69B52365" w14:textId="77777777" w:rsidR="00A05ADE" w:rsidRPr="006507B7" w:rsidRDefault="00A05ADE" w:rsidP="00A05ADE">
            <w:r w:rsidRPr="006507B7">
              <w:t>Reporting</w:t>
            </w:r>
          </w:p>
        </w:tc>
        <w:tc>
          <w:tcPr>
            <w:tcW w:w="7200" w:type="dxa"/>
          </w:tcPr>
          <w:p w14:paraId="651BCD3B" w14:textId="77777777" w:rsidR="00A05ADE" w:rsidRPr="006507B7" w:rsidRDefault="00A05ADE" w:rsidP="00A05ADE">
            <w:r w:rsidRPr="006507B7">
              <w:t xml:space="preserve">For queries with a footer sum row that are run through the enhanced rendering grid, the footer sum row will not display if the query results return no data. </w:t>
            </w:r>
            <w:r w:rsidRPr="006507B7">
              <w:br/>
              <w:t>(Tri-79659)</w:t>
            </w:r>
          </w:p>
        </w:tc>
      </w:tr>
      <w:tr w:rsidR="00A05ADE" w:rsidRPr="00D62394" w14:paraId="5F4CAED2"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840"/>
        </w:trPr>
        <w:tc>
          <w:tcPr>
            <w:tcW w:w="2155" w:type="dxa"/>
            <w:noWrap/>
          </w:tcPr>
          <w:p w14:paraId="06EFCB28" w14:textId="77777777" w:rsidR="00A05ADE" w:rsidRPr="006507B7" w:rsidRDefault="00A05ADE" w:rsidP="00A05ADE">
            <w:r w:rsidRPr="006507B7">
              <w:t>Reporting</w:t>
            </w:r>
          </w:p>
        </w:tc>
        <w:tc>
          <w:tcPr>
            <w:tcW w:w="7200" w:type="dxa"/>
          </w:tcPr>
          <w:p w14:paraId="385172CE" w14:textId="77777777" w:rsidR="00A05ADE" w:rsidRPr="006507B7" w:rsidRDefault="00A05ADE" w:rsidP="00A05ADE">
            <w:r w:rsidRPr="006507B7">
              <w:t xml:space="preserve">Number fields with the value zero are now sorting correctly, through manual sort or with order by defined in the query design. The issue has been resolved for the TRIRIGA query types: Query, Report, Summary and Hierarchy. </w:t>
            </w:r>
          </w:p>
          <w:p w14:paraId="27AE284C" w14:textId="77777777" w:rsidR="00A05ADE" w:rsidRPr="006507B7" w:rsidRDefault="00A05ADE" w:rsidP="00A05ADE">
            <w:r w:rsidRPr="006507B7">
              <w:t>(Tri-76838-IJ35712)</w:t>
            </w:r>
          </w:p>
        </w:tc>
      </w:tr>
      <w:tr w:rsidR="00A05ADE" w:rsidRPr="00D62394" w14:paraId="610411D4"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24"/>
        </w:trPr>
        <w:tc>
          <w:tcPr>
            <w:tcW w:w="2155" w:type="dxa"/>
            <w:noWrap/>
          </w:tcPr>
          <w:p w14:paraId="2F94B526" w14:textId="77777777" w:rsidR="00A05ADE" w:rsidRPr="006507B7" w:rsidRDefault="00A05ADE" w:rsidP="00A05ADE">
            <w:bookmarkStart w:id="60" w:name="_Hlk108096749"/>
            <w:r w:rsidRPr="006507B7">
              <w:t>Reporting</w:t>
            </w:r>
          </w:p>
        </w:tc>
        <w:tc>
          <w:tcPr>
            <w:tcW w:w="7200" w:type="dxa"/>
          </w:tcPr>
          <w:p w14:paraId="76F646B9" w14:textId="77777777" w:rsidR="00A05ADE" w:rsidRPr="006507B7" w:rsidRDefault="00A05ADE" w:rsidP="00A05ADE">
            <w:r w:rsidRPr="006507B7">
              <w:t>An issue where context menus displayed on the enhanced query grids with zero to only a few rows were being clipped and hidden has been resolved. The issue was mainly occurring on form query sections. The context menu will now fully display within the grid container and will be big enough to display a scroll bar so all menu items can be accessed. (Tri-75748-IJ35012)</w:t>
            </w:r>
          </w:p>
        </w:tc>
      </w:tr>
      <w:bookmarkEnd w:id="60"/>
      <w:tr w:rsidR="00A05ADE" w:rsidRPr="00D62394" w14:paraId="0893802C"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01"/>
        </w:trPr>
        <w:tc>
          <w:tcPr>
            <w:tcW w:w="2155" w:type="dxa"/>
            <w:noWrap/>
          </w:tcPr>
          <w:p w14:paraId="742CDE22" w14:textId="77777777" w:rsidR="00A05ADE" w:rsidRPr="006507B7" w:rsidRDefault="00A05ADE" w:rsidP="00A05ADE">
            <w:r w:rsidRPr="006507B7">
              <w:t>Reporting</w:t>
            </w:r>
          </w:p>
        </w:tc>
        <w:tc>
          <w:tcPr>
            <w:tcW w:w="7200" w:type="dxa"/>
          </w:tcPr>
          <w:p w14:paraId="7852C2AC" w14:textId="77777777" w:rsidR="00A05ADE" w:rsidRPr="006507B7" w:rsidRDefault="00A05ADE" w:rsidP="00A05ADE">
            <w:r w:rsidRPr="006507B7">
              <w:t xml:space="preserve">Resolved an issue where chart reports were displaying an MID error at runtime when the field representing the main group by column defined on the report no longer exists on the business object. Any invalid group by fields will now be ignored at runtime and a warning will display in server.log. Only the remaining valid group by columns, if any will be used at runtime in this scenario. </w:t>
            </w:r>
          </w:p>
          <w:p w14:paraId="1A03384C" w14:textId="77777777" w:rsidR="00A05ADE" w:rsidRPr="006507B7" w:rsidRDefault="00A05ADE" w:rsidP="00A05ADE">
            <w:r w:rsidRPr="006507B7">
              <w:t>(Tri-77325-IJ36479)</w:t>
            </w:r>
          </w:p>
        </w:tc>
      </w:tr>
      <w:tr w:rsidR="00A05ADE" w:rsidRPr="00D62394" w14:paraId="36F10543"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0"/>
        </w:trPr>
        <w:tc>
          <w:tcPr>
            <w:tcW w:w="2155" w:type="dxa"/>
            <w:noWrap/>
          </w:tcPr>
          <w:p w14:paraId="1DA8D32E" w14:textId="77777777" w:rsidR="00A05ADE" w:rsidRPr="006507B7" w:rsidRDefault="00A05ADE" w:rsidP="00A05ADE">
            <w:r w:rsidRPr="006507B7">
              <w:t>Reporting</w:t>
            </w:r>
          </w:p>
        </w:tc>
        <w:tc>
          <w:tcPr>
            <w:tcW w:w="7200" w:type="dxa"/>
          </w:tcPr>
          <w:p w14:paraId="70BA5237" w14:textId="77777777" w:rsidR="00A05ADE" w:rsidRPr="006507B7" w:rsidRDefault="00A05ADE" w:rsidP="00A05ADE">
            <w:r w:rsidRPr="006507B7">
              <w:t>Resolved an issue where group totals were not showing the group row header in reports with sum columns run with the enhanced rendering grids.</w:t>
            </w:r>
            <w:r w:rsidRPr="006507B7">
              <w:br/>
              <w:t>Note: If the results of the query have inconsistent currencies the group totals may have unpredictable formatting results. (Tri-78153-IJ37236)</w:t>
            </w:r>
          </w:p>
        </w:tc>
      </w:tr>
      <w:tr w:rsidR="00A05ADE" w:rsidRPr="00D62394" w14:paraId="2963E49D"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60"/>
        </w:trPr>
        <w:tc>
          <w:tcPr>
            <w:tcW w:w="2155" w:type="dxa"/>
            <w:noWrap/>
          </w:tcPr>
          <w:p w14:paraId="5763A9CA" w14:textId="77777777" w:rsidR="00A05ADE" w:rsidRPr="006507B7" w:rsidRDefault="00A05ADE" w:rsidP="00A05ADE">
            <w:r w:rsidRPr="006507B7">
              <w:t>Reporting</w:t>
            </w:r>
          </w:p>
        </w:tc>
        <w:tc>
          <w:tcPr>
            <w:tcW w:w="7200" w:type="dxa"/>
          </w:tcPr>
          <w:p w14:paraId="25758B0B" w14:textId="77777777" w:rsidR="00A05ADE" w:rsidRPr="006507B7" w:rsidRDefault="00A05ADE" w:rsidP="00A05ADE">
            <w:r w:rsidRPr="006507B7">
              <w:t>Reports run through the enhanced query grids will no longer show the pagination footer if no results are returned. (Tri-IJ37483-78389)</w:t>
            </w:r>
          </w:p>
        </w:tc>
      </w:tr>
      <w:tr w:rsidR="00BE75FD" w:rsidRPr="00D62394" w14:paraId="66E11B84"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0"/>
        </w:trPr>
        <w:tc>
          <w:tcPr>
            <w:tcW w:w="2155" w:type="dxa"/>
            <w:noWrap/>
          </w:tcPr>
          <w:p w14:paraId="5C7880B2" w14:textId="2B86C1E4" w:rsidR="00BE75FD" w:rsidRPr="006507B7" w:rsidRDefault="00BE75FD" w:rsidP="00BE75FD">
            <w:r w:rsidRPr="006507B7">
              <w:rPr>
                <w:rFonts w:cs="Calibri"/>
                <w:szCs w:val="19"/>
              </w:rPr>
              <w:lastRenderedPageBreak/>
              <w:t>Reporting</w:t>
            </w:r>
          </w:p>
        </w:tc>
        <w:tc>
          <w:tcPr>
            <w:tcW w:w="7200" w:type="dxa"/>
          </w:tcPr>
          <w:p w14:paraId="15EE0276" w14:textId="6BC924D0" w:rsidR="00BE75FD" w:rsidRPr="006507B7" w:rsidRDefault="00BE75FD" w:rsidP="00BE75FD">
            <w:r w:rsidRPr="006507B7">
              <w:rPr>
                <w:rFonts w:cs="Calibri"/>
                <w:szCs w:val="19"/>
              </w:rPr>
              <w:t>Scaling is improved in metric reports. The y-scale values of the column chart is now set correctly. (Tri-64657-IJ24523)</w:t>
            </w:r>
          </w:p>
        </w:tc>
      </w:tr>
      <w:tr w:rsidR="00BE75FD" w:rsidRPr="00D62394" w14:paraId="0EF81717"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60"/>
        </w:trPr>
        <w:tc>
          <w:tcPr>
            <w:tcW w:w="2155" w:type="dxa"/>
            <w:noWrap/>
          </w:tcPr>
          <w:p w14:paraId="64E98F10" w14:textId="1E96295D" w:rsidR="00BE75FD" w:rsidRPr="006507B7" w:rsidRDefault="00BE75FD" w:rsidP="00BE75FD">
            <w:r w:rsidRPr="006507B7">
              <w:rPr>
                <w:rFonts w:cs="Calibri"/>
                <w:szCs w:val="19"/>
              </w:rPr>
              <w:t>Reporting</w:t>
            </w:r>
          </w:p>
        </w:tc>
        <w:tc>
          <w:tcPr>
            <w:tcW w:w="7200" w:type="dxa"/>
          </w:tcPr>
          <w:p w14:paraId="6F22392B" w14:textId="01BD9A8C" w:rsidR="00BE75FD" w:rsidRPr="006507B7" w:rsidRDefault="00BE75FD" w:rsidP="00BE75FD">
            <w:r w:rsidRPr="006507B7">
              <w:rPr>
                <w:rFonts w:cs="Calibri"/>
                <w:szCs w:val="19"/>
              </w:rPr>
              <w:t>When drilling down in a graph report, graph filter values are added. User filters can be applied, and appropriate data is returned. (Tri-65305-IJ24732)</w:t>
            </w:r>
          </w:p>
        </w:tc>
      </w:tr>
      <w:tr w:rsidR="00BE75FD" w:rsidRPr="00D62394" w14:paraId="1CF07509"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0"/>
        </w:trPr>
        <w:tc>
          <w:tcPr>
            <w:tcW w:w="2155" w:type="dxa"/>
            <w:noWrap/>
          </w:tcPr>
          <w:p w14:paraId="5E9A998E" w14:textId="61DEA474" w:rsidR="00BE75FD" w:rsidRPr="006507B7" w:rsidRDefault="00BE75FD" w:rsidP="00BE75FD">
            <w:r w:rsidRPr="006507B7">
              <w:rPr>
                <w:rFonts w:cs="Calibri"/>
                <w:szCs w:val="19"/>
              </w:rPr>
              <w:t>Reporting</w:t>
            </w:r>
          </w:p>
        </w:tc>
        <w:tc>
          <w:tcPr>
            <w:tcW w:w="7200" w:type="dxa"/>
          </w:tcPr>
          <w:p w14:paraId="6C01D25F" w14:textId="3557EDCE" w:rsidR="00BE75FD" w:rsidRPr="006507B7" w:rsidRDefault="00BE75FD" w:rsidP="00BE75FD">
            <w:r w:rsidRPr="006507B7">
              <w:rPr>
                <w:rFonts w:cs="Calibri"/>
                <w:szCs w:val="19"/>
              </w:rPr>
              <w:t>When exporting a chart and clicking on 'Save as PDF', the chart in TRIRIGA is no longer cut in half. (Tri-65826)</w:t>
            </w:r>
          </w:p>
        </w:tc>
      </w:tr>
      <w:tr w:rsidR="00BE75FD" w:rsidRPr="00D62394" w14:paraId="50E04F36"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60"/>
        </w:trPr>
        <w:tc>
          <w:tcPr>
            <w:tcW w:w="2155" w:type="dxa"/>
            <w:noWrap/>
          </w:tcPr>
          <w:p w14:paraId="4FC68ABF" w14:textId="094AC564" w:rsidR="00BE75FD" w:rsidRPr="006507B7" w:rsidRDefault="00BE75FD" w:rsidP="00BE75FD">
            <w:r w:rsidRPr="006507B7">
              <w:rPr>
                <w:rFonts w:cs="Calibri"/>
                <w:szCs w:val="19"/>
              </w:rPr>
              <w:t>Reporting</w:t>
            </w:r>
          </w:p>
        </w:tc>
        <w:tc>
          <w:tcPr>
            <w:tcW w:w="7200" w:type="dxa"/>
          </w:tcPr>
          <w:p w14:paraId="0EC5AF3C" w14:textId="148340BB" w:rsidR="00BE75FD" w:rsidRPr="006507B7" w:rsidRDefault="00BE75FD" w:rsidP="00BE75FD">
            <w:r w:rsidRPr="006507B7">
              <w:rPr>
                <w:rFonts w:cs="Calibri"/>
                <w:szCs w:val="19"/>
              </w:rPr>
              <w:t>For hierarchy objects, you can now delete the parent record after deleting the child record(s) under it. (Tri-66141-IJ26935)</w:t>
            </w:r>
          </w:p>
        </w:tc>
      </w:tr>
      <w:tr w:rsidR="00BE75FD" w:rsidRPr="00D62394" w14:paraId="0F1CFE93"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0"/>
        </w:trPr>
        <w:tc>
          <w:tcPr>
            <w:tcW w:w="2155" w:type="dxa"/>
            <w:noWrap/>
          </w:tcPr>
          <w:p w14:paraId="484BB038" w14:textId="0A5710A4" w:rsidR="00BE75FD" w:rsidRPr="006507B7" w:rsidRDefault="00BE75FD" w:rsidP="00BE75FD">
            <w:r w:rsidRPr="006507B7">
              <w:rPr>
                <w:rFonts w:cs="Calibri"/>
                <w:szCs w:val="19"/>
              </w:rPr>
              <w:t>Reporting</w:t>
            </w:r>
          </w:p>
        </w:tc>
        <w:tc>
          <w:tcPr>
            <w:tcW w:w="7200" w:type="dxa"/>
          </w:tcPr>
          <w:p w14:paraId="1AB439E0" w14:textId="49261ABA" w:rsidR="00BE75FD" w:rsidRPr="006507B7" w:rsidRDefault="00BE75FD" w:rsidP="00BE75FD">
            <w:r w:rsidRPr="006507B7">
              <w:rPr>
                <w:rFonts w:cs="Calibri"/>
                <w:szCs w:val="19"/>
              </w:rPr>
              <w:t>An issue in Report Manager related to records from different Modules but with the same Business Object names and labels is now fixed. The filter no longer limits the choices if multiple BOs share the same name. (Tri-66474-IJ26033)</w:t>
            </w:r>
          </w:p>
        </w:tc>
      </w:tr>
      <w:tr w:rsidR="00BE75FD" w:rsidRPr="00D62394" w14:paraId="3B6629A2"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60"/>
        </w:trPr>
        <w:tc>
          <w:tcPr>
            <w:tcW w:w="2155" w:type="dxa"/>
            <w:noWrap/>
          </w:tcPr>
          <w:p w14:paraId="665F09B8" w14:textId="55DC1F6B" w:rsidR="00BE75FD" w:rsidRPr="006507B7" w:rsidRDefault="00BE75FD" w:rsidP="00BE75FD">
            <w:r w:rsidRPr="006507B7">
              <w:rPr>
                <w:rFonts w:cs="Calibri"/>
                <w:szCs w:val="19"/>
              </w:rPr>
              <w:t>Reporting</w:t>
            </w:r>
          </w:p>
        </w:tc>
        <w:tc>
          <w:tcPr>
            <w:tcW w:w="7200" w:type="dxa"/>
          </w:tcPr>
          <w:p w14:paraId="6704BA26" w14:textId="78AE4181" w:rsidR="00BE75FD" w:rsidRPr="006507B7" w:rsidRDefault="00BE75FD" w:rsidP="00BE75FD">
            <w:r w:rsidRPr="006507B7">
              <w:rPr>
                <w:rFonts w:cs="Calibri"/>
                <w:szCs w:val="19"/>
              </w:rPr>
              <w:t>The Show More Filters action now works as expected in reports. (Tri-68218)</w:t>
            </w:r>
          </w:p>
        </w:tc>
      </w:tr>
      <w:tr w:rsidR="00BE75FD" w:rsidRPr="00D62394" w14:paraId="0105D845"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0"/>
        </w:trPr>
        <w:tc>
          <w:tcPr>
            <w:tcW w:w="2155" w:type="dxa"/>
            <w:noWrap/>
          </w:tcPr>
          <w:p w14:paraId="5957FFEB" w14:textId="5013F8CF" w:rsidR="00BE75FD" w:rsidRPr="006507B7" w:rsidRDefault="00BE75FD" w:rsidP="00BE75FD">
            <w:r w:rsidRPr="006507B7">
              <w:rPr>
                <w:rFonts w:cs="Calibri"/>
                <w:szCs w:val="19"/>
              </w:rPr>
              <w:t>Reporting</w:t>
            </w:r>
          </w:p>
        </w:tc>
        <w:tc>
          <w:tcPr>
            <w:tcW w:w="7200" w:type="dxa"/>
          </w:tcPr>
          <w:p w14:paraId="2001D2EF" w14:textId="293CFC49" w:rsidR="00BE75FD" w:rsidRPr="006507B7" w:rsidRDefault="00BE75FD" w:rsidP="00BE75FD">
            <w:r w:rsidRPr="006507B7">
              <w:rPr>
                <w:rFonts w:cs="Calibri"/>
                <w:szCs w:val="19"/>
              </w:rPr>
              <w:t>UOM field units no longer show as zero instead of the unit strings when exporting multi business object queries to Excel. (Tri-68527-IJ27410)</w:t>
            </w:r>
          </w:p>
        </w:tc>
      </w:tr>
      <w:tr w:rsidR="00BE75FD" w:rsidRPr="00D62394" w14:paraId="40932189"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60"/>
        </w:trPr>
        <w:tc>
          <w:tcPr>
            <w:tcW w:w="2155" w:type="dxa"/>
            <w:noWrap/>
          </w:tcPr>
          <w:p w14:paraId="58468071" w14:textId="23A74341" w:rsidR="00BE75FD" w:rsidRPr="006507B7" w:rsidRDefault="00BE75FD" w:rsidP="00BE75FD">
            <w:r w:rsidRPr="006507B7">
              <w:rPr>
                <w:rFonts w:cs="Calibri"/>
                <w:szCs w:val="19"/>
              </w:rPr>
              <w:t>Reporting</w:t>
            </w:r>
          </w:p>
        </w:tc>
        <w:tc>
          <w:tcPr>
            <w:tcW w:w="7200" w:type="dxa"/>
          </w:tcPr>
          <w:p w14:paraId="23BA63CB" w14:textId="62CBDA12" w:rsidR="00BE75FD" w:rsidRPr="006507B7" w:rsidRDefault="00BE75FD" w:rsidP="00BE75FD">
            <w:r w:rsidRPr="006507B7">
              <w:rPr>
                <w:rFonts w:cs="Calibri"/>
                <w:szCs w:val="19"/>
              </w:rPr>
              <w:t>Query runtime filters, sort settings, prompt-before-query status, and checkbox selection will no longer be persisted when a user navigates away from portal sections and master detail landing pages. This change returns to the previous persistence behavior (pre enhanced renderer) for the master-detail landing pages and portal sections. (Tri-69568-IJ28844; Tri-68438-IJ28478)</w:t>
            </w:r>
          </w:p>
        </w:tc>
      </w:tr>
      <w:tr w:rsidR="00BE75FD" w:rsidRPr="00D62394" w14:paraId="71678154"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0"/>
        </w:trPr>
        <w:tc>
          <w:tcPr>
            <w:tcW w:w="2155" w:type="dxa"/>
            <w:noWrap/>
          </w:tcPr>
          <w:p w14:paraId="677A66D9" w14:textId="4179CCFD" w:rsidR="00BE75FD" w:rsidRPr="006507B7" w:rsidRDefault="00BE75FD" w:rsidP="00BE75FD">
            <w:r w:rsidRPr="006507B7">
              <w:rPr>
                <w:rFonts w:cs="Calibri"/>
                <w:szCs w:val="19"/>
              </w:rPr>
              <w:t>Reporting</w:t>
            </w:r>
          </w:p>
        </w:tc>
        <w:tc>
          <w:tcPr>
            <w:tcW w:w="7200" w:type="dxa"/>
          </w:tcPr>
          <w:p w14:paraId="5DC88A1E" w14:textId="78B9E7B0" w:rsidR="00BE75FD" w:rsidRPr="006507B7" w:rsidRDefault="00BE75FD" w:rsidP="00BE75FD">
            <w:r w:rsidRPr="006507B7">
              <w:rPr>
                <w:rFonts w:cs="Calibri"/>
                <w:szCs w:val="19"/>
              </w:rPr>
              <w:t xml:space="preserve">Number fields display are right-aligned in the enhanced query renderer. </w:t>
            </w:r>
            <w:r w:rsidRPr="006507B7">
              <w:rPr>
                <w:rFonts w:cs="Calibri"/>
                <w:szCs w:val="19"/>
              </w:rPr>
              <w:br/>
              <w:t>(Tri-69775-IJ28865)</w:t>
            </w:r>
          </w:p>
        </w:tc>
      </w:tr>
      <w:tr w:rsidR="00BE75FD" w:rsidRPr="00D62394" w14:paraId="3AE5A2D9"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60"/>
        </w:trPr>
        <w:tc>
          <w:tcPr>
            <w:tcW w:w="2155" w:type="dxa"/>
            <w:noWrap/>
          </w:tcPr>
          <w:p w14:paraId="70652EA1" w14:textId="689CF616" w:rsidR="00BE75FD" w:rsidRPr="006507B7" w:rsidRDefault="00BE75FD" w:rsidP="00BE75FD">
            <w:r w:rsidRPr="006507B7">
              <w:t>Reservations</w:t>
            </w:r>
          </w:p>
        </w:tc>
        <w:tc>
          <w:tcPr>
            <w:tcW w:w="7200" w:type="dxa"/>
          </w:tcPr>
          <w:p w14:paraId="74BABCB0" w14:textId="6899A53F" w:rsidR="00BE75FD" w:rsidRPr="006507B7" w:rsidRDefault="00BE75FD" w:rsidP="00BE75FD">
            <w:r w:rsidRPr="006507B7">
              <w:t>When you export reservations from My Calendar, the exported list now contains both Date and Time for the reservations. (Tri-80162-IJ33390)</w:t>
            </w:r>
          </w:p>
        </w:tc>
      </w:tr>
      <w:tr w:rsidR="00BE75FD" w:rsidRPr="00D62394" w14:paraId="1FC0655D"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0"/>
        </w:trPr>
        <w:tc>
          <w:tcPr>
            <w:tcW w:w="2155" w:type="dxa"/>
            <w:noWrap/>
          </w:tcPr>
          <w:p w14:paraId="6C5BE221" w14:textId="77777777" w:rsidR="00BE75FD" w:rsidRPr="006507B7" w:rsidRDefault="00BE75FD" w:rsidP="00BE75FD">
            <w:pPr>
              <w:rPr>
                <w:rFonts w:ascii="Calibri" w:hAnsi="Calibri" w:cs="Calibri"/>
                <w:sz w:val="22"/>
                <w:szCs w:val="22"/>
              </w:rPr>
            </w:pPr>
            <w:r w:rsidRPr="006507B7">
              <w:t xml:space="preserve">Reservations </w:t>
            </w:r>
          </w:p>
        </w:tc>
        <w:tc>
          <w:tcPr>
            <w:tcW w:w="7200" w:type="dxa"/>
          </w:tcPr>
          <w:p w14:paraId="1BFEF9C3" w14:textId="77777777" w:rsidR="00BE75FD" w:rsidRPr="006507B7" w:rsidRDefault="00BE75FD" w:rsidP="00BE75FD">
            <w:pPr>
              <w:rPr>
                <w:rFonts w:ascii="Calibri" w:hAnsi="Calibri" w:cs="Calibri"/>
                <w:sz w:val="22"/>
                <w:szCs w:val="22"/>
              </w:rPr>
            </w:pPr>
            <w:r w:rsidRPr="006507B7">
              <w:t>Organizer email addresses from iCal notifications now correctly match user emails. (Tri-79282)</w:t>
            </w:r>
          </w:p>
        </w:tc>
      </w:tr>
      <w:tr w:rsidR="00BE75FD" w:rsidRPr="00D62394" w14:paraId="2626C15E"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10"/>
        </w:trPr>
        <w:tc>
          <w:tcPr>
            <w:tcW w:w="2155" w:type="dxa"/>
            <w:noWrap/>
          </w:tcPr>
          <w:p w14:paraId="4418C6C1" w14:textId="77777777" w:rsidR="00BE75FD" w:rsidRPr="006507B7" w:rsidRDefault="00BE75FD" w:rsidP="00BE75FD">
            <w:r w:rsidRPr="006507B7">
              <w:t>Reservations</w:t>
            </w:r>
          </w:p>
        </w:tc>
        <w:tc>
          <w:tcPr>
            <w:tcW w:w="7200" w:type="dxa"/>
          </w:tcPr>
          <w:p w14:paraId="058DA605" w14:textId="77777777" w:rsidR="00BE75FD" w:rsidRPr="006507B7" w:rsidRDefault="00BE75FD" w:rsidP="00BE75FD">
            <w:r w:rsidRPr="006507B7">
              <w:t>The Availability tooltip will now properly display on Room Reservation when the tooltip contains a comma. (Tri-77527-IJ37103).</w:t>
            </w:r>
          </w:p>
        </w:tc>
      </w:tr>
      <w:tr w:rsidR="00BE75FD" w:rsidRPr="00D62394" w14:paraId="15B73272"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22"/>
        </w:trPr>
        <w:tc>
          <w:tcPr>
            <w:tcW w:w="2155" w:type="dxa"/>
            <w:noWrap/>
          </w:tcPr>
          <w:p w14:paraId="376D6C69" w14:textId="5800E850" w:rsidR="00BE75FD" w:rsidRPr="006507B7" w:rsidRDefault="00BE75FD" w:rsidP="00BE75FD">
            <w:r w:rsidRPr="006507B7">
              <w:t>Reporting</w:t>
            </w:r>
          </w:p>
        </w:tc>
        <w:tc>
          <w:tcPr>
            <w:tcW w:w="7200" w:type="dxa"/>
          </w:tcPr>
          <w:p w14:paraId="7BE4DB1F" w14:textId="35DD1FCD" w:rsidR="00BE75FD" w:rsidRPr="006507B7" w:rsidRDefault="00BE75FD" w:rsidP="00BE75FD">
            <w:r w:rsidRPr="006507B7">
              <w:t>An issue has been resolved where inaccurate results were displayed after filtering enhanced query grids with multiple filters defined with the same field in the show more filters bar. (Tri-75082)</w:t>
            </w:r>
          </w:p>
        </w:tc>
      </w:tr>
      <w:tr w:rsidR="00BE75FD" w:rsidRPr="00D62394" w14:paraId="5CC6C473"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22"/>
        </w:trPr>
        <w:tc>
          <w:tcPr>
            <w:tcW w:w="2155" w:type="dxa"/>
            <w:noWrap/>
          </w:tcPr>
          <w:p w14:paraId="3016EE65" w14:textId="7F19D409" w:rsidR="00BE75FD" w:rsidRPr="006507B7" w:rsidRDefault="00BE75FD" w:rsidP="00BE75FD">
            <w:r w:rsidRPr="006507B7">
              <w:t>Reporting</w:t>
            </w:r>
          </w:p>
        </w:tc>
        <w:tc>
          <w:tcPr>
            <w:tcW w:w="7200" w:type="dxa"/>
          </w:tcPr>
          <w:p w14:paraId="7AC46E42" w14:textId="1CE851EF" w:rsidR="00BE75FD" w:rsidRPr="006507B7" w:rsidRDefault="00BE75FD" w:rsidP="00BE75FD">
            <w:r w:rsidRPr="006507B7">
              <w:t xml:space="preserve">An issue that could cause the classifications page not to load is resolved. </w:t>
            </w:r>
            <w:r w:rsidRPr="006507B7">
              <w:br/>
              <w:t>(Tri-71933-IJ31015)</w:t>
            </w:r>
          </w:p>
        </w:tc>
      </w:tr>
      <w:tr w:rsidR="00BE75FD" w:rsidRPr="00D62394" w14:paraId="2E40FD97"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22"/>
        </w:trPr>
        <w:tc>
          <w:tcPr>
            <w:tcW w:w="2155" w:type="dxa"/>
            <w:noWrap/>
          </w:tcPr>
          <w:p w14:paraId="506B4DF6" w14:textId="179C109F" w:rsidR="00BE75FD" w:rsidRPr="006507B7" w:rsidRDefault="00BE75FD" w:rsidP="00BE75FD">
            <w:r w:rsidRPr="006507B7">
              <w:t>Reporting</w:t>
            </w:r>
          </w:p>
        </w:tc>
        <w:tc>
          <w:tcPr>
            <w:tcW w:w="7200" w:type="dxa"/>
          </w:tcPr>
          <w:p w14:paraId="3F9ABC92" w14:textId="59367296" w:rsidR="00BE75FD" w:rsidRPr="006507B7" w:rsidRDefault="00BE75FD" w:rsidP="00BE75FD">
            <w:r w:rsidRPr="006507B7">
              <w:t>An issue that would cause query results that had previously been opened to not reopen the form when clicked on is resolved. (Tri-71981-IJ31244)</w:t>
            </w:r>
          </w:p>
        </w:tc>
      </w:tr>
      <w:tr w:rsidR="00BE75FD" w:rsidRPr="00D62394" w14:paraId="294E4CDA"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22"/>
        </w:trPr>
        <w:tc>
          <w:tcPr>
            <w:tcW w:w="2155" w:type="dxa"/>
            <w:noWrap/>
          </w:tcPr>
          <w:p w14:paraId="0E4D4773" w14:textId="18D6C1A1" w:rsidR="00BE75FD" w:rsidRPr="006507B7" w:rsidRDefault="00BE75FD" w:rsidP="00BE75FD">
            <w:r w:rsidRPr="006507B7">
              <w:t>Reporting</w:t>
            </w:r>
          </w:p>
        </w:tc>
        <w:tc>
          <w:tcPr>
            <w:tcW w:w="7200" w:type="dxa"/>
          </w:tcPr>
          <w:p w14:paraId="45BAC617" w14:textId="01CF0EDD" w:rsidR="00BE75FD" w:rsidRPr="006507B7" w:rsidRDefault="00BE75FD" w:rsidP="00BE75FD">
            <w:r w:rsidRPr="006507B7">
              <w:t>An issue that would cause the Add to bookmarks button to be displayed on queries in unsupported contexts and regardless of security group settings has been resolved. (Tri-74397-IJ33468)</w:t>
            </w:r>
          </w:p>
        </w:tc>
      </w:tr>
      <w:tr w:rsidR="00BE75FD" w:rsidRPr="00D62394" w14:paraId="469B7111"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22"/>
        </w:trPr>
        <w:tc>
          <w:tcPr>
            <w:tcW w:w="2155" w:type="dxa"/>
            <w:noWrap/>
          </w:tcPr>
          <w:p w14:paraId="3BE721A2" w14:textId="7F79F1CC" w:rsidR="00BE75FD" w:rsidRPr="006507B7" w:rsidRDefault="00BE75FD" w:rsidP="00BE75FD">
            <w:r w:rsidRPr="006507B7">
              <w:lastRenderedPageBreak/>
              <w:t>Reporting</w:t>
            </w:r>
          </w:p>
        </w:tc>
        <w:tc>
          <w:tcPr>
            <w:tcW w:w="7200" w:type="dxa"/>
          </w:tcPr>
          <w:p w14:paraId="2D0226E9" w14:textId="043E2430" w:rsidR="00BE75FD" w:rsidRPr="006507B7" w:rsidRDefault="00BE75FD" w:rsidP="00BE75FD">
            <w:r w:rsidRPr="006507B7">
              <w:t xml:space="preserve">An issue that would cause the Query bookmarks button to be displayed in unsupported contexts like forms and report portal sections is resolved. </w:t>
            </w:r>
            <w:r w:rsidRPr="006507B7">
              <w:br/>
              <w:t>(Tri-73276-IJ32817)</w:t>
            </w:r>
          </w:p>
        </w:tc>
      </w:tr>
      <w:tr w:rsidR="00BE75FD" w:rsidRPr="00D62394" w14:paraId="65151187"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22"/>
        </w:trPr>
        <w:tc>
          <w:tcPr>
            <w:tcW w:w="2155" w:type="dxa"/>
            <w:noWrap/>
          </w:tcPr>
          <w:p w14:paraId="0EE83D97" w14:textId="5EFF0068" w:rsidR="00BE75FD" w:rsidRPr="006507B7" w:rsidRDefault="00BE75FD" w:rsidP="00BE75FD">
            <w:r w:rsidRPr="006507B7">
              <w:t>Reporting</w:t>
            </w:r>
          </w:p>
        </w:tc>
        <w:tc>
          <w:tcPr>
            <w:tcW w:w="7200" w:type="dxa"/>
          </w:tcPr>
          <w:p w14:paraId="7E8F935B" w14:textId="2B16EBE0" w:rsidR="00BE75FD" w:rsidRPr="006507B7" w:rsidRDefault="00BE75FD" w:rsidP="00BE75FD">
            <w:r w:rsidRPr="006507B7">
              <w:t>An issue where automatic selection was occurring on pop-up queries containing only on</w:t>
            </w:r>
            <w:r w:rsidR="00A042A1">
              <w:t>e</w:t>
            </w:r>
            <w:r w:rsidRPr="006507B7">
              <w:t xml:space="preserve"> result on a related report has been resolved. (Tri-70334-IJ30623)</w:t>
            </w:r>
          </w:p>
        </w:tc>
      </w:tr>
      <w:tr w:rsidR="00BE75FD" w:rsidRPr="00D62394" w14:paraId="18BE2ABB"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22"/>
        </w:trPr>
        <w:tc>
          <w:tcPr>
            <w:tcW w:w="2155" w:type="dxa"/>
            <w:noWrap/>
          </w:tcPr>
          <w:p w14:paraId="744E5177" w14:textId="05E21BAC" w:rsidR="00BE75FD" w:rsidRPr="006507B7" w:rsidRDefault="00BE75FD" w:rsidP="00BE75FD">
            <w:r w:rsidRPr="006507B7">
              <w:t>Reporting</w:t>
            </w:r>
          </w:p>
        </w:tc>
        <w:tc>
          <w:tcPr>
            <w:tcW w:w="7200" w:type="dxa"/>
          </w:tcPr>
          <w:p w14:paraId="7B9831DF" w14:textId="4E4C3C85" w:rsidR="00BE75FD" w:rsidRPr="006507B7" w:rsidRDefault="00BE75FD" w:rsidP="00BE75FD">
            <w:r w:rsidRPr="006507B7">
              <w:t xml:space="preserve">An issue where prompt field popup queries using the enhanced query grid were not filtering on the value entered in the prompt field has been resolved. </w:t>
            </w:r>
            <w:r w:rsidRPr="006507B7">
              <w:br/>
              <w:t>(Tri-75310-IJ34624)</w:t>
            </w:r>
          </w:p>
        </w:tc>
      </w:tr>
      <w:tr w:rsidR="00BE75FD" w:rsidRPr="00D62394" w14:paraId="73C25210"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22"/>
        </w:trPr>
        <w:tc>
          <w:tcPr>
            <w:tcW w:w="2155" w:type="dxa"/>
            <w:noWrap/>
          </w:tcPr>
          <w:p w14:paraId="5279FF01" w14:textId="5DBAAC81" w:rsidR="00BE75FD" w:rsidRPr="006507B7" w:rsidRDefault="00BE75FD" w:rsidP="00BE75FD">
            <w:r w:rsidRPr="006507B7">
              <w:t>Reporting</w:t>
            </w:r>
          </w:p>
        </w:tc>
        <w:tc>
          <w:tcPr>
            <w:tcW w:w="7200" w:type="dxa"/>
          </w:tcPr>
          <w:p w14:paraId="2D38B69C" w14:textId="5D78CA2C" w:rsidR="00BE75FD" w:rsidRPr="006507B7" w:rsidRDefault="00BE75FD" w:rsidP="00BE75FD">
            <w:r w:rsidRPr="006507B7">
              <w:t>An issue where the multi-add button on queries was failing to appear in some scenarios has been resolved. (Tri-75542)</w:t>
            </w:r>
          </w:p>
        </w:tc>
      </w:tr>
      <w:tr w:rsidR="00BE75FD" w:rsidRPr="00D62394" w14:paraId="6A755CB8"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22"/>
        </w:trPr>
        <w:tc>
          <w:tcPr>
            <w:tcW w:w="2155" w:type="dxa"/>
            <w:noWrap/>
          </w:tcPr>
          <w:p w14:paraId="00D33663" w14:textId="7DF0D6BE" w:rsidR="00BE75FD" w:rsidRPr="006507B7" w:rsidRDefault="00BE75FD" w:rsidP="00BE75FD">
            <w:r w:rsidRPr="006507B7">
              <w:t>Reporting</w:t>
            </w:r>
          </w:p>
        </w:tc>
        <w:tc>
          <w:tcPr>
            <w:tcW w:w="7200" w:type="dxa"/>
          </w:tcPr>
          <w:p w14:paraId="41DA3022" w14:textId="1B6B3248" w:rsidR="00BE75FD" w:rsidRPr="006507B7" w:rsidRDefault="00BE75FD" w:rsidP="00BE75FD">
            <w:r w:rsidRPr="006507B7">
              <w:t>Better error handling in the API. (Tri-76110-IJ35282)</w:t>
            </w:r>
          </w:p>
        </w:tc>
      </w:tr>
      <w:tr w:rsidR="00BE75FD" w:rsidRPr="00D62394" w14:paraId="50E3D907"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22"/>
        </w:trPr>
        <w:tc>
          <w:tcPr>
            <w:tcW w:w="2155" w:type="dxa"/>
            <w:noWrap/>
          </w:tcPr>
          <w:p w14:paraId="3372F861" w14:textId="7A74C659" w:rsidR="00BE75FD" w:rsidRPr="006507B7" w:rsidRDefault="00BE75FD" w:rsidP="00BE75FD">
            <w:r w:rsidRPr="006507B7">
              <w:t>Reporting</w:t>
            </w:r>
          </w:p>
        </w:tc>
        <w:tc>
          <w:tcPr>
            <w:tcW w:w="7200" w:type="dxa"/>
          </w:tcPr>
          <w:p w14:paraId="5CAF6C8A" w14:textId="6CEA4E7F" w:rsidR="00BE75FD" w:rsidRPr="006507B7" w:rsidRDefault="00BE75FD" w:rsidP="00BE75FD">
            <w:r w:rsidRPr="006507B7">
              <w:t>Chart segment is now showing grouped data for null values. (Tri-68753-IJ28629)</w:t>
            </w:r>
          </w:p>
        </w:tc>
      </w:tr>
      <w:tr w:rsidR="00BE75FD" w:rsidRPr="00D62394" w14:paraId="3FA9B1BA"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22"/>
        </w:trPr>
        <w:tc>
          <w:tcPr>
            <w:tcW w:w="2155" w:type="dxa"/>
            <w:noWrap/>
          </w:tcPr>
          <w:p w14:paraId="07E94D9D" w14:textId="73D25C3D" w:rsidR="00BE75FD" w:rsidRPr="006507B7" w:rsidRDefault="00BE75FD" w:rsidP="00BE75FD">
            <w:r w:rsidRPr="006507B7">
              <w:t>Reporting</w:t>
            </w:r>
          </w:p>
        </w:tc>
        <w:tc>
          <w:tcPr>
            <w:tcW w:w="7200" w:type="dxa"/>
          </w:tcPr>
          <w:p w14:paraId="1C533875" w14:textId="682984F9" w:rsidR="00BE75FD" w:rsidRPr="006507B7" w:rsidRDefault="00BE75FD" w:rsidP="00BE75FD">
            <w:r w:rsidRPr="006507B7">
              <w:t>Column sizing changes are implemented when running reports with the enhanced query grids to handle default column sizes based on the data stored in the columns. (Tri-71982)</w:t>
            </w:r>
          </w:p>
        </w:tc>
      </w:tr>
      <w:tr w:rsidR="00BE75FD" w:rsidRPr="00D62394" w14:paraId="69529826"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22"/>
        </w:trPr>
        <w:tc>
          <w:tcPr>
            <w:tcW w:w="2155" w:type="dxa"/>
            <w:noWrap/>
          </w:tcPr>
          <w:p w14:paraId="6C140283" w14:textId="1BDF2531" w:rsidR="00BE75FD" w:rsidRPr="006507B7" w:rsidRDefault="00BE75FD" w:rsidP="00BE75FD">
            <w:r w:rsidRPr="006507B7">
              <w:t>Reporting</w:t>
            </w:r>
          </w:p>
        </w:tc>
        <w:tc>
          <w:tcPr>
            <w:tcW w:w="7200" w:type="dxa"/>
          </w:tcPr>
          <w:p w14:paraId="56B1428A" w14:textId="5AA28F62" w:rsidR="00BE75FD" w:rsidRPr="006507B7" w:rsidRDefault="00BE75FD" w:rsidP="00BE75FD">
            <w:r w:rsidRPr="006507B7">
              <w:t xml:space="preserve">Document downloads now work in properly configured query sections. </w:t>
            </w:r>
            <w:r w:rsidRPr="006507B7">
              <w:br/>
              <w:t>(Tri-71222)</w:t>
            </w:r>
          </w:p>
        </w:tc>
      </w:tr>
      <w:tr w:rsidR="00BE75FD" w:rsidRPr="00D62394" w14:paraId="76CC097B"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22"/>
        </w:trPr>
        <w:tc>
          <w:tcPr>
            <w:tcW w:w="2155" w:type="dxa"/>
            <w:noWrap/>
          </w:tcPr>
          <w:p w14:paraId="20A3D8DA" w14:textId="2963807D" w:rsidR="00BE75FD" w:rsidRPr="006507B7" w:rsidRDefault="00BE75FD" w:rsidP="00BE75FD">
            <w:r w:rsidRPr="006507B7">
              <w:t>Reporting</w:t>
            </w:r>
          </w:p>
        </w:tc>
        <w:tc>
          <w:tcPr>
            <w:tcW w:w="7200" w:type="dxa"/>
          </w:tcPr>
          <w:p w14:paraId="48C2DE04" w14:textId="694505BD" w:rsidR="00BE75FD" w:rsidRPr="006507B7" w:rsidRDefault="00BE75FD" w:rsidP="00BE75FD">
            <w:r w:rsidRPr="006507B7">
              <w:t>Editable query actions are now working as per design for queries displayed with the enhanced query grid. (Tri-76703-IJ35595)</w:t>
            </w:r>
          </w:p>
        </w:tc>
      </w:tr>
      <w:tr w:rsidR="00BE75FD" w:rsidRPr="00D62394" w14:paraId="40DA1727"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22"/>
        </w:trPr>
        <w:tc>
          <w:tcPr>
            <w:tcW w:w="2155" w:type="dxa"/>
            <w:noWrap/>
          </w:tcPr>
          <w:p w14:paraId="0C949F36" w14:textId="17FA04B2" w:rsidR="00BE75FD" w:rsidRPr="006507B7" w:rsidRDefault="00BE75FD" w:rsidP="00BE75FD">
            <w:r w:rsidRPr="006507B7">
              <w:t>Reporting</w:t>
            </w:r>
          </w:p>
        </w:tc>
        <w:tc>
          <w:tcPr>
            <w:tcW w:w="7200" w:type="dxa"/>
          </w:tcPr>
          <w:p w14:paraId="3CAC80E8" w14:textId="6D92DCC1" w:rsidR="00BE75FD" w:rsidRPr="006507B7" w:rsidRDefault="00BE75FD" w:rsidP="00BE75FD">
            <w:r w:rsidRPr="006507B7">
              <w:t>Metric queries loaded in the Report Manager no longer use a 'select *' SQL when loading parts of the Metric query. (Tri-55722)</w:t>
            </w:r>
          </w:p>
        </w:tc>
      </w:tr>
      <w:tr w:rsidR="00BE75FD" w:rsidRPr="00D62394" w14:paraId="16CBE75A"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22"/>
        </w:trPr>
        <w:tc>
          <w:tcPr>
            <w:tcW w:w="2155" w:type="dxa"/>
            <w:noWrap/>
          </w:tcPr>
          <w:p w14:paraId="09B708F7" w14:textId="362BCBE1" w:rsidR="00BE75FD" w:rsidRPr="006507B7" w:rsidRDefault="00BE75FD" w:rsidP="00BE75FD">
            <w:r w:rsidRPr="006507B7">
              <w:t>Reporting</w:t>
            </w:r>
          </w:p>
        </w:tc>
        <w:tc>
          <w:tcPr>
            <w:tcW w:w="7200" w:type="dxa"/>
          </w:tcPr>
          <w:p w14:paraId="4DDF9E62" w14:textId="493942A4" w:rsidR="00BE75FD" w:rsidRPr="006507B7" w:rsidRDefault="00BE75FD" w:rsidP="00BE75FD">
            <w:r w:rsidRPr="006507B7">
              <w:t xml:space="preserve">Query filter issues in reports for different </w:t>
            </w:r>
            <w:proofErr w:type="spellStart"/>
            <w:r w:rsidRPr="006507B7">
              <w:t>DateTime</w:t>
            </w:r>
            <w:proofErr w:type="spellEnd"/>
            <w:r w:rsidRPr="006507B7">
              <w:t xml:space="preserve"> formats are resolved for relative "Date And Time" fields. (Tri-73896)</w:t>
            </w:r>
          </w:p>
        </w:tc>
      </w:tr>
      <w:tr w:rsidR="00BE75FD" w:rsidRPr="00D62394" w14:paraId="5D2A5AE8"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22"/>
        </w:trPr>
        <w:tc>
          <w:tcPr>
            <w:tcW w:w="2155" w:type="dxa"/>
            <w:noWrap/>
          </w:tcPr>
          <w:p w14:paraId="277721B1" w14:textId="34BE677E" w:rsidR="00BE75FD" w:rsidRPr="006507B7" w:rsidRDefault="00BE75FD" w:rsidP="00BE75FD">
            <w:r w:rsidRPr="006507B7">
              <w:t>Reporting</w:t>
            </w:r>
          </w:p>
        </w:tc>
        <w:tc>
          <w:tcPr>
            <w:tcW w:w="7200" w:type="dxa"/>
          </w:tcPr>
          <w:p w14:paraId="20544D68" w14:textId="0795256B" w:rsidR="00BE75FD" w:rsidRPr="006507B7" w:rsidRDefault="00BE75FD" w:rsidP="00BE75FD">
            <w:r w:rsidRPr="006507B7">
              <w:t>Radio button selection issue with duplicates record in enhanced report rendering mode is now resolved. (Tri-71549-IJ30579)</w:t>
            </w:r>
          </w:p>
        </w:tc>
      </w:tr>
      <w:tr w:rsidR="00BE75FD" w:rsidRPr="00D62394" w14:paraId="1D3D299A"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22"/>
        </w:trPr>
        <w:tc>
          <w:tcPr>
            <w:tcW w:w="2155" w:type="dxa"/>
            <w:noWrap/>
          </w:tcPr>
          <w:p w14:paraId="3CEE651A" w14:textId="7FC928C6" w:rsidR="00BE75FD" w:rsidRPr="006507B7" w:rsidRDefault="00BE75FD" w:rsidP="00BE75FD">
            <w:r w:rsidRPr="006507B7">
              <w:t>Reporting</w:t>
            </w:r>
          </w:p>
        </w:tc>
        <w:tc>
          <w:tcPr>
            <w:tcW w:w="7200" w:type="dxa"/>
          </w:tcPr>
          <w:p w14:paraId="20A962B9" w14:textId="632E28E4" w:rsidR="00BE75FD" w:rsidRPr="006507B7" w:rsidRDefault="00BE75FD" w:rsidP="00BE75FD">
            <w:r w:rsidRPr="006507B7">
              <w:t>Records are loading and filters are working correctly when a filter label contains a single apostrophe. (Tri-72251)</w:t>
            </w:r>
          </w:p>
        </w:tc>
      </w:tr>
      <w:tr w:rsidR="00BE75FD" w:rsidRPr="00D62394" w14:paraId="4CBE1382"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22"/>
        </w:trPr>
        <w:tc>
          <w:tcPr>
            <w:tcW w:w="2155" w:type="dxa"/>
            <w:noWrap/>
          </w:tcPr>
          <w:p w14:paraId="4E71BCFB" w14:textId="7CE3A17E" w:rsidR="00BE75FD" w:rsidRPr="006507B7" w:rsidRDefault="00BE75FD" w:rsidP="00BE75FD">
            <w:r w:rsidRPr="006507B7">
              <w:t>Reporting</w:t>
            </w:r>
          </w:p>
        </w:tc>
        <w:tc>
          <w:tcPr>
            <w:tcW w:w="7200" w:type="dxa"/>
          </w:tcPr>
          <w:p w14:paraId="7C6BC052" w14:textId="43B769D7" w:rsidR="00BE75FD" w:rsidRPr="006507B7" w:rsidRDefault="00BE75FD" w:rsidP="00BE75FD">
            <w:r w:rsidRPr="006507B7">
              <w:t>Report manager will correctly set filter operator for System Read Only fields by default. (Tri-68532-IJ30414)</w:t>
            </w:r>
          </w:p>
        </w:tc>
      </w:tr>
      <w:tr w:rsidR="00BE75FD" w:rsidRPr="00D62394" w14:paraId="71747B17"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22"/>
        </w:trPr>
        <w:tc>
          <w:tcPr>
            <w:tcW w:w="2155" w:type="dxa"/>
            <w:noWrap/>
          </w:tcPr>
          <w:p w14:paraId="32FF36AC" w14:textId="6E643BBD" w:rsidR="00BE75FD" w:rsidRPr="006507B7" w:rsidRDefault="00BE75FD" w:rsidP="00BE75FD">
            <w:r w:rsidRPr="006507B7">
              <w:t>Reporting</w:t>
            </w:r>
          </w:p>
        </w:tc>
        <w:tc>
          <w:tcPr>
            <w:tcW w:w="7200" w:type="dxa"/>
          </w:tcPr>
          <w:p w14:paraId="03E1332A" w14:textId="1654AB50" w:rsidR="00BE75FD" w:rsidRPr="006507B7" w:rsidRDefault="00BE75FD" w:rsidP="00BE75FD">
            <w:r w:rsidRPr="006507B7">
              <w:t xml:space="preserve">Reports will now run successfully if the BO display mask contains a comma. </w:t>
            </w:r>
            <w:r w:rsidRPr="006507B7">
              <w:br/>
              <w:t>(Tri-68575-IJ29506; Tri-70496-IJ29963)</w:t>
            </w:r>
          </w:p>
        </w:tc>
      </w:tr>
      <w:tr w:rsidR="00BE75FD" w:rsidRPr="00D62394" w14:paraId="4B8E3B7B"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22"/>
        </w:trPr>
        <w:tc>
          <w:tcPr>
            <w:tcW w:w="2155" w:type="dxa"/>
            <w:noWrap/>
          </w:tcPr>
          <w:p w14:paraId="1CA32156" w14:textId="493CD409" w:rsidR="00BE75FD" w:rsidRPr="006507B7" w:rsidRDefault="00BE75FD" w:rsidP="00BE75FD">
            <w:r w:rsidRPr="006507B7">
              <w:t>Reporting</w:t>
            </w:r>
          </w:p>
        </w:tc>
        <w:tc>
          <w:tcPr>
            <w:tcW w:w="7200" w:type="dxa"/>
          </w:tcPr>
          <w:p w14:paraId="39429D03" w14:textId="3D9F2B0C" w:rsidR="00BE75FD" w:rsidRPr="006507B7" w:rsidRDefault="00BE75FD" w:rsidP="00BE75FD">
            <w:r w:rsidRPr="006507B7">
              <w:t>Resolved a filter issue for Date And Time columns in reports when the user time zone is different than the application server time zone. (Tri-67322-IJ26862)</w:t>
            </w:r>
          </w:p>
        </w:tc>
      </w:tr>
      <w:tr w:rsidR="00BE75FD" w:rsidRPr="00D62394" w14:paraId="68A0AF3B"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22"/>
        </w:trPr>
        <w:tc>
          <w:tcPr>
            <w:tcW w:w="2155" w:type="dxa"/>
            <w:noWrap/>
          </w:tcPr>
          <w:p w14:paraId="2CB9A071" w14:textId="1E4333AB" w:rsidR="00BE75FD" w:rsidRPr="006507B7" w:rsidRDefault="00BE75FD" w:rsidP="00BE75FD">
            <w:r w:rsidRPr="006507B7">
              <w:lastRenderedPageBreak/>
              <w:t>Reporting</w:t>
            </w:r>
          </w:p>
        </w:tc>
        <w:tc>
          <w:tcPr>
            <w:tcW w:w="7200" w:type="dxa"/>
          </w:tcPr>
          <w:p w14:paraId="684CE2AB" w14:textId="1321E577" w:rsidR="00BE75FD" w:rsidRPr="006507B7" w:rsidRDefault="00BE75FD" w:rsidP="00BE75FD">
            <w:r w:rsidRPr="006507B7">
              <w:t>Sorting issue is now resolved for columns with labels that contain special characters. (Tri-73495-IJ32774)</w:t>
            </w:r>
          </w:p>
        </w:tc>
      </w:tr>
      <w:tr w:rsidR="00BE75FD" w:rsidRPr="00D62394" w14:paraId="012C594A"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22"/>
        </w:trPr>
        <w:tc>
          <w:tcPr>
            <w:tcW w:w="2155" w:type="dxa"/>
            <w:noWrap/>
          </w:tcPr>
          <w:p w14:paraId="776F66F6" w14:textId="166CBE81" w:rsidR="00BE75FD" w:rsidRPr="006507B7" w:rsidRDefault="00BE75FD" w:rsidP="00BE75FD">
            <w:r w:rsidRPr="006507B7">
              <w:t>Reporting</w:t>
            </w:r>
          </w:p>
        </w:tc>
        <w:tc>
          <w:tcPr>
            <w:tcW w:w="7200" w:type="dxa"/>
          </w:tcPr>
          <w:p w14:paraId="07CDE73A" w14:textId="64D51E26" w:rsidR="00BE75FD" w:rsidRPr="006507B7" w:rsidRDefault="00BE75FD" w:rsidP="00BE75FD">
            <w:r w:rsidRPr="006507B7">
              <w:t xml:space="preserve">The decimal precision from custom display masks for Business Object fields or Form fields will now be honored if different than the UOM display mask. </w:t>
            </w:r>
            <w:r w:rsidRPr="006507B7">
              <w:br/>
              <w:t>(Tri-68735-IJ29080)</w:t>
            </w:r>
          </w:p>
        </w:tc>
      </w:tr>
      <w:tr w:rsidR="00BE75FD" w:rsidRPr="00D62394" w14:paraId="4754EF32"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22"/>
        </w:trPr>
        <w:tc>
          <w:tcPr>
            <w:tcW w:w="2155" w:type="dxa"/>
            <w:noWrap/>
          </w:tcPr>
          <w:p w14:paraId="1D6A2EB9" w14:textId="5EF275FD" w:rsidR="00BE75FD" w:rsidRPr="006507B7" w:rsidRDefault="00BE75FD" w:rsidP="00BE75FD">
            <w:r w:rsidRPr="006507B7">
              <w:t>Reporting</w:t>
            </w:r>
          </w:p>
        </w:tc>
        <w:tc>
          <w:tcPr>
            <w:tcW w:w="7200" w:type="dxa"/>
          </w:tcPr>
          <w:p w14:paraId="0D8F2396" w14:textId="16A5511D" w:rsidR="00BE75FD" w:rsidRPr="006507B7" w:rsidRDefault="00BE75FD" w:rsidP="00BE75FD">
            <w:r w:rsidRPr="006507B7">
              <w:t>The duration in the History tab is now shown in milliseconds instead of nanoseconds. (Tri-72879-IJ34193)</w:t>
            </w:r>
          </w:p>
        </w:tc>
      </w:tr>
      <w:tr w:rsidR="00BE75FD" w:rsidRPr="00D62394" w14:paraId="44262F1F"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22"/>
        </w:trPr>
        <w:tc>
          <w:tcPr>
            <w:tcW w:w="2155" w:type="dxa"/>
            <w:noWrap/>
          </w:tcPr>
          <w:p w14:paraId="1FA9100F" w14:textId="2F8D44CF" w:rsidR="00BE75FD" w:rsidRPr="006507B7" w:rsidRDefault="00BE75FD" w:rsidP="00BE75FD">
            <w:r w:rsidRPr="006507B7">
              <w:t>Reporting</w:t>
            </w:r>
          </w:p>
        </w:tc>
        <w:tc>
          <w:tcPr>
            <w:tcW w:w="7200" w:type="dxa"/>
          </w:tcPr>
          <w:p w14:paraId="33D9C34D" w14:textId="59957F55" w:rsidR="00BE75FD" w:rsidRPr="006507B7" w:rsidRDefault="00BE75FD" w:rsidP="00BE75FD">
            <w:r w:rsidRPr="006507B7">
              <w:t>The end date filter in the Calendar list view is changed to ensure all hours of the end date are accounted for. (Tri-68829-IJ29183)</w:t>
            </w:r>
          </w:p>
        </w:tc>
      </w:tr>
      <w:tr w:rsidR="00BE75FD" w:rsidRPr="00D62394" w14:paraId="3FCE0208"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22"/>
        </w:trPr>
        <w:tc>
          <w:tcPr>
            <w:tcW w:w="2155" w:type="dxa"/>
            <w:noWrap/>
          </w:tcPr>
          <w:p w14:paraId="07EAA36A" w14:textId="5742BA51" w:rsidR="00BE75FD" w:rsidRPr="006507B7" w:rsidRDefault="00BE75FD" w:rsidP="00BE75FD">
            <w:r w:rsidRPr="006507B7">
              <w:t>Reporting</w:t>
            </w:r>
          </w:p>
        </w:tc>
        <w:tc>
          <w:tcPr>
            <w:tcW w:w="7200" w:type="dxa"/>
          </w:tcPr>
          <w:p w14:paraId="4F8BC33E" w14:textId="35F2987B" w:rsidR="00BE75FD" w:rsidRPr="006507B7" w:rsidRDefault="00BE75FD" w:rsidP="00BE75FD">
            <w:r w:rsidRPr="006507B7">
              <w:t xml:space="preserve">The horizontal scrollbar displays for editable queries used in related reports. </w:t>
            </w:r>
            <w:r w:rsidRPr="006507B7">
              <w:br/>
              <w:t>(Tri-65957-IJ25000)</w:t>
            </w:r>
          </w:p>
        </w:tc>
      </w:tr>
      <w:tr w:rsidR="00BE75FD" w:rsidRPr="00D62394" w14:paraId="30C2AE77"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22"/>
        </w:trPr>
        <w:tc>
          <w:tcPr>
            <w:tcW w:w="2155" w:type="dxa"/>
            <w:noWrap/>
          </w:tcPr>
          <w:p w14:paraId="5D30C4F2" w14:textId="36D08578" w:rsidR="00BE75FD" w:rsidRPr="006507B7" w:rsidRDefault="00BE75FD" w:rsidP="00BE75FD">
            <w:r w:rsidRPr="006507B7">
              <w:t>Reporting</w:t>
            </w:r>
          </w:p>
        </w:tc>
        <w:tc>
          <w:tcPr>
            <w:tcW w:w="7200" w:type="dxa"/>
          </w:tcPr>
          <w:p w14:paraId="3300622A" w14:textId="789D1DD0" w:rsidR="00BE75FD" w:rsidRPr="006507B7" w:rsidRDefault="00BE75FD" w:rsidP="00BE75FD">
            <w:r w:rsidRPr="006507B7">
              <w:t>The processing spinner works as expected after clicking the email action on manager queries that use the enhanced rendering grid. (Tri-72536)</w:t>
            </w:r>
          </w:p>
        </w:tc>
      </w:tr>
      <w:tr w:rsidR="00BE75FD" w:rsidRPr="00D62394" w14:paraId="40B3F213"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22"/>
        </w:trPr>
        <w:tc>
          <w:tcPr>
            <w:tcW w:w="2155" w:type="dxa"/>
            <w:noWrap/>
          </w:tcPr>
          <w:p w14:paraId="37ABD077" w14:textId="3E8DB0DE" w:rsidR="00BE75FD" w:rsidRPr="006507B7" w:rsidRDefault="00BE75FD" w:rsidP="00BE75FD">
            <w:r w:rsidRPr="006507B7">
              <w:t>Reporting</w:t>
            </w:r>
          </w:p>
        </w:tc>
        <w:tc>
          <w:tcPr>
            <w:tcW w:w="7200" w:type="dxa"/>
          </w:tcPr>
          <w:p w14:paraId="556938C6" w14:textId="5CC71BAC" w:rsidR="00BE75FD" w:rsidRPr="006507B7" w:rsidRDefault="00BE75FD" w:rsidP="00BE75FD">
            <w:r w:rsidRPr="006507B7">
              <w:t>The Query filter issues in reports for different operators are resolved for both relative and non-relative "Date And Time" fields. (Tri-69050)</w:t>
            </w:r>
          </w:p>
        </w:tc>
      </w:tr>
      <w:tr w:rsidR="00BE75FD" w:rsidRPr="00D62394" w14:paraId="221A5F66"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22"/>
        </w:trPr>
        <w:tc>
          <w:tcPr>
            <w:tcW w:w="2155" w:type="dxa"/>
            <w:noWrap/>
          </w:tcPr>
          <w:p w14:paraId="525A9D31" w14:textId="5D7D8C52" w:rsidR="00BE75FD" w:rsidRPr="006507B7" w:rsidRDefault="00BE75FD" w:rsidP="00BE75FD">
            <w:r w:rsidRPr="006507B7">
              <w:t>Reporting</w:t>
            </w:r>
          </w:p>
        </w:tc>
        <w:tc>
          <w:tcPr>
            <w:tcW w:w="7200" w:type="dxa"/>
          </w:tcPr>
          <w:p w14:paraId="794D35EB" w14:textId="347D02C7" w:rsidR="00BE75FD" w:rsidRPr="006507B7" w:rsidRDefault="00BE75FD" w:rsidP="00BE75FD">
            <w:r w:rsidRPr="006507B7">
              <w:t>When a ‘Classification’ type field has a Lookup Query assigned in the Form Builder, it considers the field value for the filter. The filter now displays the correctly filtered result with text value in the runtime filter. (Tri-72409-IJ32206)</w:t>
            </w:r>
          </w:p>
        </w:tc>
      </w:tr>
      <w:tr w:rsidR="00BE75FD" w:rsidRPr="00D62394" w14:paraId="0E2A943C"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22"/>
        </w:trPr>
        <w:tc>
          <w:tcPr>
            <w:tcW w:w="2155" w:type="dxa"/>
            <w:noWrap/>
          </w:tcPr>
          <w:p w14:paraId="68CA9C9A" w14:textId="3AE04FBB" w:rsidR="00BE75FD" w:rsidRPr="006507B7" w:rsidRDefault="00BE75FD" w:rsidP="00BE75FD">
            <w:r w:rsidRPr="006507B7">
              <w:t>Reporting</w:t>
            </w:r>
          </w:p>
        </w:tc>
        <w:tc>
          <w:tcPr>
            <w:tcW w:w="7200" w:type="dxa"/>
          </w:tcPr>
          <w:p w14:paraId="3FE6A3E6" w14:textId="4A5F7EB1" w:rsidR="00BE75FD" w:rsidRPr="006507B7" w:rsidRDefault="00BE75FD" w:rsidP="00BE75FD">
            <w:r w:rsidRPr="006507B7">
              <w:t>When users click the Generate Data link on the Hierarchy Structure Details page for a selected Hierarchy (Data Modeler-&gt;Utilities-&gt;Hierarchy Structures), the following message will now be displayed on the page: "Flat Hierarchy data is being generated. A notification will be sent once the process is complete. You can close this window." In summary, the user can close the window and a notification will be sent to the user when the process is complete. (Tri-76440)</w:t>
            </w:r>
          </w:p>
        </w:tc>
      </w:tr>
      <w:tr w:rsidR="00BE75FD" w:rsidRPr="00D62394" w14:paraId="58971742"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22"/>
        </w:trPr>
        <w:tc>
          <w:tcPr>
            <w:tcW w:w="2155" w:type="dxa"/>
            <w:noWrap/>
          </w:tcPr>
          <w:p w14:paraId="0EDC49BE" w14:textId="34BD5AED" w:rsidR="00BE75FD" w:rsidRPr="006507B7" w:rsidRDefault="00BE75FD" w:rsidP="00BE75FD">
            <w:r w:rsidRPr="006507B7">
              <w:t>Reservations</w:t>
            </w:r>
          </w:p>
        </w:tc>
        <w:tc>
          <w:tcPr>
            <w:tcW w:w="7200" w:type="dxa"/>
          </w:tcPr>
          <w:p w14:paraId="3405ABA8" w14:textId="5F560E96" w:rsidR="00BE75FD" w:rsidRPr="006507B7" w:rsidRDefault="00BE75FD" w:rsidP="00BE75FD">
            <w:r w:rsidRPr="006507B7">
              <w:t>A metric chart issue involving bar percent charts with metric thresholds and data values being equal to zero causing browser out of memory errors at runtime is now resolved. (Tri-73768-IJ35190)</w:t>
            </w:r>
          </w:p>
        </w:tc>
      </w:tr>
      <w:tr w:rsidR="00BE75FD" w:rsidRPr="00D62394" w14:paraId="4E63196A"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22"/>
        </w:trPr>
        <w:tc>
          <w:tcPr>
            <w:tcW w:w="2155" w:type="dxa"/>
            <w:noWrap/>
          </w:tcPr>
          <w:p w14:paraId="376426E7" w14:textId="037A7E31" w:rsidR="00BE75FD" w:rsidRPr="006507B7" w:rsidRDefault="00BE75FD" w:rsidP="00BE75FD">
            <w:r w:rsidRPr="006507B7">
              <w:t>Reservations</w:t>
            </w:r>
          </w:p>
        </w:tc>
        <w:tc>
          <w:tcPr>
            <w:tcW w:w="7200" w:type="dxa"/>
          </w:tcPr>
          <w:p w14:paraId="1835434A" w14:textId="68C9FDE7" w:rsidR="00BE75FD" w:rsidRPr="006507B7" w:rsidRDefault="00BE75FD" w:rsidP="00BE75FD">
            <w:r w:rsidRPr="006507B7">
              <w:t xml:space="preserve">An </w:t>
            </w:r>
            <w:proofErr w:type="spellStart"/>
            <w:r w:rsidRPr="006507B7">
              <w:t>AllDay</w:t>
            </w:r>
            <w:proofErr w:type="spellEnd"/>
            <w:r w:rsidRPr="006507B7">
              <w:t xml:space="preserve"> event reserved from Outlook is now reserved as one day in the location's Calendar in TRIRIGA with the following limitation: The time zones for the TRIRIGA login Profile, TRIRIGA Server, and Outlook Client need to be the same.  If they are different, then the My Calendar entry will occupy two days.  This limitation will be fixed in a future release. (Tri-69925-IJ29727)</w:t>
            </w:r>
          </w:p>
        </w:tc>
      </w:tr>
      <w:tr w:rsidR="00BE75FD" w:rsidRPr="00D62394" w14:paraId="41678CE7"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22"/>
        </w:trPr>
        <w:tc>
          <w:tcPr>
            <w:tcW w:w="2155" w:type="dxa"/>
            <w:noWrap/>
          </w:tcPr>
          <w:p w14:paraId="4AD2E5CD" w14:textId="16C167A4" w:rsidR="00BE75FD" w:rsidRPr="006507B7" w:rsidRDefault="00BE75FD" w:rsidP="00BE75FD">
            <w:r w:rsidRPr="006507B7">
              <w:t>Reservations</w:t>
            </w:r>
          </w:p>
        </w:tc>
        <w:tc>
          <w:tcPr>
            <w:tcW w:w="7200" w:type="dxa"/>
          </w:tcPr>
          <w:p w14:paraId="17C6D1B3" w14:textId="14B1BCFF" w:rsidR="00BE75FD" w:rsidRPr="006507B7" w:rsidRDefault="00BE75FD" w:rsidP="00BE75FD">
            <w:r w:rsidRPr="006507B7">
              <w:t>An issue is resolved where reservation space that was already booked would appear as available to users with different Organization and Geography security group access. This occurred when the space was reserved by users who have an Organization and Geography defined on their profile record. (Tri-74471)</w:t>
            </w:r>
          </w:p>
        </w:tc>
      </w:tr>
      <w:tr w:rsidR="00BE75FD" w:rsidRPr="00D62394" w14:paraId="0CD079DC"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22"/>
        </w:trPr>
        <w:tc>
          <w:tcPr>
            <w:tcW w:w="2155" w:type="dxa"/>
            <w:noWrap/>
          </w:tcPr>
          <w:p w14:paraId="3C9561B2" w14:textId="01AC41E1" w:rsidR="00BE75FD" w:rsidRPr="006507B7" w:rsidRDefault="00BE75FD" w:rsidP="00BE75FD">
            <w:r w:rsidRPr="006507B7">
              <w:t>Reservations</w:t>
            </w:r>
          </w:p>
        </w:tc>
        <w:tc>
          <w:tcPr>
            <w:tcW w:w="7200" w:type="dxa"/>
          </w:tcPr>
          <w:p w14:paraId="49D1B318" w14:textId="486813E7" w:rsidR="00BE75FD" w:rsidRPr="006507B7" w:rsidRDefault="00BE75FD" w:rsidP="00BE75FD">
            <w:r w:rsidRPr="006507B7">
              <w:t>Debug logging added to Exchange SOAP envelope. (Tri-76130)</w:t>
            </w:r>
          </w:p>
        </w:tc>
      </w:tr>
      <w:tr w:rsidR="00BE75FD" w:rsidRPr="00D62394" w14:paraId="67459434"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22"/>
        </w:trPr>
        <w:tc>
          <w:tcPr>
            <w:tcW w:w="2155" w:type="dxa"/>
            <w:noWrap/>
          </w:tcPr>
          <w:p w14:paraId="34DFB41B" w14:textId="5BD0637A" w:rsidR="00BE75FD" w:rsidRPr="006507B7" w:rsidRDefault="00BE75FD" w:rsidP="00BE75FD">
            <w:r w:rsidRPr="006507B7">
              <w:t>Reservations</w:t>
            </w:r>
          </w:p>
        </w:tc>
        <w:tc>
          <w:tcPr>
            <w:tcW w:w="7200" w:type="dxa"/>
          </w:tcPr>
          <w:p w14:paraId="050D38B8" w14:textId="64853900" w:rsidR="00BE75FD" w:rsidRPr="006507B7" w:rsidRDefault="00BE75FD" w:rsidP="00BE75FD">
            <w:r w:rsidRPr="006507B7">
              <w:t xml:space="preserve">In </w:t>
            </w:r>
            <w:proofErr w:type="spellStart"/>
            <w:r w:rsidRPr="006507B7">
              <w:t>MyCalendar</w:t>
            </w:r>
            <w:proofErr w:type="spellEnd"/>
            <w:r w:rsidRPr="006507B7">
              <w:t xml:space="preserve">, the </w:t>
            </w:r>
            <w:proofErr w:type="spellStart"/>
            <w:r w:rsidRPr="006507B7">
              <w:t>DateTime</w:t>
            </w:r>
            <w:proofErr w:type="spellEnd"/>
            <w:r w:rsidRPr="006507B7">
              <w:t xml:space="preserve"> Format will be shown as per the user-selected format. (Tri-66543-IJ25769)</w:t>
            </w:r>
          </w:p>
        </w:tc>
      </w:tr>
      <w:tr w:rsidR="00BE75FD" w:rsidRPr="00D62394" w14:paraId="569117FA"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22"/>
        </w:trPr>
        <w:tc>
          <w:tcPr>
            <w:tcW w:w="2155" w:type="dxa"/>
            <w:noWrap/>
          </w:tcPr>
          <w:p w14:paraId="735372EB" w14:textId="65E8B49A" w:rsidR="00BE75FD" w:rsidRPr="006507B7" w:rsidRDefault="00BE75FD" w:rsidP="00BE75FD">
            <w:r w:rsidRPr="006507B7">
              <w:lastRenderedPageBreak/>
              <w:t>Reservations</w:t>
            </w:r>
          </w:p>
        </w:tc>
        <w:tc>
          <w:tcPr>
            <w:tcW w:w="7200" w:type="dxa"/>
          </w:tcPr>
          <w:p w14:paraId="636C8E04" w14:textId="2B655E99" w:rsidR="00BE75FD" w:rsidRPr="006507B7" w:rsidRDefault="00BE75FD" w:rsidP="00BE75FD">
            <w:r w:rsidRPr="006507B7">
              <w:t>For Reservation records created/updated/canceled through foundation TRIRIGA or the Room Reservation perceptive app, the system will now be able to Cancel and Update a corresponding Reservation meeting occurrence by importing into Outlook the resulting .</w:t>
            </w:r>
            <w:proofErr w:type="spellStart"/>
            <w:r w:rsidRPr="006507B7">
              <w:t>ics</w:t>
            </w:r>
            <w:proofErr w:type="spellEnd"/>
            <w:r w:rsidRPr="006507B7">
              <w:t xml:space="preserve"> file that TRIRIGA sends in the reservation notification. </w:t>
            </w:r>
            <w:r w:rsidRPr="006507B7">
              <w:rPr>
                <w:rFonts w:ascii="MS Gothic" w:eastAsia="MS Gothic" w:hAnsi="MS Gothic" w:cs="MS Gothic" w:hint="eastAsia"/>
              </w:rPr>
              <w:t> </w:t>
            </w:r>
            <w:r w:rsidRPr="006507B7">
              <w:t>(Tri-68256-IJ29842; Tri-70801-IJ29846)</w:t>
            </w:r>
          </w:p>
        </w:tc>
      </w:tr>
      <w:tr w:rsidR="00BE75FD" w:rsidRPr="00D62394" w14:paraId="098369D0"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22"/>
        </w:trPr>
        <w:tc>
          <w:tcPr>
            <w:tcW w:w="2155" w:type="dxa"/>
            <w:noWrap/>
          </w:tcPr>
          <w:p w14:paraId="1751BA93" w14:textId="6AEAE793" w:rsidR="00BE75FD" w:rsidRPr="006507B7" w:rsidRDefault="00BE75FD" w:rsidP="00BE75FD">
            <w:r w:rsidRPr="006507B7">
              <w:t>Reservations</w:t>
            </w:r>
          </w:p>
        </w:tc>
        <w:tc>
          <w:tcPr>
            <w:tcW w:w="7200" w:type="dxa"/>
          </w:tcPr>
          <w:p w14:paraId="356F4A55" w14:textId="50C2E3FE" w:rsidR="00BE75FD" w:rsidRPr="006507B7" w:rsidRDefault="00BE75FD" w:rsidP="00BE75FD">
            <w:r w:rsidRPr="006507B7">
              <w:t xml:space="preserve">Reservations made from Outlook with attachments and embedded images are now reserved and showing in the location's Calendar in TRIRIGA. </w:t>
            </w:r>
            <w:r w:rsidRPr="006507B7">
              <w:br/>
              <w:t>(Tri-73429-IJ32482)</w:t>
            </w:r>
          </w:p>
        </w:tc>
      </w:tr>
      <w:tr w:rsidR="00BE75FD" w:rsidRPr="00D62394" w14:paraId="4B63FED8"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22"/>
        </w:trPr>
        <w:tc>
          <w:tcPr>
            <w:tcW w:w="2155" w:type="dxa"/>
            <w:noWrap/>
          </w:tcPr>
          <w:p w14:paraId="117EF641" w14:textId="5FB16F33" w:rsidR="00BE75FD" w:rsidRPr="006507B7" w:rsidRDefault="00BE75FD" w:rsidP="00BE75FD">
            <w:r w:rsidRPr="006507B7">
              <w:t>Reservations</w:t>
            </w:r>
          </w:p>
        </w:tc>
        <w:tc>
          <w:tcPr>
            <w:tcW w:w="7200" w:type="dxa"/>
          </w:tcPr>
          <w:p w14:paraId="4EB9DD1A" w14:textId="3503CEE5" w:rsidR="00BE75FD" w:rsidRPr="006507B7" w:rsidRDefault="00BE75FD" w:rsidP="00BE75FD">
            <w:r w:rsidRPr="006507B7">
              <w:t>Reservations made from Outlook with attachments are now reserved and showing in the location's Calendar in TRIRIGA. (Tri-69048-IJ29728)</w:t>
            </w:r>
          </w:p>
        </w:tc>
      </w:tr>
      <w:tr w:rsidR="00BE75FD" w:rsidRPr="00D62394" w14:paraId="324B822D"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22"/>
        </w:trPr>
        <w:tc>
          <w:tcPr>
            <w:tcW w:w="2155" w:type="dxa"/>
            <w:noWrap/>
          </w:tcPr>
          <w:p w14:paraId="4784598A" w14:textId="50B294B2" w:rsidR="00BE75FD" w:rsidRPr="006507B7" w:rsidRDefault="00BE75FD" w:rsidP="00BE75FD">
            <w:r w:rsidRPr="006507B7">
              <w:t>Reservations</w:t>
            </w:r>
          </w:p>
        </w:tc>
        <w:tc>
          <w:tcPr>
            <w:tcW w:w="7200" w:type="dxa"/>
          </w:tcPr>
          <w:p w14:paraId="148CB2D1" w14:textId="77777777" w:rsidR="00BE75FD" w:rsidRPr="006507B7" w:rsidRDefault="00BE75FD" w:rsidP="00BE75FD">
            <w:r w:rsidRPr="006507B7">
              <w:t xml:space="preserve">When a reservation is canceled from </w:t>
            </w:r>
            <w:proofErr w:type="spellStart"/>
            <w:r w:rsidRPr="006507B7">
              <w:t>triReservation</w:t>
            </w:r>
            <w:proofErr w:type="spellEnd"/>
            <w:r w:rsidRPr="006507B7">
              <w:t xml:space="preserve"> UX application, the user will now receive a cancelation .</w:t>
            </w:r>
            <w:proofErr w:type="spellStart"/>
            <w:r w:rsidRPr="006507B7">
              <w:t>ics</w:t>
            </w:r>
            <w:proofErr w:type="spellEnd"/>
            <w:r w:rsidRPr="006507B7">
              <w:t xml:space="preserve"> file in the email to cancel the reservation.</w:t>
            </w:r>
          </w:p>
          <w:p w14:paraId="32E8F84E" w14:textId="77777777" w:rsidR="00BE75FD" w:rsidRPr="006507B7" w:rsidRDefault="00BE75FD" w:rsidP="00BE75FD">
            <w:r w:rsidRPr="006507B7">
              <w:t>Note: An application change is required to fully fix the reported APAR.</w:t>
            </w:r>
          </w:p>
          <w:p w14:paraId="3B6BD15C" w14:textId="2E8A9DFB" w:rsidR="00BE75FD" w:rsidRPr="006507B7" w:rsidRDefault="00BE75FD" w:rsidP="00BE75FD">
            <w:r w:rsidRPr="006507B7">
              <w:t>(Tri-69171-IJ29717; Tri-70856-IJ29717)</w:t>
            </w:r>
          </w:p>
        </w:tc>
      </w:tr>
      <w:tr w:rsidR="008447FB" w:rsidRPr="00D62394" w14:paraId="7C540932"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22"/>
        </w:trPr>
        <w:tc>
          <w:tcPr>
            <w:tcW w:w="2155" w:type="dxa"/>
            <w:noWrap/>
          </w:tcPr>
          <w:p w14:paraId="0B0465DB" w14:textId="601F6420" w:rsidR="008447FB" w:rsidRPr="006507B7" w:rsidRDefault="008447FB" w:rsidP="008447FB">
            <w:r w:rsidRPr="006507B7">
              <w:rPr>
                <w:rFonts w:cs="Calibri"/>
                <w:szCs w:val="19"/>
              </w:rPr>
              <w:t>Reservations</w:t>
            </w:r>
          </w:p>
        </w:tc>
        <w:tc>
          <w:tcPr>
            <w:tcW w:w="7200" w:type="dxa"/>
          </w:tcPr>
          <w:p w14:paraId="42C435E2" w14:textId="2F510D9F" w:rsidR="008447FB" w:rsidRPr="006507B7" w:rsidRDefault="008447FB" w:rsidP="008447FB">
            <w:r w:rsidRPr="006507B7">
              <w:rPr>
                <w:rFonts w:cs="Calibri"/>
                <w:szCs w:val="19"/>
              </w:rPr>
              <w:t>Adding a food or equipment order using the TRIRIGA Outlook Add-in now completes successfully. (Tri-62058)</w:t>
            </w:r>
          </w:p>
        </w:tc>
      </w:tr>
      <w:tr w:rsidR="008447FB" w:rsidRPr="00D62394" w14:paraId="24A33C2E"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22"/>
        </w:trPr>
        <w:tc>
          <w:tcPr>
            <w:tcW w:w="2155" w:type="dxa"/>
            <w:noWrap/>
          </w:tcPr>
          <w:p w14:paraId="3EF1CB29" w14:textId="5384591D" w:rsidR="008447FB" w:rsidRPr="006507B7" w:rsidRDefault="008447FB" w:rsidP="008447FB">
            <w:r w:rsidRPr="006507B7">
              <w:rPr>
                <w:rFonts w:cs="Calibri"/>
                <w:szCs w:val="19"/>
              </w:rPr>
              <w:t>Reservations</w:t>
            </w:r>
          </w:p>
        </w:tc>
        <w:tc>
          <w:tcPr>
            <w:tcW w:w="7200" w:type="dxa"/>
          </w:tcPr>
          <w:p w14:paraId="5D0BB172" w14:textId="175B8AE6" w:rsidR="008447FB" w:rsidRPr="006507B7" w:rsidRDefault="008447FB" w:rsidP="008447FB">
            <w:r w:rsidRPr="006507B7">
              <w:rPr>
                <w:rFonts w:cs="Calibri"/>
                <w:szCs w:val="19"/>
              </w:rPr>
              <w:t>Error reporting related to requests for Microsoft OAuth tokens for use with reservations is improved. (Tri-68752)</w:t>
            </w:r>
          </w:p>
        </w:tc>
      </w:tr>
      <w:tr w:rsidR="008447FB" w:rsidRPr="00D62394" w14:paraId="46B6E0AB"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22"/>
        </w:trPr>
        <w:tc>
          <w:tcPr>
            <w:tcW w:w="2155" w:type="dxa"/>
            <w:noWrap/>
          </w:tcPr>
          <w:p w14:paraId="25487B6B" w14:textId="2DEC5978" w:rsidR="008447FB" w:rsidRPr="006507B7" w:rsidRDefault="008447FB" w:rsidP="008447FB">
            <w:r w:rsidRPr="006507B7">
              <w:rPr>
                <w:rFonts w:cs="Calibri"/>
                <w:szCs w:val="19"/>
              </w:rPr>
              <w:t>Reservations</w:t>
            </w:r>
          </w:p>
        </w:tc>
        <w:tc>
          <w:tcPr>
            <w:tcW w:w="7200" w:type="dxa"/>
          </w:tcPr>
          <w:p w14:paraId="68B36F04" w14:textId="5F31281C" w:rsidR="008447FB" w:rsidRPr="006507B7" w:rsidRDefault="008447FB" w:rsidP="008447FB">
            <w:r w:rsidRPr="006507B7">
              <w:rPr>
                <w:rFonts w:cs="Calibri"/>
                <w:szCs w:val="19"/>
              </w:rPr>
              <w:t>The My Calendar page for creating a reservation in TRIRIGA now displays properly. (Tri-69544)</w:t>
            </w:r>
          </w:p>
        </w:tc>
      </w:tr>
      <w:tr w:rsidR="008447FB" w:rsidRPr="00D62394" w14:paraId="7F68FA83"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722"/>
        </w:trPr>
        <w:tc>
          <w:tcPr>
            <w:tcW w:w="2155" w:type="dxa"/>
            <w:noWrap/>
          </w:tcPr>
          <w:p w14:paraId="70D5CF64" w14:textId="7BDC9A00" w:rsidR="008447FB" w:rsidRPr="006507B7" w:rsidRDefault="008447FB" w:rsidP="008447FB">
            <w:r w:rsidRPr="006507B7">
              <w:rPr>
                <w:rFonts w:cs="Calibri"/>
                <w:szCs w:val="19"/>
              </w:rPr>
              <w:t>Security</w:t>
            </w:r>
          </w:p>
        </w:tc>
        <w:tc>
          <w:tcPr>
            <w:tcW w:w="7200" w:type="dxa"/>
          </w:tcPr>
          <w:p w14:paraId="55823646" w14:textId="590CFE6A" w:rsidR="008447FB" w:rsidRPr="006507B7" w:rsidRDefault="008447FB" w:rsidP="008447FB">
            <w:r w:rsidRPr="006507B7">
              <w:rPr>
                <w:rFonts w:cs="Calibri"/>
                <w:szCs w:val="19"/>
              </w:rPr>
              <w:t>The Security Manager and form are updated to show only the actions from the business object's state transitions. Duplicate state actions with different capitalization now no longer show and only the correct ones appear in the Security Manager and on the form. (Tri-58046-IJ15308)</w:t>
            </w:r>
          </w:p>
        </w:tc>
      </w:tr>
      <w:tr w:rsidR="008447FB" w:rsidRPr="00D62394" w14:paraId="1D94DC38"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722"/>
        </w:trPr>
        <w:tc>
          <w:tcPr>
            <w:tcW w:w="2155" w:type="dxa"/>
            <w:noWrap/>
          </w:tcPr>
          <w:p w14:paraId="795F60AF" w14:textId="628911A1" w:rsidR="008447FB" w:rsidRPr="006507B7" w:rsidRDefault="008447FB" w:rsidP="008447FB">
            <w:r w:rsidRPr="006507B7">
              <w:rPr>
                <w:rFonts w:cs="Calibri"/>
                <w:szCs w:val="19"/>
              </w:rPr>
              <w:t>Security</w:t>
            </w:r>
          </w:p>
        </w:tc>
        <w:tc>
          <w:tcPr>
            <w:tcW w:w="7200" w:type="dxa"/>
          </w:tcPr>
          <w:p w14:paraId="5B0D0565" w14:textId="3F76479F" w:rsidR="008447FB" w:rsidRPr="006507B7" w:rsidRDefault="008447FB" w:rsidP="008447FB">
            <w:r w:rsidRPr="006507B7">
              <w:rPr>
                <w:rFonts w:cs="Calibri"/>
                <w:szCs w:val="19"/>
              </w:rPr>
              <w:t>In the form builder, you can make changes to the De-associate section action without error. (Tri-66946)</w:t>
            </w:r>
          </w:p>
        </w:tc>
      </w:tr>
      <w:tr w:rsidR="008447FB" w:rsidRPr="00D62394" w14:paraId="782CE712" w14:textId="77777777" w:rsidTr="00820661">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87"/>
        </w:trPr>
        <w:tc>
          <w:tcPr>
            <w:tcW w:w="2155" w:type="dxa"/>
            <w:noWrap/>
          </w:tcPr>
          <w:p w14:paraId="72D112BA" w14:textId="37A67B73" w:rsidR="008447FB" w:rsidRPr="006507B7" w:rsidRDefault="008447FB" w:rsidP="008447FB">
            <w:r w:rsidRPr="006507B7">
              <w:rPr>
                <w:rFonts w:cs="Calibri"/>
                <w:szCs w:val="19"/>
              </w:rPr>
              <w:t>Security</w:t>
            </w:r>
          </w:p>
        </w:tc>
        <w:tc>
          <w:tcPr>
            <w:tcW w:w="7200" w:type="dxa"/>
          </w:tcPr>
          <w:p w14:paraId="59C86739" w14:textId="08DAB8B5" w:rsidR="008447FB" w:rsidRPr="006507B7" w:rsidRDefault="008447FB" w:rsidP="008447FB">
            <w:r w:rsidRPr="006507B7">
              <w:rPr>
                <w:rFonts w:cs="Calibri"/>
                <w:szCs w:val="19"/>
              </w:rPr>
              <w:t>Graphic sections now load after upgrading to 3.7 or later. (Tri-69037-IJ28649)</w:t>
            </w:r>
          </w:p>
        </w:tc>
      </w:tr>
      <w:tr w:rsidR="00BE75FD" w:rsidRPr="00D62394" w14:paraId="6206510D"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71"/>
        </w:trPr>
        <w:tc>
          <w:tcPr>
            <w:tcW w:w="2155" w:type="dxa"/>
            <w:noWrap/>
          </w:tcPr>
          <w:p w14:paraId="22C4D6EB" w14:textId="77777777" w:rsidR="00BE75FD" w:rsidRPr="006507B7" w:rsidRDefault="00BE75FD" w:rsidP="00BE75FD">
            <w:r w:rsidRPr="006507B7">
              <w:t>Security</w:t>
            </w:r>
          </w:p>
        </w:tc>
        <w:tc>
          <w:tcPr>
            <w:tcW w:w="7200" w:type="dxa"/>
          </w:tcPr>
          <w:p w14:paraId="7475B0A3" w14:textId="77777777" w:rsidR="00BE75FD" w:rsidRPr="006507B7" w:rsidRDefault="00BE75FD" w:rsidP="00BE75FD">
            <w:r w:rsidRPr="006507B7">
              <w:t xml:space="preserve">A user with a Self-Service license will now have Read access to the </w:t>
            </w:r>
            <w:proofErr w:type="spellStart"/>
            <w:r w:rsidRPr="006507B7">
              <w:t>triCostCode</w:t>
            </w:r>
            <w:proofErr w:type="spellEnd"/>
            <w:r w:rsidRPr="006507B7">
              <w:t xml:space="preserve"> module. (Tri-76480-IJ36204)</w:t>
            </w:r>
          </w:p>
        </w:tc>
      </w:tr>
      <w:tr w:rsidR="00BE75FD" w:rsidRPr="00D62394" w14:paraId="78D6C903"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91"/>
        </w:trPr>
        <w:tc>
          <w:tcPr>
            <w:tcW w:w="2155" w:type="dxa"/>
            <w:noWrap/>
          </w:tcPr>
          <w:p w14:paraId="27605909" w14:textId="77777777" w:rsidR="00BE75FD" w:rsidRPr="006507B7" w:rsidRDefault="00BE75FD" w:rsidP="00BE75FD">
            <w:r w:rsidRPr="006507B7">
              <w:t>Security</w:t>
            </w:r>
          </w:p>
        </w:tc>
        <w:tc>
          <w:tcPr>
            <w:tcW w:w="7200" w:type="dxa"/>
          </w:tcPr>
          <w:p w14:paraId="364464AB" w14:textId="77777777" w:rsidR="00BE75FD" w:rsidRPr="006507B7" w:rsidRDefault="00BE75FD" w:rsidP="00BE75FD">
            <w:pPr>
              <w:pStyle w:val="Default"/>
              <w:rPr>
                <w:rFonts w:ascii="Trebuchet MS" w:hAnsi="Trebuchet MS"/>
                <w:color w:val="404040" w:themeColor="text1" w:themeTint="BF"/>
              </w:rPr>
            </w:pPr>
            <w:r w:rsidRPr="006507B7">
              <w:rPr>
                <w:rFonts w:ascii="Trebuchet MS" w:hAnsi="Trebuchet MS"/>
                <w:color w:val="404040" w:themeColor="text1" w:themeTint="BF"/>
              </w:rPr>
              <w:t xml:space="preserve">Several potential Cross-Site Scripting attacks have been fixed. </w:t>
            </w:r>
            <w:r w:rsidRPr="006507B7">
              <w:rPr>
                <w:rFonts w:ascii="Trebuchet MS" w:hAnsi="Trebuchet MS" w:cs="Calibri"/>
                <w:color w:val="404040" w:themeColor="text1" w:themeTint="BF"/>
                <w:sz w:val="22"/>
                <w:szCs w:val="22"/>
              </w:rPr>
              <w:t xml:space="preserve"> </w:t>
            </w:r>
            <w:r w:rsidRPr="006507B7">
              <w:rPr>
                <w:rFonts w:ascii="Trebuchet MS" w:hAnsi="Trebuchet MS" w:cs="Calibri"/>
                <w:color w:val="404040" w:themeColor="text1" w:themeTint="BF"/>
                <w:sz w:val="22"/>
                <w:szCs w:val="22"/>
              </w:rPr>
              <w:br/>
            </w:r>
            <w:r w:rsidRPr="006507B7">
              <w:rPr>
                <w:rFonts w:ascii="Trebuchet MS" w:hAnsi="Trebuchet MS" w:cs="Calibri"/>
                <w:color w:val="404040" w:themeColor="text1" w:themeTint="BF"/>
                <w:szCs w:val="19"/>
              </w:rPr>
              <w:t>(Tri-69644; Tri-68618)</w:t>
            </w:r>
          </w:p>
        </w:tc>
      </w:tr>
      <w:tr w:rsidR="00BE75FD" w:rsidRPr="00D62394" w14:paraId="7373AADD"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2"/>
        </w:trPr>
        <w:tc>
          <w:tcPr>
            <w:tcW w:w="2155" w:type="dxa"/>
            <w:noWrap/>
          </w:tcPr>
          <w:p w14:paraId="4126E0B8" w14:textId="687BB8F0" w:rsidR="00BE75FD" w:rsidRPr="006507B7" w:rsidRDefault="00BE75FD" w:rsidP="00BE75FD">
            <w:r w:rsidRPr="006507B7">
              <w:t>Security</w:t>
            </w:r>
          </w:p>
        </w:tc>
        <w:tc>
          <w:tcPr>
            <w:tcW w:w="7200" w:type="dxa"/>
          </w:tcPr>
          <w:p w14:paraId="0B87CA97" w14:textId="6D72BE14" w:rsidR="00BE75FD" w:rsidRPr="006507B7" w:rsidRDefault="00BE75FD" w:rsidP="00BE75FD">
            <w:r w:rsidRPr="006507B7">
              <w:t xml:space="preserve">An intermittent issue when doing a bulk activation of users has been fixed. Occasionally users were missing from the user query section and/or the user smart section of the group form. When logging in the user is getting security warnings. Now all users should appear in query section and smart section, no security warnings after login. To enable this feature, use the SYNCHRONIZE_ACTIVATE_USER=YES in </w:t>
            </w:r>
            <w:proofErr w:type="spellStart"/>
            <w:r w:rsidRPr="006507B7">
              <w:t>TRIRIGAWEB.properties</w:t>
            </w:r>
            <w:proofErr w:type="spellEnd"/>
            <w:r w:rsidRPr="006507B7">
              <w:t>. This must be set in ALL TRIRIGA servers. (Tri-74929-IJ35191)</w:t>
            </w:r>
          </w:p>
        </w:tc>
      </w:tr>
      <w:tr w:rsidR="00BE75FD" w:rsidRPr="00D62394" w14:paraId="4958241C"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67"/>
        </w:trPr>
        <w:tc>
          <w:tcPr>
            <w:tcW w:w="2155" w:type="dxa"/>
            <w:noWrap/>
          </w:tcPr>
          <w:p w14:paraId="376EE057" w14:textId="65F2FEDF" w:rsidR="00BE75FD" w:rsidRPr="006507B7" w:rsidRDefault="00BE75FD" w:rsidP="00BE75FD">
            <w:r w:rsidRPr="006507B7">
              <w:t>Security</w:t>
            </w:r>
          </w:p>
        </w:tc>
        <w:tc>
          <w:tcPr>
            <w:tcW w:w="7200" w:type="dxa"/>
          </w:tcPr>
          <w:p w14:paraId="33A12D6B" w14:textId="3628A9B9" w:rsidR="00BE75FD" w:rsidRPr="006507B7" w:rsidRDefault="00BE75FD" w:rsidP="00BE75FD">
            <w:r w:rsidRPr="006507B7">
              <w:t>Data validation weakness is resolved. (Tri-69785-IJ29691)</w:t>
            </w:r>
          </w:p>
        </w:tc>
      </w:tr>
      <w:tr w:rsidR="00BE75FD" w:rsidRPr="00D62394" w14:paraId="63A7E648"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2"/>
        </w:trPr>
        <w:tc>
          <w:tcPr>
            <w:tcW w:w="2155" w:type="dxa"/>
            <w:noWrap/>
          </w:tcPr>
          <w:p w14:paraId="556E0F87" w14:textId="5103E996" w:rsidR="00BE75FD" w:rsidRPr="006507B7" w:rsidRDefault="00BE75FD" w:rsidP="00BE75FD">
            <w:r w:rsidRPr="006507B7">
              <w:lastRenderedPageBreak/>
              <w:t>Space</w:t>
            </w:r>
          </w:p>
        </w:tc>
        <w:tc>
          <w:tcPr>
            <w:tcW w:w="7200" w:type="dxa"/>
          </w:tcPr>
          <w:p w14:paraId="7A568136" w14:textId="1E24EEFE" w:rsidR="00BE75FD" w:rsidRPr="006507B7" w:rsidRDefault="00BE75FD" w:rsidP="00BE75FD">
            <w:r w:rsidRPr="006507B7">
              <w:t>On the main screen page, after clicking the Locator field, the child window opens and remains open, even if you click on the parent window until you cancel the window. The issue is now resolved. (Tri-71067-IJ30743)</w:t>
            </w:r>
          </w:p>
        </w:tc>
      </w:tr>
      <w:tr w:rsidR="00BE75FD" w:rsidRPr="00D62394" w14:paraId="0F40B642"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562"/>
        </w:trPr>
        <w:tc>
          <w:tcPr>
            <w:tcW w:w="2155" w:type="dxa"/>
            <w:noWrap/>
          </w:tcPr>
          <w:p w14:paraId="3B3A4720" w14:textId="09F15567" w:rsidR="00BE75FD" w:rsidRPr="006507B7" w:rsidRDefault="00BE75FD" w:rsidP="00BE75FD">
            <w:r w:rsidRPr="006507B7">
              <w:t>UX Perceptive Apps</w:t>
            </w:r>
          </w:p>
        </w:tc>
        <w:tc>
          <w:tcPr>
            <w:tcW w:w="7200" w:type="dxa"/>
          </w:tcPr>
          <w:p w14:paraId="45C770D7" w14:textId="0A65FCB4" w:rsidR="00BE75FD" w:rsidRPr="006507B7" w:rsidRDefault="00BE75FD" w:rsidP="00BE75FD">
            <w:r w:rsidRPr="006507B7">
              <w:t>An issue where the JSESSIONID does not reset when logging into perceptive applications is resolved. (Tri-74603)</w:t>
            </w:r>
          </w:p>
        </w:tc>
      </w:tr>
      <w:tr w:rsidR="008447FB" w:rsidRPr="00D62394" w14:paraId="69EB35B1"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562"/>
        </w:trPr>
        <w:tc>
          <w:tcPr>
            <w:tcW w:w="2155" w:type="dxa"/>
            <w:noWrap/>
          </w:tcPr>
          <w:p w14:paraId="409CC6C3" w14:textId="059C4648" w:rsidR="00BE75FD" w:rsidRPr="006507B7" w:rsidRDefault="00BE75FD" w:rsidP="00BE75FD">
            <w:r w:rsidRPr="006507B7">
              <w:t>UX Room Reservation App</w:t>
            </w:r>
          </w:p>
        </w:tc>
        <w:tc>
          <w:tcPr>
            <w:tcW w:w="7200" w:type="dxa"/>
          </w:tcPr>
          <w:p w14:paraId="5981F6F0" w14:textId="47C969AD" w:rsidR="00BE75FD" w:rsidRPr="006507B7" w:rsidRDefault="00BE75FD" w:rsidP="00BE75FD">
            <w:r w:rsidRPr="006507B7">
              <w:t>Checks are added when loading the Availability tab for the UX Reserve application ensuring the translation files have data and are accessible by the TRIRIGA user. If no data or not accessible, the UX Reserve application will use internal strings, and no translations will be available. Warnings will be logged in the server.log. (Tri-70477)</w:t>
            </w:r>
          </w:p>
        </w:tc>
      </w:tr>
      <w:tr w:rsidR="00BE75FD" w:rsidRPr="00D62394" w14:paraId="05546D91"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10"/>
        </w:trPr>
        <w:tc>
          <w:tcPr>
            <w:tcW w:w="2155" w:type="dxa"/>
            <w:noWrap/>
          </w:tcPr>
          <w:p w14:paraId="531E66D9" w14:textId="27A3ACEC" w:rsidR="00BE75FD" w:rsidRPr="006507B7" w:rsidRDefault="00BE75FD" w:rsidP="00BE75FD">
            <w:r w:rsidRPr="006507B7">
              <w:t>UX Framework</w:t>
            </w:r>
          </w:p>
        </w:tc>
        <w:tc>
          <w:tcPr>
            <w:tcW w:w="7200" w:type="dxa"/>
          </w:tcPr>
          <w:p w14:paraId="505C707E" w14:textId="4D2D9E98" w:rsidR="00BE75FD" w:rsidRPr="006507B7" w:rsidRDefault="00BE75FD" w:rsidP="00BE75FD">
            <w:r w:rsidRPr="006507B7">
              <w:t xml:space="preserve">Resolved an issue where the screen reader focused and read from the middle of the page (usually details of reservation) while using the Reservation app through the Safari browser on iPhone with voicer over enabled. The screen reader now focuses and reads from the top of the page (the home button). </w:t>
            </w:r>
            <w:r w:rsidRPr="006507B7">
              <w:br/>
              <w:t>(Tri-80163-IJ36458)</w:t>
            </w:r>
          </w:p>
        </w:tc>
      </w:tr>
      <w:tr w:rsidR="008447FB" w:rsidRPr="00D62394" w14:paraId="02287528" w14:textId="77777777" w:rsidTr="00F97AE5">
        <w:tblPrEx>
          <w:tblLook w:val="04A0" w:firstRow="1" w:lastRow="0" w:firstColumn="1" w:lastColumn="0" w:noHBand="0" w:noVBand="1"/>
        </w:tblPrEx>
        <w:trPr>
          <w:cnfStyle w:val="000000010000" w:firstRow="0" w:lastRow="0" w:firstColumn="0" w:lastColumn="0" w:oddVBand="0" w:evenVBand="0" w:oddHBand="0" w:evenHBand="1" w:firstRowFirstColumn="0" w:firstRowLastColumn="0" w:lastRowFirstColumn="0" w:lastRowLastColumn="0"/>
          <w:trHeight w:val="210"/>
        </w:trPr>
        <w:tc>
          <w:tcPr>
            <w:tcW w:w="2155" w:type="dxa"/>
            <w:noWrap/>
          </w:tcPr>
          <w:p w14:paraId="55E2B272" w14:textId="5E2DDC6E" w:rsidR="008447FB" w:rsidRPr="006507B7" w:rsidRDefault="008447FB" w:rsidP="008447FB">
            <w:r w:rsidRPr="006507B7">
              <w:rPr>
                <w:rFonts w:cs="Calibri"/>
                <w:szCs w:val="19"/>
              </w:rPr>
              <w:t>Workflow</w:t>
            </w:r>
          </w:p>
        </w:tc>
        <w:tc>
          <w:tcPr>
            <w:tcW w:w="7200" w:type="dxa"/>
          </w:tcPr>
          <w:p w14:paraId="74E4A204" w14:textId="206E52E3" w:rsidR="008447FB" w:rsidRPr="006507B7" w:rsidRDefault="008447FB" w:rsidP="008447FB">
            <w:r w:rsidRPr="006507B7">
              <w:rPr>
                <w:rFonts w:cs="Calibri"/>
                <w:szCs w:val="19"/>
              </w:rPr>
              <w:t>The workflow documentation on the IBM Knowledge Center is updated to indicate that Stop tasks do not save all workflow instances. (Tri-68469-IJ28187)</w:t>
            </w:r>
          </w:p>
        </w:tc>
      </w:tr>
      <w:tr w:rsidR="008447FB" w:rsidRPr="00D62394" w14:paraId="4D9C5AF2" w14:textId="77777777" w:rsidTr="00F97AE5">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210"/>
        </w:trPr>
        <w:tc>
          <w:tcPr>
            <w:tcW w:w="2155" w:type="dxa"/>
            <w:noWrap/>
          </w:tcPr>
          <w:p w14:paraId="48D8E82E" w14:textId="77777777" w:rsidR="00BE75FD" w:rsidRPr="006507B7" w:rsidRDefault="00BE75FD" w:rsidP="00BE75FD">
            <w:r w:rsidRPr="006507B7">
              <w:t>Workflow</w:t>
            </w:r>
          </w:p>
        </w:tc>
        <w:tc>
          <w:tcPr>
            <w:tcW w:w="7200" w:type="dxa"/>
          </w:tcPr>
          <w:p w14:paraId="445009FF" w14:textId="77777777" w:rsidR="00BE75FD" w:rsidRPr="006507B7" w:rsidRDefault="00BE75FD" w:rsidP="00BE75FD">
            <w:r w:rsidRPr="006507B7">
              <w:t>Resolved an issue where UX draft mode message helper records were not getting deleted. (Tri-79849)</w:t>
            </w:r>
          </w:p>
        </w:tc>
      </w:tr>
    </w:tbl>
    <w:p w14:paraId="4F16CD1B" w14:textId="77777777" w:rsidR="00510155" w:rsidRPr="00D62394" w:rsidRDefault="00510155" w:rsidP="00EC5688">
      <w:pPr>
        <w:pStyle w:val="Heading2"/>
        <w:sectPr w:rsidR="00510155" w:rsidRPr="00D62394" w:rsidSect="000A0ED0">
          <w:pgSz w:w="12240" w:h="15840" w:code="1"/>
          <w:pgMar w:top="1440" w:right="1440" w:bottom="1258" w:left="1440" w:header="720" w:footer="360" w:gutter="0"/>
          <w:cols w:space="720"/>
          <w:docGrid w:linePitch="272"/>
        </w:sectPr>
      </w:pPr>
      <w:bookmarkStart w:id="61" w:name="_Toc105194464"/>
    </w:p>
    <w:p w14:paraId="2BEE8309" w14:textId="77777777" w:rsidR="00304210" w:rsidRPr="00D62394" w:rsidRDefault="00304210" w:rsidP="00EC5688">
      <w:pPr>
        <w:pStyle w:val="Heading1"/>
      </w:pPr>
      <w:bookmarkStart w:id="62" w:name="_TRIRIGA_Application_Object"/>
      <w:bookmarkStart w:id="63" w:name="_TRIRIGA_Application_Object_1"/>
      <w:bookmarkStart w:id="64" w:name="_IBM_TRIRIGA_Application"/>
      <w:bookmarkStart w:id="65" w:name="_Toc285443136"/>
      <w:bookmarkStart w:id="66" w:name="_Toc297102130"/>
      <w:bookmarkStart w:id="67" w:name="_Toc105662021"/>
      <w:bookmarkStart w:id="68" w:name="_Toc111203301"/>
      <w:bookmarkEnd w:id="46"/>
      <w:bookmarkEnd w:id="47"/>
      <w:bookmarkEnd w:id="48"/>
      <w:bookmarkEnd w:id="49"/>
      <w:bookmarkEnd w:id="61"/>
      <w:bookmarkEnd w:id="62"/>
      <w:bookmarkEnd w:id="63"/>
      <w:bookmarkEnd w:id="64"/>
      <w:r w:rsidRPr="00D62394">
        <w:lastRenderedPageBreak/>
        <w:t>Related Documentation</w:t>
      </w:r>
      <w:bookmarkEnd w:id="65"/>
      <w:bookmarkEnd w:id="66"/>
      <w:bookmarkEnd w:id="67"/>
      <w:bookmarkEnd w:id="68"/>
    </w:p>
    <w:p w14:paraId="205DAA15" w14:textId="6829C0A9" w:rsidR="00D52B65" w:rsidRPr="00D62394" w:rsidRDefault="00D52B65" w:rsidP="00EC5688">
      <w:pPr>
        <w:pStyle w:val="NormalParagraph"/>
      </w:pPr>
      <w:r w:rsidRPr="00D62394">
        <w:t>The IBM TRIRIGA documentation</w:t>
      </w:r>
      <w:r w:rsidR="007E5B0D" w:rsidRPr="00D62394">
        <w:t xml:space="preserve"> i</w:t>
      </w:r>
      <w:r w:rsidRPr="00D62394">
        <w:t>s at</w:t>
      </w:r>
      <w:r w:rsidRPr="00261626">
        <w:rPr>
          <w:color w:val="0070C0"/>
        </w:rPr>
        <w:t xml:space="preserve"> </w:t>
      </w:r>
      <w:hyperlink r:id="rId30" w:history="1">
        <w:r w:rsidR="007E5B0D" w:rsidRPr="00261626">
          <w:rPr>
            <w:rStyle w:val="Hyperlink"/>
            <w:color w:val="0070C0"/>
            <w:szCs w:val="20"/>
          </w:rPr>
          <w:t>https://www.ibm.com/docs/en/tririga</w:t>
        </w:r>
      </w:hyperlink>
      <w:r w:rsidR="007E5B0D" w:rsidRPr="00D62394">
        <w:rPr>
          <w:szCs w:val="20"/>
        </w:rPr>
        <w:t xml:space="preserve"> </w:t>
      </w:r>
      <w:r w:rsidR="00F91DB8" w:rsidRPr="00D62394">
        <w:rPr>
          <w:szCs w:val="20"/>
        </w:rPr>
        <w:t xml:space="preserve">and </w:t>
      </w:r>
      <w:r w:rsidR="00B36C5D" w:rsidRPr="00D62394">
        <w:t xml:space="preserve">the </w:t>
      </w:r>
      <w:r w:rsidR="00481CC7" w:rsidRPr="00D62394">
        <w:t>I</w:t>
      </w:r>
      <w:r w:rsidRPr="00D62394">
        <w:t xml:space="preserve">BM TRIRIGA Application Platform documentation is at </w:t>
      </w:r>
      <w:hyperlink r:id="rId31" w:history="1">
        <w:r w:rsidR="007E5B0D" w:rsidRPr="00261626">
          <w:rPr>
            <w:rStyle w:val="Hyperlink"/>
            <w:rFonts w:cs="Helv"/>
            <w:color w:val="0070C0"/>
            <w:szCs w:val="20"/>
          </w:rPr>
          <w:t>https://www.ibm.com/docs/en/tap</w:t>
        </w:r>
      </w:hyperlink>
      <w:r w:rsidR="00F91DB8" w:rsidRPr="00D62394">
        <w:t>.</w:t>
      </w:r>
      <w:r w:rsidR="00593AD2" w:rsidRPr="00D62394">
        <w:t xml:space="preserve"> </w:t>
      </w:r>
      <w:r w:rsidRPr="00D62394">
        <w:t>The documentation is available online in topics or as downloadable PDF files.</w:t>
      </w:r>
    </w:p>
    <w:p w14:paraId="07BE2DE1" w14:textId="2C3092EA" w:rsidR="00304210" w:rsidRPr="00D62394" w:rsidRDefault="006377A9" w:rsidP="00EC5688">
      <w:pPr>
        <w:pStyle w:val="NormalParagraph"/>
      </w:pPr>
      <w:r w:rsidRPr="00D62394">
        <w:t>Additional documentation</w:t>
      </w:r>
      <w:r w:rsidR="00B03D2C" w:rsidRPr="00D62394">
        <w:t>, previously</w:t>
      </w:r>
      <w:r w:rsidRPr="00D62394">
        <w:t xml:space="preserve"> available in the </w:t>
      </w:r>
      <w:r w:rsidRPr="00D62394">
        <w:rPr>
          <w:rFonts w:cs="Arial"/>
          <w:szCs w:val="20"/>
        </w:rPr>
        <w:t>IBM TRIRIGA wiki</w:t>
      </w:r>
      <w:bookmarkStart w:id="69" w:name="OLE_LINK1"/>
      <w:bookmarkStart w:id="70" w:name="OLE_LINK2"/>
      <w:r w:rsidR="00B03D2C" w:rsidRPr="00D62394">
        <w:t xml:space="preserve">, is available </w:t>
      </w:r>
      <w:r w:rsidR="00D52B65" w:rsidRPr="00D62394">
        <w:t>on</w:t>
      </w:r>
      <w:r w:rsidR="00B03D2C" w:rsidRPr="00D62394">
        <w:t xml:space="preserve"> </w:t>
      </w:r>
      <w:hyperlink r:id="rId32" w:history="1">
        <w:r w:rsidR="00B03D2C" w:rsidRPr="00261626">
          <w:rPr>
            <w:rStyle w:val="Hyperlink"/>
            <w:color w:val="0070C0"/>
          </w:rPr>
          <w:t>IBM TRIRIGA Application Platform 3.</w:t>
        </w:r>
        <w:r w:rsidR="00D52B65" w:rsidRPr="00261626">
          <w:rPr>
            <w:rStyle w:val="Hyperlink"/>
            <w:color w:val="0070C0"/>
          </w:rPr>
          <w:t>8</w:t>
        </w:r>
      </w:hyperlink>
      <w:r w:rsidR="00B03D2C" w:rsidRPr="00261626">
        <w:rPr>
          <w:color w:val="0070C0"/>
        </w:rPr>
        <w:t xml:space="preserve">. </w:t>
      </w:r>
      <w:r w:rsidR="00B03D2C" w:rsidRPr="00D62394">
        <w:t xml:space="preserve">For more information, see the </w:t>
      </w:r>
      <w:hyperlink r:id="rId33" w:history="1">
        <w:r w:rsidR="00B03D2C" w:rsidRPr="00261626">
          <w:rPr>
            <w:rStyle w:val="Hyperlink"/>
            <w:color w:val="0070C0"/>
          </w:rPr>
          <w:t>IBM TRIRIGA Release Information</w:t>
        </w:r>
      </w:hyperlink>
      <w:r w:rsidR="00B03D2C" w:rsidRPr="00D62394">
        <w:t xml:space="preserve"> page on IBM Support.</w:t>
      </w:r>
    </w:p>
    <w:p w14:paraId="45036F6A" w14:textId="77777777" w:rsidR="00E51EFD" w:rsidRPr="00D62394" w:rsidRDefault="00E51EFD" w:rsidP="00EC5688">
      <w:pPr>
        <w:pStyle w:val="NormalParagraph"/>
      </w:pPr>
    </w:p>
    <w:p w14:paraId="25F2D7FF" w14:textId="77777777" w:rsidR="003C56C6" w:rsidRPr="00D62394" w:rsidRDefault="003C56C6" w:rsidP="00EC5688">
      <w:pPr>
        <w:pStyle w:val="TRIRIGAH1nonewpage"/>
      </w:pPr>
      <w:bookmarkStart w:id="71" w:name="_Toc285443137"/>
      <w:bookmarkStart w:id="72" w:name="_Toc297102131"/>
      <w:bookmarkStart w:id="73" w:name="_Toc105662022"/>
      <w:bookmarkStart w:id="74" w:name="_Toc111203302"/>
      <w:bookmarkEnd w:id="69"/>
      <w:bookmarkEnd w:id="70"/>
      <w:r w:rsidRPr="00D62394">
        <w:t>Support</w:t>
      </w:r>
      <w:bookmarkEnd w:id="71"/>
      <w:bookmarkEnd w:id="72"/>
      <w:bookmarkEnd w:id="73"/>
      <w:bookmarkEnd w:id="74"/>
    </w:p>
    <w:p w14:paraId="70552182" w14:textId="77777777" w:rsidR="003C56C6" w:rsidRPr="00D62394" w:rsidRDefault="003C56C6" w:rsidP="00EC5688">
      <w:pPr>
        <w:pStyle w:val="NormalParagraph"/>
      </w:pPr>
      <w:bookmarkStart w:id="75" w:name="_Dispatch_Manager"/>
      <w:bookmarkEnd w:id="75"/>
      <w:r w:rsidRPr="00D62394">
        <w:t xml:space="preserve">IBM Software Support provides assistance with product defects, answering FAQs, and performing rediscovery. View the IBM Software Support site at </w:t>
      </w:r>
      <w:hyperlink r:id="rId34" w:history="1">
        <w:r w:rsidRPr="00261626">
          <w:rPr>
            <w:rStyle w:val="Hyperlink"/>
            <w:color w:val="0070C0"/>
            <w:szCs w:val="20"/>
          </w:rPr>
          <w:t>www.ibm.com/support</w:t>
        </w:r>
      </w:hyperlink>
      <w:r w:rsidRPr="00D62394">
        <w:t>.</w:t>
      </w:r>
    </w:p>
    <w:p w14:paraId="0CF36A32" w14:textId="77777777" w:rsidR="00304210" w:rsidRPr="00D62394" w:rsidRDefault="00304210" w:rsidP="00EC5688">
      <w:pPr>
        <w:pStyle w:val="NormalParagraph"/>
      </w:pPr>
    </w:p>
    <w:p w14:paraId="713DBE47" w14:textId="77777777" w:rsidR="00304210" w:rsidRPr="00D62394" w:rsidRDefault="00304210" w:rsidP="00AF70DD">
      <w:pPr>
        <w:pStyle w:val="TririgaNotices"/>
        <w:rPr>
          <w:color w:val="404040" w:themeColor="text1" w:themeTint="BF"/>
        </w:rPr>
      </w:pPr>
      <w:r w:rsidRPr="00D62394">
        <w:rPr>
          <w:color w:val="404040" w:themeColor="text1" w:themeTint="BF"/>
          <w:sz w:val="20"/>
        </w:rPr>
        <w:br w:type="page"/>
      </w:r>
      <w:bookmarkStart w:id="76" w:name="Notices"/>
      <w:bookmarkStart w:id="77" w:name="_Toc376420616"/>
      <w:bookmarkStart w:id="78" w:name="_Toc105662023"/>
      <w:bookmarkStart w:id="79" w:name="_Toc111203303"/>
      <w:bookmarkEnd w:id="76"/>
      <w:r w:rsidRPr="00D62394">
        <w:rPr>
          <w:color w:val="404040" w:themeColor="text1" w:themeTint="BF"/>
        </w:rPr>
        <w:lastRenderedPageBreak/>
        <w:t>Notices</w:t>
      </w:r>
      <w:bookmarkEnd w:id="77"/>
      <w:bookmarkEnd w:id="78"/>
      <w:bookmarkEnd w:id="79"/>
    </w:p>
    <w:p w14:paraId="68B999E2" w14:textId="57EC6BC5" w:rsidR="00304210" w:rsidRPr="00D62394" w:rsidRDefault="00304210" w:rsidP="00EC5688">
      <w:pPr>
        <w:pStyle w:val="NormalParagraph"/>
      </w:pPr>
      <w:r w:rsidRPr="00D62394">
        <w:t>This information was developed for products and services offered in the U.S.A.</w:t>
      </w:r>
    </w:p>
    <w:p w14:paraId="3351691D" w14:textId="77777777" w:rsidR="00304210" w:rsidRPr="00D62394" w:rsidRDefault="00304210" w:rsidP="00EC5688">
      <w:pPr>
        <w:pStyle w:val="NormalParagraph"/>
      </w:pPr>
      <w:r w:rsidRPr="00D62394">
        <w:t>IBM may not offer the products, services, or features discussed in this document in other countries. Consult your local IBM representative for information on the products and services currently available in your area. Any reference to an IBM product, program, or service is not intended to state or imply that only that IBM product, program, or service may be used. Any functionally equivalent product, program, or service that does not infringe any IBM intellectual property right may be used instead. However, it is the user's responsibility to evaluate and verify the operation of any non-IBM product, program, or service.</w:t>
      </w:r>
    </w:p>
    <w:p w14:paraId="553A5A98" w14:textId="77777777" w:rsidR="00304210" w:rsidRPr="00D62394" w:rsidRDefault="00304210" w:rsidP="00EC5688">
      <w:pPr>
        <w:pStyle w:val="NormalParagraph"/>
      </w:pPr>
      <w:r w:rsidRPr="00D62394">
        <w:t>IBM may have patents or pending patent applications covering subject matter described in this document. The furnishing of this document does not grant you any license to these patents. You can send license inquiries, in writing, to:</w:t>
      </w:r>
    </w:p>
    <w:p w14:paraId="3AB269FD" w14:textId="77777777" w:rsidR="00304210" w:rsidRPr="00D62394" w:rsidRDefault="00304210" w:rsidP="00EC5688">
      <w:pPr>
        <w:pStyle w:val="NormalParagraph"/>
      </w:pPr>
      <w:r w:rsidRPr="00D62394">
        <w:t>IBM Director of Licensing</w:t>
      </w:r>
      <w:r w:rsidRPr="00D62394">
        <w:br/>
        <w:t>IBM Corporation</w:t>
      </w:r>
      <w:r w:rsidRPr="00D62394">
        <w:br/>
        <w:t>North Castle Drive</w:t>
      </w:r>
      <w:r w:rsidRPr="00D62394">
        <w:br/>
        <w:t>Armonk, NY 10504-1785</w:t>
      </w:r>
      <w:r w:rsidRPr="00D62394">
        <w:br/>
        <w:t>U.S.A.</w:t>
      </w:r>
    </w:p>
    <w:p w14:paraId="6998D08C" w14:textId="77777777" w:rsidR="00304210" w:rsidRPr="00D62394" w:rsidRDefault="00304210" w:rsidP="00EC5688">
      <w:pPr>
        <w:pStyle w:val="NormalParagraph"/>
      </w:pPr>
      <w:r w:rsidRPr="00D62394">
        <w:t>For license inquiries regarding double-byte character set (DBCS) information, contact the IBM Intellectual Property Department in your country or send inquiries, in writing, to:</w:t>
      </w:r>
    </w:p>
    <w:p w14:paraId="26856932" w14:textId="77777777" w:rsidR="00304210" w:rsidRPr="00D62394" w:rsidRDefault="00304210" w:rsidP="00EC5688">
      <w:pPr>
        <w:pStyle w:val="NormalParagraph"/>
      </w:pPr>
      <w:r w:rsidRPr="00D62394">
        <w:t>Intellectual Property Licensing</w:t>
      </w:r>
    </w:p>
    <w:p w14:paraId="672170F0" w14:textId="77777777" w:rsidR="00304210" w:rsidRPr="00D62394" w:rsidRDefault="00304210" w:rsidP="00EC5688">
      <w:pPr>
        <w:pStyle w:val="NormalParagraph"/>
      </w:pPr>
      <w:r w:rsidRPr="00D62394">
        <w:t>Legal and Intellectual Property Law</w:t>
      </w:r>
    </w:p>
    <w:p w14:paraId="08F695DC" w14:textId="77777777" w:rsidR="00304210" w:rsidRPr="00D62394" w:rsidRDefault="00304210" w:rsidP="00EC5688">
      <w:pPr>
        <w:pStyle w:val="NormalParagraph"/>
      </w:pPr>
      <w:r w:rsidRPr="00D62394">
        <w:t>IBM Japan, Ltd.</w:t>
      </w:r>
    </w:p>
    <w:p w14:paraId="76DFD742" w14:textId="77777777" w:rsidR="00304210" w:rsidRPr="00D62394" w:rsidRDefault="00304210" w:rsidP="00EC5688">
      <w:pPr>
        <w:pStyle w:val="NormalParagraph"/>
      </w:pPr>
      <w:r w:rsidRPr="00D62394">
        <w:t xml:space="preserve">19-21, </w:t>
      </w:r>
      <w:proofErr w:type="spellStart"/>
      <w:r w:rsidRPr="00D62394">
        <w:t>Nihonbashi-Hakozakicho</w:t>
      </w:r>
      <w:proofErr w:type="spellEnd"/>
      <w:r w:rsidRPr="00D62394">
        <w:t>, Chuo-</w:t>
      </w:r>
      <w:proofErr w:type="spellStart"/>
      <w:r w:rsidRPr="00D62394">
        <w:t>ku</w:t>
      </w:r>
      <w:proofErr w:type="spellEnd"/>
    </w:p>
    <w:p w14:paraId="045203FA" w14:textId="77777777" w:rsidR="00304210" w:rsidRPr="00D62394" w:rsidRDefault="00304210" w:rsidP="00EC5688">
      <w:pPr>
        <w:pStyle w:val="NormalParagraph"/>
      </w:pPr>
      <w:r w:rsidRPr="00D62394">
        <w:t>Tokyo 103-8510, Japan</w:t>
      </w:r>
    </w:p>
    <w:p w14:paraId="596F512E" w14:textId="77777777" w:rsidR="00304210" w:rsidRPr="00D62394" w:rsidRDefault="00304210" w:rsidP="00EC5688">
      <w:pPr>
        <w:pStyle w:val="NormalParagraph"/>
      </w:pPr>
      <w:r w:rsidRPr="00D62394">
        <w:t>The following paragraph does not apply to the United Kingdom or any other country where such provisions are inconsistent with local law:</w:t>
      </w:r>
    </w:p>
    <w:p w14:paraId="1E8A36DE" w14:textId="77777777" w:rsidR="00304210" w:rsidRPr="00D62394" w:rsidRDefault="00304210" w:rsidP="00EC5688">
      <w:pPr>
        <w:pStyle w:val="NormalParagraph"/>
      </w:pPr>
      <w:r w:rsidRPr="00D62394">
        <w:t xml:space="preserve">INTERNATIONAL BUSINESS MACHINES CORPORATION PROVIDES THIS PUBLICATION "AS IS" WITHOUT WARRANTY OF ANY KIND, EITHER EXPRESS OR IMPLIED, INCLUDING, BUT NOT LIMITED TO, THE IMPLIED WARRANTIES OF NON-INFRINGEMENT, MERCHANTABILITY OR FITNESS FOR A PARTICULAR PURPOSE. Some states do not allow disclaimer of express or implied warranties in certain transactions, therefore, this statement may not apply to you. </w:t>
      </w:r>
    </w:p>
    <w:p w14:paraId="37679E5E" w14:textId="77777777" w:rsidR="00304210" w:rsidRPr="00D62394" w:rsidRDefault="00304210" w:rsidP="00EC5688">
      <w:pPr>
        <w:pStyle w:val="NormalParagraph"/>
      </w:pPr>
      <w:r w:rsidRPr="00D62394">
        <w:t>This information could include technical inaccuracies or typographical errors. Changes are periodically made to the information herein; these changes will be incorporated in new editions of the publication. IBM may make improvements and/or changes in the product(s) and/or the program(s) described in this publication at any time without notice.</w:t>
      </w:r>
    </w:p>
    <w:p w14:paraId="1D334D13" w14:textId="77777777" w:rsidR="00304210" w:rsidRPr="00D62394" w:rsidRDefault="00304210" w:rsidP="00EC5688">
      <w:pPr>
        <w:pStyle w:val="NormalParagraph"/>
      </w:pPr>
      <w:r w:rsidRPr="00D62394">
        <w:t>Any references in this information to non-IBM Web sites are provided for convenience only and do not in any manner serve as an endorsement of those Web sites. The materials at those Web sites are not part of the materials for this IBM product and use of those Web sites is at your own risk.</w:t>
      </w:r>
    </w:p>
    <w:p w14:paraId="54208BF9" w14:textId="77777777" w:rsidR="00304210" w:rsidRPr="00D62394" w:rsidRDefault="00304210" w:rsidP="00EC5688">
      <w:pPr>
        <w:pStyle w:val="NormalParagraph"/>
      </w:pPr>
      <w:r w:rsidRPr="00D62394">
        <w:t>IBM may use or distribute any of the information you supply in any way it believes appropriate without incurring any obligation to you.</w:t>
      </w:r>
    </w:p>
    <w:p w14:paraId="7FA6A087" w14:textId="77777777" w:rsidR="00304210" w:rsidRPr="00D62394" w:rsidRDefault="00304210" w:rsidP="00EC5688">
      <w:pPr>
        <w:pStyle w:val="NormalParagraph"/>
      </w:pPr>
      <w:r w:rsidRPr="00D62394">
        <w:t>Licensees of this program who wish to have information about it for the purpose of enabling: (</w:t>
      </w:r>
      <w:proofErr w:type="spellStart"/>
      <w:r w:rsidRPr="00D62394">
        <w:t>i</w:t>
      </w:r>
      <w:proofErr w:type="spellEnd"/>
      <w:r w:rsidRPr="00D62394">
        <w:t xml:space="preserve">) the exchange of information between independently created programs and other programs (including this one) and (ii) the mutual use of the information which has been exchanged, should contact: </w:t>
      </w:r>
    </w:p>
    <w:p w14:paraId="3669496A" w14:textId="77777777" w:rsidR="00304210" w:rsidRPr="00D62394" w:rsidRDefault="00304210" w:rsidP="00EC5688">
      <w:pPr>
        <w:pStyle w:val="NormalParagraph"/>
      </w:pPr>
      <w:r w:rsidRPr="00D62394">
        <w:t>IBM Corporation</w:t>
      </w:r>
      <w:r w:rsidRPr="00D62394">
        <w:br/>
        <w:t>2Z4A/101</w:t>
      </w:r>
      <w:r w:rsidRPr="00D62394">
        <w:br/>
        <w:t>11400 Burnet Road</w:t>
      </w:r>
      <w:r w:rsidRPr="00D62394">
        <w:br/>
        <w:t>Austin, TX 78758</w:t>
      </w:r>
      <w:r w:rsidRPr="00D62394">
        <w:br/>
        <w:t>U.S.A.</w:t>
      </w:r>
    </w:p>
    <w:p w14:paraId="0032306B" w14:textId="77777777" w:rsidR="00304210" w:rsidRPr="00D62394" w:rsidRDefault="00304210" w:rsidP="00EC5688">
      <w:pPr>
        <w:pStyle w:val="NormalParagraph"/>
      </w:pPr>
      <w:r w:rsidRPr="00D62394">
        <w:lastRenderedPageBreak/>
        <w:t xml:space="preserve">Such information may be available, subject to appropriate terms and conditions, including in some cases, payment of a fee. </w:t>
      </w:r>
    </w:p>
    <w:p w14:paraId="2078223C" w14:textId="77777777" w:rsidR="00304210" w:rsidRPr="00D62394" w:rsidRDefault="00304210" w:rsidP="00EC5688">
      <w:pPr>
        <w:pStyle w:val="NormalParagraph"/>
      </w:pPr>
      <w:r w:rsidRPr="00D62394">
        <w:t>The licensed program described in this document and all licensed material available for it are provided by IBM under terms of the IBM Customer Agreement, IBM International Program License Agreement or any equivalent agreement between us.</w:t>
      </w:r>
    </w:p>
    <w:p w14:paraId="3BC61577" w14:textId="77777777" w:rsidR="00304210" w:rsidRPr="00D62394" w:rsidRDefault="00304210" w:rsidP="00EC5688">
      <w:pPr>
        <w:pStyle w:val="NormalParagraph"/>
      </w:pPr>
      <w:r w:rsidRPr="00D62394">
        <w:t>Information concerning non-IBM products was obtained from the suppliers of those products, their published announcements or other publicly available sources. IBM has not tested those products and cannot confirm the accuracy of performance, compatibility or any other claims related to non-IBM products. Questions on the capabilities of non-IBM products should be addressed to the suppliers of those products.</w:t>
      </w:r>
    </w:p>
    <w:p w14:paraId="39324AE6" w14:textId="77777777" w:rsidR="00304210" w:rsidRPr="00D62394" w:rsidRDefault="00304210" w:rsidP="00EC5688">
      <w:pPr>
        <w:pStyle w:val="NormalParagraph"/>
      </w:pPr>
      <w:r w:rsidRPr="00D62394">
        <w:t>All statements regarding IBM's future direction or intent are subject to change or withdrawal without notice, and represent goals and objectives only.</w:t>
      </w:r>
    </w:p>
    <w:p w14:paraId="59703D22" w14:textId="77777777" w:rsidR="00304210" w:rsidRPr="00D62394" w:rsidRDefault="00304210" w:rsidP="00EC5688">
      <w:pPr>
        <w:pStyle w:val="NormalParagraph"/>
      </w:pPr>
      <w:r w:rsidRPr="00D62394">
        <w:t>This information contains examples of data and reports used in daily business operations. To illustrate them as completely as possible, the examples include the names of individuals, companies, brands, and products. All of these names are fictitious and any similarity to the names and addresses used by an actual business enterprise is entirely coincidental.</w:t>
      </w:r>
    </w:p>
    <w:p w14:paraId="41E62A8D" w14:textId="77777777" w:rsidR="00304210" w:rsidRPr="00D62394" w:rsidRDefault="00304210" w:rsidP="00EC5688">
      <w:pPr>
        <w:pStyle w:val="Heading2"/>
      </w:pPr>
      <w:bookmarkStart w:id="80" w:name="_Toc376420617"/>
      <w:bookmarkStart w:id="81" w:name="_Toc105662024"/>
      <w:bookmarkStart w:id="82" w:name="_Toc111203304"/>
      <w:r w:rsidRPr="00D62394">
        <w:t>Privacy Policy Considerations</w:t>
      </w:r>
      <w:bookmarkEnd w:id="80"/>
      <w:bookmarkEnd w:id="81"/>
      <w:bookmarkEnd w:id="82"/>
    </w:p>
    <w:p w14:paraId="35FB3DF6" w14:textId="77777777" w:rsidR="00304210" w:rsidRPr="00D62394" w:rsidRDefault="00304210" w:rsidP="00EC5688">
      <w:pPr>
        <w:pStyle w:val="NormalParagraph"/>
      </w:pPr>
      <w:r w:rsidRPr="00D62394">
        <w:t>IBM Software products, including software as service solutions, (“Software Offerings”) may use cookies or other technologies to collect product usage information, to help improve the end user experience, to tailor interactions with the end user or for other purposes. In many cases no personally identifiable information is collected by the Software Offerings. Some of our Software Offerings can help enable you to collect personally identifiable information. If this Software Offering uses cookies to collect personally identifiable information, specific information about this offering’s use of cookies is set forth below.</w:t>
      </w:r>
    </w:p>
    <w:p w14:paraId="0284DEF0" w14:textId="77777777" w:rsidR="00304210" w:rsidRPr="00D62394" w:rsidRDefault="00304210" w:rsidP="00EC5688">
      <w:pPr>
        <w:pStyle w:val="NormalParagraph"/>
      </w:pPr>
      <w:r w:rsidRPr="00D62394">
        <w:t>This Software Offering does not use cookies or other technologies to collect personally identifiable information.</w:t>
      </w:r>
    </w:p>
    <w:p w14:paraId="3E694520" w14:textId="77777777" w:rsidR="00304210" w:rsidRPr="00D62394" w:rsidRDefault="00304210" w:rsidP="00EC5688">
      <w:pPr>
        <w:pStyle w:val="NormalParagraph"/>
      </w:pPr>
      <w:r w:rsidRPr="00D62394">
        <w:t>If the configurations deployed for this Software Offering provide you as customer the ability to collect personally identifiable information from end users via cookies and other technologies, you should seek your own legal advice about any laws applicable to such data collection, including any requirements for notice and consent.</w:t>
      </w:r>
    </w:p>
    <w:p w14:paraId="678DAF59" w14:textId="06AD967D" w:rsidR="00304210" w:rsidRPr="00D62394" w:rsidRDefault="00304210" w:rsidP="00EC5688">
      <w:pPr>
        <w:pStyle w:val="NormalParagraph"/>
      </w:pPr>
      <w:r w:rsidRPr="00D62394">
        <w:t xml:space="preserve">For more information about the use of various technologies, including cookies, for these purposes, see IBM’s Privacy Policy at </w:t>
      </w:r>
      <w:hyperlink r:id="rId35" w:history="1">
        <w:r w:rsidRPr="00D44648">
          <w:rPr>
            <w:rStyle w:val="Hyperlink"/>
            <w:color w:val="0070C0"/>
            <w:szCs w:val="20"/>
          </w:rPr>
          <w:t>www.ibm.com/privacy</w:t>
        </w:r>
      </w:hyperlink>
      <w:r w:rsidRPr="00D62394">
        <w:t xml:space="preserve"> and IBM's Online Privacy Statement at </w:t>
      </w:r>
      <w:hyperlink r:id="rId36" w:history="1">
        <w:r w:rsidR="00B6064F" w:rsidRPr="00D44648">
          <w:rPr>
            <w:rStyle w:val="Hyperlink"/>
            <w:color w:val="0070C0"/>
            <w:szCs w:val="20"/>
          </w:rPr>
          <w:t>http://www.ibm.com/privacy/details/us/en</w:t>
        </w:r>
      </w:hyperlink>
      <w:r w:rsidRPr="00D62394">
        <w:t xml:space="preserve"> in the section entitled “Cookies, Web Beacons and Other Technologies</w:t>
      </w:r>
      <w:r w:rsidR="00B6064F" w:rsidRPr="00D62394">
        <w:t>.</w:t>
      </w:r>
      <w:r w:rsidRPr="00D62394">
        <w:t>”</w:t>
      </w:r>
    </w:p>
    <w:p w14:paraId="418CC831" w14:textId="55BC8D89" w:rsidR="00304210" w:rsidRPr="00D62394" w:rsidRDefault="00304210" w:rsidP="00EC5688">
      <w:pPr>
        <w:pStyle w:val="Heading2"/>
      </w:pPr>
      <w:bookmarkStart w:id="83" w:name="_Toc376420618"/>
      <w:bookmarkStart w:id="84" w:name="_Toc105662025"/>
      <w:bookmarkStart w:id="85" w:name="_Toc111203305"/>
      <w:r w:rsidRPr="00D62394">
        <w:t>Trademarks</w:t>
      </w:r>
      <w:bookmarkEnd w:id="83"/>
      <w:bookmarkEnd w:id="84"/>
      <w:bookmarkEnd w:id="85"/>
    </w:p>
    <w:p w14:paraId="50E8D7FE" w14:textId="77777777" w:rsidR="00304210" w:rsidRPr="00D62394" w:rsidRDefault="00304210" w:rsidP="00EC5688">
      <w:pPr>
        <w:pStyle w:val="NormalParagraph"/>
        <w:rPr>
          <w:rFonts w:cs="Mangal"/>
        </w:rPr>
      </w:pPr>
      <w:r w:rsidRPr="00D62394">
        <w:t xml:space="preserve">IBM, the IBM logo, ibm.com, and TRIRIGA are trademarks or registered trademarks of International Business Machines Corp., registered in many jurisdictions worldwide. </w:t>
      </w:r>
    </w:p>
    <w:p w14:paraId="0FB2FD19" w14:textId="77777777" w:rsidR="00304210" w:rsidRPr="00D62394" w:rsidRDefault="00304210" w:rsidP="00EC5688">
      <w:pPr>
        <w:pStyle w:val="NormalParagraph"/>
      </w:pPr>
      <w:r w:rsidRPr="00D62394">
        <w:t>Adobe, the Adobe logo, PostScript, and the PostScript logo are either registered trademarks or trademarks of Adobe Systems Incorporated in the United States, and/or other countries.</w:t>
      </w:r>
    </w:p>
    <w:p w14:paraId="60A4690B" w14:textId="77777777" w:rsidR="00304210" w:rsidRPr="00D62394" w:rsidRDefault="00304210" w:rsidP="00EC5688">
      <w:pPr>
        <w:pStyle w:val="NormalParagraph"/>
      </w:pPr>
      <w:r w:rsidRPr="00D62394">
        <w:t>Microsoft, Windows, Windows NT, and the Windows logo are trademarks of Microsoft Corporation in the United States, other countries, or both.</w:t>
      </w:r>
    </w:p>
    <w:p w14:paraId="1E5EB758" w14:textId="77777777" w:rsidR="00304210" w:rsidRPr="00D62394" w:rsidRDefault="00304210" w:rsidP="00EC5688">
      <w:pPr>
        <w:pStyle w:val="NormalParagraph"/>
      </w:pPr>
      <w:r w:rsidRPr="00D62394">
        <w:t>Java and all Java-based trademarks and logos are trademarks or registered trademarks of Oracle and/or its affiliates.</w:t>
      </w:r>
    </w:p>
    <w:p w14:paraId="1468A15B" w14:textId="573A14EF" w:rsidR="00352C29" w:rsidRPr="00D62394" w:rsidRDefault="00304210" w:rsidP="00EC5688">
      <w:pPr>
        <w:pStyle w:val="NormalParagraph"/>
        <w:rPr>
          <w:rFonts w:cs="Mangal"/>
        </w:rPr>
        <w:sectPr w:rsidR="00352C29" w:rsidRPr="00D62394" w:rsidSect="000A0ED0">
          <w:pgSz w:w="12240" w:h="15840" w:code="1"/>
          <w:pgMar w:top="1440" w:right="1440" w:bottom="1258" w:left="1440" w:header="720" w:footer="360" w:gutter="0"/>
          <w:cols w:space="720"/>
          <w:docGrid w:linePitch="272"/>
        </w:sectPr>
      </w:pPr>
      <w:r w:rsidRPr="00D62394">
        <w:t>Other product and service names might be trademarks of IBM or other companies. A current list of IBM trademarks is available on the Web at “</w:t>
      </w:r>
      <w:r w:rsidRPr="00820661">
        <w:rPr>
          <w:color w:val="548DD4" w:themeColor="text2" w:themeTint="99"/>
          <w:u w:val="single"/>
        </w:rPr>
        <w:t>Copyright and trademark information</w:t>
      </w:r>
      <w:r w:rsidRPr="00D62394">
        <w:rPr>
          <w:rFonts w:cs="Mangal"/>
        </w:rPr>
        <w:t>” at www.ibm.com/legal/copytrade.shtm</w:t>
      </w:r>
      <w:r w:rsidR="00352C29" w:rsidRPr="00D62394">
        <w:rPr>
          <w:rFonts w:cs="Mangal"/>
        </w:rPr>
        <w:t>l</w:t>
      </w:r>
      <w:r w:rsidR="000A0ED0" w:rsidRPr="00D62394">
        <w:rPr>
          <w:rFonts w:cs="Mangal"/>
        </w:rPr>
        <w:t>.</w:t>
      </w:r>
    </w:p>
    <w:bookmarkEnd w:id="3"/>
    <w:bookmarkEnd w:id="4"/>
    <w:bookmarkEnd w:id="5"/>
    <w:bookmarkEnd w:id="6"/>
    <w:bookmarkEnd w:id="7"/>
    <w:bookmarkEnd w:id="8"/>
    <w:bookmarkEnd w:id="9"/>
    <w:bookmarkEnd w:id="10"/>
    <w:bookmarkEnd w:id="11"/>
    <w:bookmarkEnd w:id="12"/>
    <w:bookmarkEnd w:id="13"/>
    <w:bookmarkEnd w:id="14"/>
    <w:p w14:paraId="1D7021E5" w14:textId="77777777" w:rsidR="00304210" w:rsidRPr="00D62394" w:rsidRDefault="00304210" w:rsidP="000E3DE8"/>
    <w:sectPr w:rsidR="00304210" w:rsidRPr="00D62394" w:rsidSect="00E97671">
      <w:headerReference w:type="even" r:id="rId37"/>
      <w:headerReference w:type="default" r:id="rId38"/>
      <w:footerReference w:type="even" r:id="rId39"/>
      <w:footerReference w:type="default" r:id="rId40"/>
      <w:headerReference w:type="first" r:id="rId41"/>
      <w:footerReference w:type="first" r:id="rId42"/>
      <w:pgSz w:w="12240" w:h="15840" w:code="1"/>
      <w:pgMar w:top="720" w:right="763" w:bottom="1080" w:left="1800" w:header="720" w:footer="360"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B737BA" w14:textId="77777777" w:rsidR="00C85F93" w:rsidRDefault="00C85F93" w:rsidP="00EC5688">
      <w:r>
        <w:separator/>
      </w:r>
    </w:p>
    <w:p w14:paraId="32E1D17C" w14:textId="77777777" w:rsidR="00C85F93" w:rsidRDefault="00C85F93" w:rsidP="00EC5688"/>
    <w:p w14:paraId="1C2E3FB7" w14:textId="77777777" w:rsidR="00C85F93" w:rsidRDefault="00C85F93" w:rsidP="00EC5688"/>
    <w:p w14:paraId="354F15C4" w14:textId="77777777" w:rsidR="00C85F93" w:rsidRDefault="00C85F93" w:rsidP="00EC5688"/>
    <w:p w14:paraId="3602C237" w14:textId="77777777" w:rsidR="00C85F93" w:rsidRDefault="00C85F93" w:rsidP="00EC5688"/>
    <w:p w14:paraId="22E192CC" w14:textId="77777777" w:rsidR="00C85F93" w:rsidRDefault="00C85F93" w:rsidP="00EC5688"/>
    <w:p w14:paraId="42C95548" w14:textId="77777777" w:rsidR="00C85F93" w:rsidRDefault="00C85F93" w:rsidP="00EC5688"/>
    <w:p w14:paraId="40D97556" w14:textId="77777777" w:rsidR="00C85F93" w:rsidRDefault="00C85F93" w:rsidP="00EC5688"/>
    <w:p w14:paraId="71773756" w14:textId="77777777" w:rsidR="00C85F93" w:rsidRDefault="00C85F93" w:rsidP="00EC5688"/>
    <w:p w14:paraId="0592C8F2" w14:textId="77777777" w:rsidR="00C85F93" w:rsidRDefault="00C85F93" w:rsidP="00EC5688"/>
    <w:p w14:paraId="6B339233" w14:textId="77777777" w:rsidR="00C85F93" w:rsidRDefault="00C85F93" w:rsidP="00EC5688"/>
    <w:p w14:paraId="347CA7C3" w14:textId="77777777" w:rsidR="00C85F93" w:rsidRDefault="00C85F93" w:rsidP="00EC5688"/>
    <w:p w14:paraId="2D3CB9C9" w14:textId="77777777" w:rsidR="00C85F93" w:rsidRDefault="00C85F93" w:rsidP="00EC5688"/>
    <w:p w14:paraId="0DB0149C" w14:textId="77777777" w:rsidR="00C85F93" w:rsidRDefault="00C85F93" w:rsidP="00EC5688"/>
    <w:p w14:paraId="37136E2D" w14:textId="77777777" w:rsidR="00C85F93" w:rsidRDefault="00C85F93" w:rsidP="00EC5688"/>
    <w:p w14:paraId="7F769574" w14:textId="77777777" w:rsidR="00C85F93" w:rsidRDefault="00C85F93" w:rsidP="00EC5688"/>
    <w:p w14:paraId="03506C92" w14:textId="77777777" w:rsidR="00C85F93" w:rsidRDefault="00C85F93" w:rsidP="00EC5688"/>
    <w:p w14:paraId="3F61C008" w14:textId="77777777" w:rsidR="00C85F93" w:rsidRDefault="00C85F93" w:rsidP="00EC5688"/>
    <w:p w14:paraId="2410C615" w14:textId="77777777" w:rsidR="00C85F93" w:rsidRDefault="00C85F93" w:rsidP="00EC5688"/>
    <w:p w14:paraId="328BCF93" w14:textId="77777777" w:rsidR="00C85F93" w:rsidRDefault="00C85F93" w:rsidP="00EC5688"/>
    <w:p w14:paraId="38A6F9DE" w14:textId="77777777" w:rsidR="00C85F93" w:rsidRDefault="00C85F93" w:rsidP="00EC5688"/>
    <w:p w14:paraId="78CC8DB7" w14:textId="77777777" w:rsidR="00C85F93" w:rsidRDefault="00C85F93" w:rsidP="00EC5688"/>
    <w:p w14:paraId="5A659E0A" w14:textId="77777777" w:rsidR="00C85F93" w:rsidRDefault="00C85F93" w:rsidP="00EC5688"/>
    <w:p w14:paraId="076CC984" w14:textId="77777777" w:rsidR="00C85F93" w:rsidRDefault="00C85F93" w:rsidP="00EC5688"/>
    <w:p w14:paraId="737B854C" w14:textId="77777777" w:rsidR="00C85F93" w:rsidRDefault="00C85F93" w:rsidP="00EC5688"/>
    <w:p w14:paraId="64B5A53A" w14:textId="77777777" w:rsidR="00C85F93" w:rsidRDefault="00C85F93" w:rsidP="00EC5688"/>
    <w:p w14:paraId="27907C36" w14:textId="77777777" w:rsidR="00C85F93" w:rsidRDefault="00C85F93" w:rsidP="00EC5688"/>
    <w:p w14:paraId="6CF9EACC" w14:textId="77777777" w:rsidR="00C85F93" w:rsidRDefault="00C85F93" w:rsidP="00EC5688"/>
    <w:p w14:paraId="4AB18361" w14:textId="77777777" w:rsidR="00C85F93" w:rsidRDefault="00C85F93" w:rsidP="00EC5688"/>
    <w:p w14:paraId="1709F00A" w14:textId="77777777" w:rsidR="00C85F93" w:rsidRDefault="00C85F93" w:rsidP="00EC5688"/>
    <w:p w14:paraId="734A7444" w14:textId="77777777" w:rsidR="00C85F93" w:rsidRDefault="00C85F93" w:rsidP="00EC5688"/>
    <w:p w14:paraId="0A5B3D3B" w14:textId="77777777" w:rsidR="00C85F93" w:rsidRDefault="00C85F93" w:rsidP="00EC5688"/>
    <w:p w14:paraId="6948C2E5" w14:textId="77777777" w:rsidR="00C85F93" w:rsidRDefault="00C85F93" w:rsidP="00EC5688"/>
    <w:p w14:paraId="2769A974" w14:textId="77777777" w:rsidR="00C85F93" w:rsidRDefault="00C85F93" w:rsidP="00EC5688"/>
    <w:p w14:paraId="1B968DF3" w14:textId="77777777" w:rsidR="00C85F93" w:rsidRDefault="00C85F93" w:rsidP="00EC5688"/>
    <w:p w14:paraId="79D06FB3" w14:textId="77777777" w:rsidR="00C85F93" w:rsidRDefault="00C85F93" w:rsidP="00EC5688"/>
    <w:p w14:paraId="4C5A30B8" w14:textId="77777777" w:rsidR="00C85F93" w:rsidRDefault="00C85F93" w:rsidP="00EC5688"/>
    <w:p w14:paraId="3B0BE513" w14:textId="77777777" w:rsidR="00C85F93" w:rsidRDefault="00C85F93" w:rsidP="00EC5688"/>
    <w:p w14:paraId="525FE8C3" w14:textId="77777777" w:rsidR="00C85F93" w:rsidRDefault="00C85F93" w:rsidP="00EC5688"/>
    <w:p w14:paraId="44715908" w14:textId="77777777" w:rsidR="00C85F93" w:rsidRDefault="00C85F93" w:rsidP="00EC5688"/>
    <w:p w14:paraId="4B7159BA" w14:textId="77777777" w:rsidR="00C85F93" w:rsidRDefault="00C85F93" w:rsidP="00EC5688"/>
    <w:p w14:paraId="568C1BE5" w14:textId="77777777" w:rsidR="00C85F93" w:rsidRDefault="00C85F93" w:rsidP="00EC5688"/>
    <w:p w14:paraId="58170C89" w14:textId="77777777" w:rsidR="00C85F93" w:rsidRDefault="00C85F93" w:rsidP="00EC5688"/>
    <w:p w14:paraId="0748D6A3" w14:textId="77777777" w:rsidR="00C85F93" w:rsidRDefault="00C85F93" w:rsidP="00EC5688"/>
    <w:p w14:paraId="105EF027" w14:textId="77777777" w:rsidR="00C85F93" w:rsidRDefault="00C85F93" w:rsidP="00EC5688"/>
    <w:p w14:paraId="252FBFD7" w14:textId="77777777" w:rsidR="00C85F93" w:rsidRDefault="00C85F93" w:rsidP="00EC5688"/>
    <w:p w14:paraId="33DF735F" w14:textId="77777777" w:rsidR="00C85F93" w:rsidRDefault="00C85F93" w:rsidP="00EC5688"/>
    <w:p w14:paraId="1E59DC4E" w14:textId="77777777" w:rsidR="00C85F93" w:rsidRDefault="00C85F93" w:rsidP="00EC5688"/>
    <w:p w14:paraId="7865592D" w14:textId="77777777" w:rsidR="00C85F93" w:rsidRDefault="00C85F93" w:rsidP="00EC5688"/>
    <w:p w14:paraId="631B0011" w14:textId="77777777" w:rsidR="00C85F93" w:rsidRDefault="00C85F93" w:rsidP="00EC5688"/>
    <w:p w14:paraId="1DDE7B99" w14:textId="77777777" w:rsidR="00C85F93" w:rsidRDefault="00C85F93" w:rsidP="00EC5688"/>
    <w:p w14:paraId="7B3853E0" w14:textId="77777777" w:rsidR="00C85F93" w:rsidRDefault="00C85F93" w:rsidP="00EC5688"/>
    <w:p w14:paraId="3AF6BA87" w14:textId="77777777" w:rsidR="00C85F93" w:rsidRDefault="00C85F93" w:rsidP="00EC5688"/>
    <w:p w14:paraId="265E9427" w14:textId="77777777" w:rsidR="00C85F93" w:rsidRDefault="00C85F93" w:rsidP="00EC5688"/>
    <w:p w14:paraId="15665E1C" w14:textId="77777777" w:rsidR="00C85F93" w:rsidRDefault="00C85F93" w:rsidP="00EC5688"/>
    <w:p w14:paraId="133505A8" w14:textId="77777777" w:rsidR="00C85F93" w:rsidRDefault="00C85F93" w:rsidP="00EC5688"/>
    <w:p w14:paraId="7426BB52" w14:textId="77777777" w:rsidR="00C85F93" w:rsidRDefault="00C85F93" w:rsidP="00EC5688"/>
    <w:p w14:paraId="0CED28F6" w14:textId="77777777" w:rsidR="00C85F93" w:rsidRDefault="00C85F93" w:rsidP="00EC5688"/>
    <w:p w14:paraId="014915B3" w14:textId="77777777" w:rsidR="00C85F93" w:rsidRDefault="00C85F93" w:rsidP="00EC5688"/>
    <w:p w14:paraId="6BD22D92" w14:textId="77777777" w:rsidR="00C85F93" w:rsidRDefault="00C85F93" w:rsidP="00EC5688"/>
    <w:p w14:paraId="792B270F" w14:textId="77777777" w:rsidR="00C85F93" w:rsidRDefault="00C85F93" w:rsidP="00EC5688"/>
    <w:p w14:paraId="07865AEC" w14:textId="77777777" w:rsidR="00C85F93" w:rsidRDefault="00C85F93" w:rsidP="00EC5688"/>
    <w:p w14:paraId="485AB593" w14:textId="77777777" w:rsidR="00C85F93" w:rsidRDefault="00C85F93" w:rsidP="00EC5688"/>
    <w:p w14:paraId="5AF497D3" w14:textId="77777777" w:rsidR="00C85F93" w:rsidRDefault="00C85F93" w:rsidP="00EC5688"/>
    <w:p w14:paraId="7471682B" w14:textId="77777777" w:rsidR="00C85F93" w:rsidRDefault="00C85F93" w:rsidP="00EC5688"/>
    <w:p w14:paraId="3DB636C0" w14:textId="77777777" w:rsidR="00C85F93" w:rsidRDefault="00C85F93" w:rsidP="00EC5688"/>
    <w:p w14:paraId="125F4AC8" w14:textId="77777777" w:rsidR="00C85F93" w:rsidRDefault="00C85F93" w:rsidP="00EC5688"/>
    <w:p w14:paraId="6CC484C3" w14:textId="77777777" w:rsidR="00C85F93" w:rsidRDefault="00C85F93" w:rsidP="00EC5688"/>
    <w:p w14:paraId="4A263030" w14:textId="77777777" w:rsidR="00C85F93" w:rsidRDefault="00C85F93" w:rsidP="00EC5688"/>
    <w:p w14:paraId="36138B50" w14:textId="77777777" w:rsidR="00C85F93" w:rsidRDefault="00C85F93" w:rsidP="00EC5688"/>
    <w:p w14:paraId="26D448CA" w14:textId="77777777" w:rsidR="00C85F93" w:rsidRDefault="00C85F93" w:rsidP="00EC5688"/>
    <w:p w14:paraId="38F94739" w14:textId="77777777" w:rsidR="00C85F93" w:rsidRDefault="00C85F93" w:rsidP="00EC5688"/>
    <w:p w14:paraId="4E2E2761" w14:textId="77777777" w:rsidR="00C85F93" w:rsidRDefault="00C85F93" w:rsidP="00EC5688"/>
    <w:p w14:paraId="5BA98DA0" w14:textId="77777777" w:rsidR="00C85F93" w:rsidRDefault="00C85F93" w:rsidP="00EC5688"/>
    <w:p w14:paraId="12AB27B7" w14:textId="77777777" w:rsidR="00C85F93" w:rsidRDefault="00C85F93" w:rsidP="00EC5688"/>
    <w:p w14:paraId="4B1F633C" w14:textId="77777777" w:rsidR="00C85F93" w:rsidRDefault="00C85F93" w:rsidP="00EC5688"/>
    <w:p w14:paraId="0E2EC0C7" w14:textId="77777777" w:rsidR="00C85F93" w:rsidRDefault="00C85F93" w:rsidP="00EC5688"/>
    <w:p w14:paraId="32A64CD0" w14:textId="77777777" w:rsidR="00C85F93" w:rsidRDefault="00C85F93" w:rsidP="00EC5688"/>
    <w:p w14:paraId="30DD9C15" w14:textId="77777777" w:rsidR="00C85F93" w:rsidRDefault="00C85F93" w:rsidP="00EC5688"/>
    <w:p w14:paraId="40B9A746" w14:textId="77777777" w:rsidR="00C85F93" w:rsidRDefault="00C85F93" w:rsidP="00EC5688"/>
    <w:p w14:paraId="2D52F382" w14:textId="77777777" w:rsidR="00C85F93" w:rsidRDefault="00C85F93" w:rsidP="00EC5688"/>
    <w:p w14:paraId="62549C37" w14:textId="77777777" w:rsidR="00C85F93" w:rsidRDefault="00C85F93" w:rsidP="00EC5688"/>
    <w:p w14:paraId="62F9C996" w14:textId="77777777" w:rsidR="00C85F93" w:rsidRDefault="00C85F93" w:rsidP="00EC5688"/>
    <w:p w14:paraId="23B77701" w14:textId="77777777" w:rsidR="00C85F93" w:rsidRDefault="00C85F93" w:rsidP="00EC5688"/>
    <w:p w14:paraId="505D3056" w14:textId="77777777" w:rsidR="00C85F93" w:rsidRDefault="00C85F93" w:rsidP="00EC5688"/>
    <w:p w14:paraId="22143E51" w14:textId="77777777" w:rsidR="00C85F93" w:rsidRDefault="00C85F93" w:rsidP="00EC5688"/>
    <w:p w14:paraId="7DA7728D" w14:textId="77777777" w:rsidR="00C85F93" w:rsidRDefault="00C85F93" w:rsidP="00EC5688"/>
    <w:p w14:paraId="1BE29638" w14:textId="77777777" w:rsidR="00C85F93" w:rsidRDefault="00C85F93" w:rsidP="00EC5688"/>
    <w:p w14:paraId="5EA993B8" w14:textId="77777777" w:rsidR="00C85F93" w:rsidRDefault="00C85F93" w:rsidP="00EC5688"/>
    <w:p w14:paraId="2A94EE95" w14:textId="77777777" w:rsidR="00C85F93" w:rsidRDefault="00C85F93" w:rsidP="00EC5688"/>
    <w:p w14:paraId="2E91A3D2" w14:textId="77777777" w:rsidR="00C85F93" w:rsidRDefault="00C85F93" w:rsidP="00EC5688"/>
    <w:p w14:paraId="24467307" w14:textId="77777777" w:rsidR="00C85F93" w:rsidRDefault="00C85F93" w:rsidP="00EC5688"/>
    <w:p w14:paraId="3DB78ED0" w14:textId="77777777" w:rsidR="00C85F93" w:rsidRDefault="00C85F93" w:rsidP="00EC5688">
      <w:pPr>
        <w:pStyle w:val="ListParagraph"/>
      </w:pPr>
    </w:p>
    <w:p w14:paraId="45EE8F0A" w14:textId="77777777" w:rsidR="00C85F93" w:rsidRDefault="00C85F93" w:rsidP="00EC5688">
      <w:pPr>
        <w:pStyle w:val="ListParagraph"/>
      </w:pPr>
    </w:p>
    <w:p w14:paraId="6BF2456D" w14:textId="77777777" w:rsidR="00C85F93" w:rsidRDefault="00C85F93" w:rsidP="00EC5688">
      <w:pPr>
        <w:pStyle w:val="ListParagraph"/>
      </w:pPr>
    </w:p>
    <w:p w14:paraId="485E5BC9" w14:textId="77777777" w:rsidR="00C85F93" w:rsidRDefault="00C85F93" w:rsidP="00EC5688"/>
    <w:p w14:paraId="66F40B27" w14:textId="77777777" w:rsidR="00C85F93" w:rsidRDefault="00C85F93" w:rsidP="00EC5688"/>
    <w:p w14:paraId="3B5CCEE7" w14:textId="77777777" w:rsidR="00C85F93" w:rsidRDefault="00C85F93" w:rsidP="00EC5688"/>
    <w:p w14:paraId="727A57CB" w14:textId="77777777" w:rsidR="00C85F93" w:rsidRDefault="00C85F93" w:rsidP="00EC5688"/>
    <w:p w14:paraId="5A870BD1" w14:textId="77777777" w:rsidR="00C85F93" w:rsidRDefault="00C85F93" w:rsidP="00EC5688"/>
    <w:p w14:paraId="09DD418C" w14:textId="77777777" w:rsidR="00C85F93" w:rsidRDefault="00C85F93" w:rsidP="00EC5688"/>
    <w:p w14:paraId="08284B90" w14:textId="77777777" w:rsidR="00C85F93" w:rsidRDefault="00C85F93" w:rsidP="00EC5688"/>
    <w:p w14:paraId="0CE79388" w14:textId="77777777" w:rsidR="00C85F93" w:rsidRDefault="00C85F93" w:rsidP="00EC5688"/>
    <w:p w14:paraId="2B136F12" w14:textId="77777777" w:rsidR="00C85F93" w:rsidRDefault="00C85F93" w:rsidP="00EC5688"/>
    <w:p w14:paraId="2398D4E4" w14:textId="77777777" w:rsidR="00C85F93" w:rsidRDefault="00C85F93" w:rsidP="00EC5688"/>
    <w:p w14:paraId="392BF004" w14:textId="77777777" w:rsidR="00C85F93" w:rsidRDefault="00C85F93" w:rsidP="00EC5688"/>
    <w:p w14:paraId="65A3A457" w14:textId="77777777" w:rsidR="00C85F93" w:rsidRDefault="00C85F93" w:rsidP="00EC5688"/>
    <w:p w14:paraId="51E4841B" w14:textId="77777777" w:rsidR="00C85F93" w:rsidRDefault="00C85F93" w:rsidP="00EC5688"/>
    <w:p w14:paraId="46ACEC3B" w14:textId="77777777" w:rsidR="00C85F93" w:rsidRDefault="00C85F93" w:rsidP="00EC5688"/>
    <w:p w14:paraId="72EF66E7" w14:textId="77777777" w:rsidR="00C85F93" w:rsidRDefault="00C85F93" w:rsidP="00EC5688"/>
    <w:p w14:paraId="654B9318" w14:textId="77777777" w:rsidR="00C85F93" w:rsidRDefault="00C85F93" w:rsidP="00EC5688"/>
    <w:p w14:paraId="1F56DE35" w14:textId="77777777" w:rsidR="00C85F93" w:rsidRDefault="00C85F93" w:rsidP="00EC5688"/>
    <w:p w14:paraId="62974C9A" w14:textId="77777777" w:rsidR="00C85F93" w:rsidRDefault="00C85F93" w:rsidP="00EC5688"/>
    <w:p w14:paraId="6162965F" w14:textId="77777777" w:rsidR="00C85F93" w:rsidRDefault="00C85F93" w:rsidP="00EC5688"/>
    <w:p w14:paraId="1E2F9FF8" w14:textId="77777777" w:rsidR="00C85F93" w:rsidRDefault="00C85F93" w:rsidP="00EC5688"/>
    <w:p w14:paraId="24189E53" w14:textId="77777777" w:rsidR="00C85F93" w:rsidRDefault="00C85F93" w:rsidP="00EC5688"/>
    <w:p w14:paraId="5F7E9697" w14:textId="77777777" w:rsidR="00C85F93" w:rsidRDefault="00C85F93" w:rsidP="00EC5688"/>
    <w:p w14:paraId="166400CA" w14:textId="77777777" w:rsidR="00C85F93" w:rsidRDefault="00C85F93" w:rsidP="00EC5688"/>
    <w:p w14:paraId="157F085F" w14:textId="77777777" w:rsidR="00C85F93" w:rsidRDefault="00C85F93" w:rsidP="00EC5688"/>
    <w:p w14:paraId="4570E6D3" w14:textId="77777777" w:rsidR="00C85F93" w:rsidRDefault="00C85F93" w:rsidP="00EC5688"/>
    <w:p w14:paraId="1753FCFA" w14:textId="77777777" w:rsidR="00C85F93" w:rsidRDefault="00C85F93" w:rsidP="00EC5688"/>
    <w:p w14:paraId="0C1CD1E0" w14:textId="77777777" w:rsidR="00C85F93" w:rsidRDefault="00C85F93" w:rsidP="00EC5688"/>
    <w:p w14:paraId="48AC23B0" w14:textId="77777777" w:rsidR="00C85F93" w:rsidRDefault="00C85F93" w:rsidP="00EC5688"/>
    <w:p w14:paraId="0EE20250" w14:textId="77777777" w:rsidR="00C85F93" w:rsidRDefault="00C85F93" w:rsidP="00EC5688"/>
    <w:p w14:paraId="0F7F75B5" w14:textId="77777777" w:rsidR="00C85F93" w:rsidRDefault="00C85F93" w:rsidP="00EC5688"/>
    <w:p w14:paraId="27D34E89" w14:textId="77777777" w:rsidR="00C85F93" w:rsidRDefault="00C85F93" w:rsidP="00EC5688"/>
    <w:p w14:paraId="7078B6EE" w14:textId="77777777" w:rsidR="00C85F93" w:rsidRDefault="00C85F93" w:rsidP="00EC5688"/>
    <w:p w14:paraId="620ECE82" w14:textId="77777777" w:rsidR="00C85F93" w:rsidRDefault="00C85F93" w:rsidP="00EC5688"/>
    <w:p w14:paraId="6D15296A" w14:textId="77777777" w:rsidR="00C85F93" w:rsidRDefault="00C85F93" w:rsidP="00EC5688"/>
    <w:p w14:paraId="5FE2BFB1" w14:textId="77777777" w:rsidR="00C85F93" w:rsidRDefault="00C85F93" w:rsidP="00EC5688"/>
    <w:p w14:paraId="18E0D0A1" w14:textId="77777777" w:rsidR="00C85F93" w:rsidRDefault="00C85F93" w:rsidP="00EC5688"/>
    <w:p w14:paraId="03B0767A" w14:textId="77777777" w:rsidR="00C85F93" w:rsidRDefault="00C85F93" w:rsidP="00EC5688"/>
    <w:p w14:paraId="23BDCC76" w14:textId="77777777" w:rsidR="00C85F93" w:rsidRDefault="00C85F93" w:rsidP="00EC5688"/>
    <w:p w14:paraId="43598FCD" w14:textId="77777777" w:rsidR="00C85F93" w:rsidRDefault="00C85F93" w:rsidP="00EC5688"/>
    <w:p w14:paraId="5DEE8982" w14:textId="77777777" w:rsidR="00C85F93" w:rsidRDefault="00C85F93" w:rsidP="00EC5688"/>
    <w:p w14:paraId="231E187F" w14:textId="77777777" w:rsidR="00C85F93" w:rsidRDefault="00C85F93" w:rsidP="00EC5688"/>
    <w:p w14:paraId="549E7290" w14:textId="77777777" w:rsidR="00C85F93" w:rsidRDefault="00C85F93" w:rsidP="00EC5688"/>
    <w:p w14:paraId="5D9DE184" w14:textId="77777777" w:rsidR="00C85F93" w:rsidRDefault="00C85F93" w:rsidP="00EC5688"/>
    <w:p w14:paraId="0CE171AD" w14:textId="77777777" w:rsidR="00C85F93" w:rsidRDefault="00C85F93" w:rsidP="00EC5688"/>
    <w:p w14:paraId="3FD2C2D4" w14:textId="77777777" w:rsidR="00C85F93" w:rsidRDefault="00C85F93" w:rsidP="00EC5688"/>
    <w:p w14:paraId="138915B6" w14:textId="77777777" w:rsidR="00C85F93" w:rsidRDefault="00C85F93" w:rsidP="00EC5688"/>
    <w:p w14:paraId="0D12A0AA" w14:textId="77777777" w:rsidR="00C85F93" w:rsidRDefault="00C85F93" w:rsidP="00EC5688"/>
    <w:p w14:paraId="1EAA606B" w14:textId="77777777" w:rsidR="00C85F93" w:rsidRDefault="00C85F93" w:rsidP="00EC5688"/>
    <w:p w14:paraId="0941A75D" w14:textId="77777777" w:rsidR="00C85F93" w:rsidRDefault="00C85F93" w:rsidP="00EC5688"/>
    <w:p w14:paraId="36BE60FE" w14:textId="77777777" w:rsidR="00C85F93" w:rsidRDefault="00C85F93" w:rsidP="00EC5688"/>
    <w:p w14:paraId="409BD1AE" w14:textId="77777777" w:rsidR="00C85F93" w:rsidRDefault="00C85F93" w:rsidP="00EC5688"/>
    <w:p w14:paraId="34C7DF25" w14:textId="77777777" w:rsidR="00C85F93" w:rsidRDefault="00C85F93" w:rsidP="00EC5688"/>
    <w:p w14:paraId="72C86D99" w14:textId="77777777" w:rsidR="00C85F93" w:rsidRDefault="00C85F93" w:rsidP="00EC5688"/>
    <w:p w14:paraId="0E217AA6" w14:textId="77777777" w:rsidR="00C85F93" w:rsidRDefault="00C85F93" w:rsidP="00EC5688"/>
    <w:p w14:paraId="356AF3B8" w14:textId="77777777" w:rsidR="00C85F93" w:rsidRDefault="00C85F93" w:rsidP="00EC5688"/>
    <w:p w14:paraId="6314A346" w14:textId="77777777" w:rsidR="00C85F93" w:rsidRDefault="00C85F93" w:rsidP="00EC5688"/>
    <w:p w14:paraId="29C88E92" w14:textId="77777777" w:rsidR="00C85F93" w:rsidRDefault="00C85F93" w:rsidP="00EC5688"/>
    <w:p w14:paraId="0E123E39" w14:textId="77777777" w:rsidR="00C85F93" w:rsidRDefault="00C85F93" w:rsidP="00EC5688"/>
    <w:p w14:paraId="6CE9D99C" w14:textId="77777777" w:rsidR="00C85F93" w:rsidRDefault="00C85F93" w:rsidP="00EC5688"/>
    <w:p w14:paraId="624E2BC2" w14:textId="77777777" w:rsidR="00C85F93" w:rsidRDefault="00C85F93" w:rsidP="00EC5688"/>
    <w:p w14:paraId="6BF19581" w14:textId="77777777" w:rsidR="00C85F93" w:rsidRDefault="00C85F93" w:rsidP="00EC5688"/>
    <w:p w14:paraId="2E016283" w14:textId="77777777" w:rsidR="00C85F93" w:rsidRDefault="00C85F93" w:rsidP="00EC5688"/>
    <w:p w14:paraId="062CFDC1" w14:textId="77777777" w:rsidR="00C85F93" w:rsidRDefault="00C85F93" w:rsidP="00EC5688"/>
    <w:p w14:paraId="070F9781" w14:textId="77777777" w:rsidR="00C85F93" w:rsidRDefault="00C85F93" w:rsidP="00EC5688"/>
    <w:p w14:paraId="7C33E0CA" w14:textId="77777777" w:rsidR="00C85F93" w:rsidRDefault="00C85F93" w:rsidP="00EC5688"/>
    <w:p w14:paraId="6D4396AC" w14:textId="77777777" w:rsidR="00C85F93" w:rsidRDefault="00C85F93" w:rsidP="00EC5688"/>
    <w:p w14:paraId="54F836E6" w14:textId="77777777" w:rsidR="00C85F93" w:rsidRDefault="00C85F93" w:rsidP="00EC5688"/>
    <w:p w14:paraId="515EFD7B" w14:textId="77777777" w:rsidR="00C85F93" w:rsidRDefault="00C85F93" w:rsidP="00EC5688"/>
    <w:p w14:paraId="442F2F0D" w14:textId="77777777" w:rsidR="00C85F93" w:rsidRDefault="00C85F93" w:rsidP="00EC5688"/>
    <w:p w14:paraId="612CD79E" w14:textId="77777777" w:rsidR="00C85F93" w:rsidRDefault="00C85F93" w:rsidP="00EC5688"/>
    <w:p w14:paraId="1058B6B2" w14:textId="77777777" w:rsidR="00C85F93" w:rsidRDefault="00C85F93" w:rsidP="00EC5688"/>
    <w:p w14:paraId="36658C87" w14:textId="77777777" w:rsidR="00C85F93" w:rsidRDefault="00C85F93" w:rsidP="00EC5688"/>
    <w:p w14:paraId="70CCE3EB" w14:textId="77777777" w:rsidR="00C85F93" w:rsidRDefault="00C85F93" w:rsidP="00EC5688"/>
    <w:p w14:paraId="7F509625" w14:textId="77777777" w:rsidR="00C85F93" w:rsidRDefault="00C85F93" w:rsidP="00EC5688"/>
    <w:p w14:paraId="519CF94F" w14:textId="77777777" w:rsidR="00C85F93" w:rsidRDefault="00C85F93" w:rsidP="00EC5688"/>
    <w:p w14:paraId="0E152CE2" w14:textId="77777777" w:rsidR="00C85F93" w:rsidRDefault="00C85F93" w:rsidP="00EC5688"/>
    <w:p w14:paraId="5D67A421" w14:textId="77777777" w:rsidR="00C85F93" w:rsidRDefault="00C85F93" w:rsidP="00EC5688"/>
    <w:p w14:paraId="6C107182" w14:textId="77777777" w:rsidR="00C85F93" w:rsidRDefault="00C85F93" w:rsidP="00EC5688"/>
    <w:p w14:paraId="4DDF7B2B" w14:textId="77777777" w:rsidR="00C85F93" w:rsidRDefault="00C85F93" w:rsidP="00EC5688"/>
    <w:p w14:paraId="1184ECAD" w14:textId="77777777" w:rsidR="00C85F93" w:rsidRDefault="00C85F93" w:rsidP="00EC5688"/>
    <w:p w14:paraId="33786A56" w14:textId="77777777" w:rsidR="00C85F93" w:rsidRDefault="00C85F93" w:rsidP="00EC5688"/>
    <w:p w14:paraId="2D9435A4" w14:textId="77777777" w:rsidR="00C85F93" w:rsidRDefault="00C85F93" w:rsidP="00EC5688"/>
    <w:p w14:paraId="29DAAA99" w14:textId="77777777" w:rsidR="00C85F93" w:rsidRDefault="00C85F93" w:rsidP="00EC5688"/>
    <w:p w14:paraId="44CF7723" w14:textId="77777777" w:rsidR="00C85F93" w:rsidRDefault="00C85F93" w:rsidP="00EC5688"/>
    <w:p w14:paraId="661A6576" w14:textId="77777777" w:rsidR="00C85F93" w:rsidRDefault="00C85F93" w:rsidP="00EC5688"/>
    <w:p w14:paraId="1DB3415A" w14:textId="77777777" w:rsidR="00C85F93" w:rsidRDefault="00C85F93" w:rsidP="00EC5688"/>
    <w:p w14:paraId="00DED93D" w14:textId="77777777" w:rsidR="00C85F93" w:rsidRDefault="00C85F93" w:rsidP="00EC5688"/>
    <w:p w14:paraId="0040ADD7" w14:textId="77777777" w:rsidR="00C85F93" w:rsidRDefault="00C85F93" w:rsidP="00EC5688"/>
    <w:p w14:paraId="4C59B8D1" w14:textId="77777777" w:rsidR="00C85F93" w:rsidRDefault="00C85F93" w:rsidP="00EC5688"/>
    <w:p w14:paraId="2914199B" w14:textId="77777777" w:rsidR="00C85F93" w:rsidRDefault="00C85F93" w:rsidP="00EC5688"/>
    <w:p w14:paraId="03271E10" w14:textId="77777777" w:rsidR="00C85F93" w:rsidRDefault="00C85F93" w:rsidP="00EC5688"/>
    <w:p w14:paraId="0EB8FB9F" w14:textId="77777777" w:rsidR="00C85F93" w:rsidRDefault="00C85F93" w:rsidP="00EC5688"/>
    <w:p w14:paraId="6999B1E4" w14:textId="77777777" w:rsidR="00C85F93" w:rsidRDefault="00C85F93" w:rsidP="00EC5688"/>
    <w:p w14:paraId="484A7256" w14:textId="77777777" w:rsidR="00C85F93" w:rsidRDefault="00C85F93" w:rsidP="00EC5688"/>
    <w:p w14:paraId="6B112668" w14:textId="77777777" w:rsidR="00C85F93" w:rsidRDefault="00C85F93" w:rsidP="00EC5688"/>
    <w:p w14:paraId="0BFB4378" w14:textId="77777777" w:rsidR="00C85F93" w:rsidRDefault="00C85F93" w:rsidP="00EC5688"/>
    <w:p w14:paraId="4158046C" w14:textId="77777777" w:rsidR="00C85F93" w:rsidRDefault="00C85F93" w:rsidP="00EC5688"/>
    <w:p w14:paraId="68AE750E" w14:textId="77777777" w:rsidR="00C85F93" w:rsidRDefault="00C85F93" w:rsidP="00EC5688"/>
    <w:p w14:paraId="07CD816A" w14:textId="77777777" w:rsidR="00C85F93" w:rsidRDefault="00C85F93" w:rsidP="00EC5688"/>
    <w:p w14:paraId="71EA857D" w14:textId="77777777" w:rsidR="00C85F93" w:rsidRDefault="00C85F93" w:rsidP="00EC5688"/>
    <w:p w14:paraId="4D0FFF46" w14:textId="77777777" w:rsidR="00C85F93" w:rsidRDefault="00C85F93" w:rsidP="00EC5688"/>
    <w:p w14:paraId="79C10BCC" w14:textId="77777777" w:rsidR="00C85F93" w:rsidRDefault="00C85F93" w:rsidP="00EC5688"/>
    <w:p w14:paraId="7DEE9C79" w14:textId="77777777" w:rsidR="00C85F93" w:rsidRDefault="00C85F93" w:rsidP="00EC5688"/>
    <w:p w14:paraId="45F5C877" w14:textId="77777777" w:rsidR="00C85F93" w:rsidRDefault="00C85F93" w:rsidP="00EC5688"/>
    <w:p w14:paraId="01185679" w14:textId="77777777" w:rsidR="00C85F93" w:rsidRDefault="00C85F93" w:rsidP="00EC5688"/>
    <w:p w14:paraId="1DBA203F" w14:textId="77777777" w:rsidR="00C85F93" w:rsidRDefault="00C85F93" w:rsidP="00EC5688"/>
    <w:p w14:paraId="0873E4E3" w14:textId="77777777" w:rsidR="00C85F93" w:rsidRDefault="00C85F93" w:rsidP="00EC5688"/>
    <w:p w14:paraId="612088D4" w14:textId="77777777" w:rsidR="00C85F93" w:rsidRDefault="00C85F93" w:rsidP="00EC5688"/>
    <w:p w14:paraId="382E2397" w14:textId="77777777" w:rsidR="00C85F93" w:rsidRDefault="00C85F93" w:rsidP="00EC5688"/>
    <w:p w14:paraId="5D182FAC" w14:textId="77777777" w:rsidR="00C85F93" w:rsidRDefault="00C85F93" w:rsidP="00261626"/>
  </w:endnote>
  <w:endnote w:type="continuationSeparator" w:id="0">
    <w:p w14:paraId="36E4D096" w14:textId="77777777" w:rsidR="00C85F93" w:rsidRDefault="00C85F93" w:rsidP="00EC5688">
      <w:r>
        <w:continuationSeparator/>
      </w:r>
    </w:p>
    <w:p w14:paraId="0322CE9B" w14:textId="77777777" w:rsidR="00C85F93" w:rsidRDefault="00C85F93" w:rsidP="00EC5688"/>
    <w:p w14:paraId="695CC80E" w14:textId="77777777" w:rsidR="00C85F93" w:rsidRDefault="00C85F93" w:rsidP="00EC5688"/>
    <w:p w14:paraId="2773A053" w14:textId="77777777" w:rsidR="00C85F93" w:rsidRDefault="00C85F93" w:rsidP="00EC5688"/>
    <w:p w14:paraId="19DA5577" w14:textId="77777777" w:rsidR="00C85F93" w:rsidRDefault="00C85F93" w:rsidP="00EC5688"/>
    <w:p w14:paraId="680D6A61" w14:textId="77777777" w:rsidR="00C85F93" w:rsidRDefault="00C85F93" w:rsidP="00EC5688"/>
    <w:p w14:paraId="65B6F543" w14:textId="77777777" w:rsidR="00C85F93" w:rsidRDefault="00C85F93" w:rsidP="00EC5688"/>
    <w:p w14:paraId="36EBE601" w14:textId="77777777" w:rsidR="00C85F93" w:rsidRDefault="00C85F93" w:rsidP="00EC5688"/>
    <w:p w14:paraId="12E385F7" w14:textId="77777777" w:rsidR="00C85F93" w:rsidRDefault="00C85F93" w:rsidP="00EC5688"/>
    <w:p w14:paraId="3D9700CA" w14:textId="77777777" w:rsidR="00C85F93" w:rsidRDefault="00C85F93" w:rsidP="00EC5688"/>
    <w:p w14:paraId="650617BA" w14:textId="77777777" w:rsidR="00C85F93" w:rsidRDefault="00C85F93" w:rsidP="00EC5688"/>
    <w:p w14:paraId="35C92C50" w14:textId="77777777" w:rsidR="00C85F93" w:rsidRDefault="00C85F93" w:rsidP="00EC5688"/>
    <w:p w14:paraId="01B5C891" w14:textId="77777777" w:rsidR="00C85F93" w:rsidRDefault="00C85F93" w:rsidP="00EC5688"/>
    <w:p w14:paraId="35DC0B70" w14:textId="77777777" w:rsidR="00C85F93" w:rsidRDefault="00C85F93" w:rsidP="00EC5688"/>
    <w:p w14:paraId="55AF9A56" w14:textId="77777777" w:rsidR="00C85F93" w:rsidRDefault="00C85F93" w:rsidP="00EC5688"/>
    <w:p w14:paraId="4CC0AD22" w14:textId="77777777" w:rsidR="00C85F93" w:rsidRDefault="00C85F93" w:rsidP="00EC5688"/>
    <w:p w14:paraId="16BECDAB" w14:textId="77777777" w:rsidR="00C85F93" w:rsidRDefault="00C85F93" w:rsidP="00EC5688"/>
    <w:p w14:paraId="30E4C435" w14:textId="77777777" w:rsidR="00C85F93" w:rsidRDefault="00C85F93" w:rsidP="00EC5688"/>
    <w:p w14:paraId="5347E9BD" w14:textId="77777777" w:rsidR="00C85F93" w:rsidRDefault="00C85F93" w:rsidP="00EC5688"/>
    <w:p w14:paraId="08DED241" w14:textId="77777777" w:rsidR="00C85F93" w:rsidRDefault="00C85F93" w:rsidP="00EC5688"/>
    <w:p w14:paraId="6734ABE0" w14:textId="77777777" w:rsidR="00C85F93" w:rsidRDefault="00C85F93" w:rsidP="00EC5688"/>
    <w:p w14:paraId="6AB2AD47" w14:textId="77777777" w:rsidR="00C85F93" w:rsidRDefault="00C85F93" w:rsidP="00EC5688"/>
    <w:p w14:paraId="63AE7520" w14:textId="77777777" w:rsidR="00C85F93" w:rsidRDefault="00C85F93" w:rsidP="00EC5688"/>
    <w:p w14:paraId="36D041E3" w14:textId="77777777" w:rsidR="00C85F93" w:rsidRDefault="00C85F93" w:rsidP="00EC5688"/>
    <w:p w14:paraId="6E7C8591" w14:textId="77777777" w:rsidR="00C85F93" w:rsidRDefault="00C85F93" w:rsidP="00EC5688"/>
    <w:p w14:paraId="3A1CFF4A" w14:textId="77777777" w:rsidR="00C85F93" w:rsidRDefault="00C85F93" w:rsidP="00EC5688"/>
    <w:p w14:paraId="057A9E37" w14:textId="77777777" w:rsidR="00C85F93" w:rsidRDefault="00C85F93" w:rsidP="00EC5688"/>
    <w:p w14:paraId="4C145FC6" w14:textId="77777777" w:rsidR="00C85F93" w:rsidRDefault="00C85F93" w:rsidP="00EC5688"/>
    <w:p w14:paraId="44AB06D2" w14:textId="77777777" w:rsidR="00C85F93" w:rsidRDefault="00C85F93" w:rsidP="00EC5688"/>
    <w:p w14:paraId="70318299" w14:textId="77777777" w:rsidR="00C85F93" w:rsidRDefault="00C85F93" w:rsidP="00EC5688"/>
    <w:p w14:paraId="366C1F65" w14:textId="77777777" w:rsidR="00C85F93" w:rsidRDefault="00C85F93" w:rsidP="00EC5688"/>
    <w:p w14:paraId="6CFD2A40" w14:textId="77777777" w:rsidR="00C85F93" w:rsidRDefault="00C85F93" w:rsidP="00EC5688"/>
    <w:p w14:paraId="474ABACE" w14:textId="77777777" w:rsidR="00C85F93" w:rsidRDefault="00C85F93" w:rsidP="00EC5688"/>
    <w:p w14:paraId="18ED5DDC" w14:textId="77777777" w:rsidR="00C85F93" w:rsidRDefault="00C85F93" w:rsidP="00EC5688"/>
    <w:p w14:paraId="65367F69" w14:textId="77777777" w:rsidR="00C85F93" w:rsidRDefault="00C85F93" w:rsidP="00EC5688"/>
    <w:p w14:paraId="76C2CBB6" w14:textId="77777777" w:rsidR="00C85F93" w:rsidRDefault="00C85F93" w:rsidP="00EC5688"/>
    <w:p w14:paraId="2A0E0CE4" w14:textId="77777777" w:rsidR="00C85F93" w:rsidRDefault="00C85F93" w:rsidP="00EC5688"/>
    <w:p w14:paraId="78113F65" w14:textId="77777777" w:rsidR="00C85F93" w:rsidRDefault="00C85F93" w:rsidP="00EC5688"/>
    <w:p w14:paraId="48BA0B37" w14:textId="77777777" w:rsidR="00C85F93" w:rsidRDefault="00C85F93" w:rsidP="00EC5688"/>
    <w:p w14:paraId="244D0AD5" w14:textId="77777777" w:rsidR="00C85F93" w:rsidRDefault="00C85F93" w:rsidP="00EC5688"/>
    <w:p w14:paraId="3AA55CA7" w14:textId="77777777" w:rsidR="00C85F93" w:rsidRDefault="00C85F93" w:rsidP="00EC5688"/>
    <w:p w14:paraId="74E0533F" w14:textId="77777777" w:rsidR="00C85F93" w:rsidRDefault="00C85F93" w:rsidP="00EC5688"/>
    <w:p w14:paraId="5CE69D42" w14:textId="77777777" w:rsidR="00C85F93" w:rsidRDefault="00C85F93" w:rsidP="00EC5688"/>
    <w:p w14:paraId="162BD31B" w14:textId="77777777" w:rsidR="00C85F93" w:rsidRDefault="00C85F93" w:rsidP="00EC5688"/>
    <w:p w14:paraId="2A4E7C64" w14:textId="77777777" w:rsidR="00C85F93" w:rsidRDefault="00C85F93" w:rsidP="00EC5688"/>
    <w:p w14:paraId="2006CA0B" w14:textId="77777777" w:rsidR="00C85F93" w:rsidRDefault="00C85F93" w:rsidP="00EC5688"/>
    <w:p w14:paraId="3F81C6F0" w14:textId="77777777" w:rsidR="00C85F93" w:rsidRDefault="00C85F93" w:rsidP="00EC5688"/>
    <w:p w14:paraId="70B9AED7" w14:textId="77777777" w:rsidR="00C85F93" w:rsidRDefault="00C85F93" w:rsidP="00EC5688"/>
    <w:p w14:paraId="1E755D27" w14:textId="77777777" w:rsidR="00C85F93" w:rsidRDefault="00C85F93" w:rsidP="00EC5688"/>
    <w:p w14:paraId="17835C24" w14:textId="77777777" w:rsidR="00C85F93" w:rsidRDefault="00C85F93" w:rsidP="00EC5688"/>
    <w:p w14:paraId="257282AF" w14:textId="77777777" w:rsidR="00C85F93" w:rsidRDefault="00C85F93" w:rsidP="00EC5688"/>
    <w:p w14:paraId="350C307E" w14:textId="77777777" w:rsidR="00C85F93" w:rsidRDefault="00C85F93" w:rsidP="00EC5688"/>
    <w:p w14:paraId="2FAD1F1A" w14:textId="77777777" w:rsidR="00C85F93" w:rsidRDefault="00C85F93" w:rsidP="00EC5688"/>
    <w:p w14:paraId="1F8EED4F" w14:textId="77777777" w:rsidR="00C85F93" w:rsidRDefault="00C85F93" w:rsidP="00EC5688"/>
    <w:p w14:paraId="4932A067" w14:textId="77777777" w:rsidR="00C85F93" w:rsidRDefault="00C85F93" w:rsidP="00EC5688"/>
    <w:p w14:paraId="36406BCE" w14:textId="77777777" w:rsidR="00C85F93" w:rsidRDefault="00C85F93" w:rsidP="00EC5688"/>
    <w:p w14:paraId="60749640" w14:textId="77777777" w:rsidR="00C85F93" w:rsidRDefault="00C85F93" w:rsidP="00EC5688"/>
    <w:p w14:paraId="73B4FBF9" w14:textId="77777777" w:rsidR="00C85F93" w:rsidRDefault="00C85F93" w:rsidP="00EC5688"/>
    <w:p w14:paraId="013380CA" w14:textId="77777777" w:rsidR="00C85F93" w:rsidRDefault="00C85F93" w:rsidP="00EC5688"/>
    <w:p w14:paraId="2FE06647" w14:textId="77777777" w:rsidR="00C85F93" w:rsidRDefault="00C85F93" w:rsidP="00EC5688"/>
    <w:p w14:paraId="4EC081AB" w14:textId="77777777" w:rsidR="00C85F93" w:rsidRDefault="00C85F93" w:rsidP="00EC5688"/>
    <w:p w14:paraId="4A3B543A" w14:textId="77777777" w:rsidR="00C85F93" w:rsidRDefault="00C85F93" w:rsidP="00EC5688"/>
    <w:p w14:paraId="611B01CC" w14:textId="77777777" w:rsidR="00C85F93" w:rsidRDefault="00C85F93" w:rsidP="00EC5688"/>
    <w:p w14:paraId="6420C8F2" w14:textId="77777777" w:rsidR="00C85F93" w:rsidRDefault="00C85F93" w:rsidP="00EC5688"/>
    <w:p w14:paraId="58C9E3F3" w14:textId="77777777" w:rsidR="00C85F93" w:rsidRDefault="00C85F93" w:rsidP="00EC5688"/>
    <w:p w14:paraId="543ABAAA" w14:textId="77777777" w:rsidR="00C85F93" w:rsidRDefault="00C85F93" w:rsidP="00EC5688"/>
    <w:p w14:paraId="6C180058" w14:textId="77777777" w:rsidR="00C85F93" w:rsidRDefault="00C85F93" w:rsidP="00EC5688"/>
    <w:p w14:paraId="6FD22215" w14:textId="77777777" w:rsidR="00C85F93" w:rsidRDefault="00C85F93" w:rsidP="00EC5688"/>
    <w:p w14:paraId="6B72720B" w14:textId="77777777" w:rsidR="00C85F93" w:rsidRDefault="00C85F93" w:rsidP="00EC5688"/>
    <w:p w14:paraId="208DF7ED" w14:textId="77777777" w:rsidR="00C85F93" w:rsidRDefault="00C85F93" w:rsidP="00EC5688"/>
    <w:p w14:paraId="016CF02E" w14:textId="77777777" w:rsidR="00C85F93" w:rsidRDefault="00C85F93" w:rsidP="00EC5688"/>
    <w:p w14:paraId="4B46C736" w14:textId="77777777" w:rsidR="00C85F93" w:rsidRDefault="00C85F93" w:rsidP="00EC5688"/>
    <w:p w14:paraId="75554CCA" w14:textId="77777777" w:rsidR="00C85F93" w:rsidRDefault="00C85F93" w:rsidP="00EC5688"/>
    <w:p w14:paraId="646FD572" w14:textId="77777777" w:rsidR="00C85F93" w:rsidRDefault="00C85F93" w:rsidP="00EC5688"/>
    <w:p w14:paraId="315C5E31" w14:textId="77777777" w:rsidR="00C85F93" w:rsidRDefault="00C85F93" w:rsidP="00EC5688"/>
    <w:p w14:paraId="3F96473B" w14:textId="77777777" w:rsidR="00C85F93" w:rsidRDefault="00C85F93" w:rsidP="00EC5688"/>
    <w:p w14:paraId="03377C94" w14:textId="77777777" w:rsidR="00C85F93" w:rsidRDefault="00C85F93" w:rsidP="00EC5688"/>
    <w:p w14:paraId="02B2DA97" w14:textId="77777777" w:rsidR="00C85F93" w:rsidRDefault="00C85F93" w:rsidP="00EC5688"/>
    <w:p w14:paraId="22787567" w14:textId="77777777" w:rsidR="00C85F93" w:rsidRDefault="00C85F93" w:rsidP="00EC5688"/>
    <w:p w14:paraId="023CB0C8" w14:textId="77777777" w:rsidR="00C85F93" w:rsidRDefault="00C85F93" w:rsidP="00EC5688"/>
    <w:p w14:paraId="6D56959C" w14:textId="77777777" w:rsidR="00C85F93" w:rsidRDefault="00C85F93" w:rsidP="00EC5688"/>
    <w:p w14:paraId="2DB68147" w14:textId="77777777" w:rsidR="00C85F93" w:rsidRDefault="00C85F93" w:rsidP="00EC5688"/>
    <w:p w14:paraId="4D8A5815" w14:textId="77777777" w:rsidR="00C85F93" w:rsidRDefault="00C85F93" w:rsidP="00EC5688"/>
    <w:p w14:paraId="4F620EEB" w14:textId="77777777" w:rsidR="00C85F93" w:rsidRDefault="00C85F93" w:rsidP="00EC5688"/>
    <w:p w14:paraId="7FE33FC8" w14:textId="77777777" w:rsidR="00C85F93" w:rsidRDefault="00C85F93" w:rsidP="00EC5688"/>
    <w:p w14:paraId="4C12E9DF" w14:textId="77777777" w:rsidR="00C85F93" w:rsidRDefault="00C85F93" w:rsidP="00EC5688"/>
    <w:p w14:paraId="0CA2E090" w14:textId="77777777" w:rsidR="00C85F93" w:rsidRDefault="00C85F93" w:rsidP="00EC5688"/>
    <w:p w14:paraId="5F8DB1E7" w14:textId="77777777" w:rsidR="00C85F93" w:rsidRDefault="00C85F93" w:rsidP="00EC5688"/>
    <w:p w14:paraId="59EED098" w14:textId="77777777" w:rsidR="00C85F93" w:rsidRDefault="00C85F93" w:rsidP="00EC5688"/>
    <w:p w14:paraId="39C543B7" w14:textId="77777777" w:rsidR="00C85F93" w:rsidRDefault="00C85F93" w:rsidP="00EC5688"/>
    <w:p w14:paraId="5FC39DEB" w14:textId="77777777" w:rsidR="00C85F93" w:rsidRDefault="00C85F93" w:rsidP="00EC5688"/>
    <w:p w14:paraId="6E8E236C" w14:textId="77777777" w:rsidR="00C85F93" w:rsidRDefault="00C85F93" w:rsidP="00EC5688"/>
    <w:p w14:paraId="5DF1EB61" w14:textId="77777777" w:rsidR="00C85F93" w:rsidRDefault="00C85F93" w:rsidP="00EC5688">
      <w:pPr>
        <w:pStyle w:val="ListParagraph"/>
      </w:pPr>
    </w:p>
    <w:p w14:paraId="24DFDFE7" w14:textId="77777777" w:rsidR="00C85F93" w:rsidRDefault="00C85F93" w:rsidP="00EC5688">
      <w:pPr>
        <w:pStyle w:val="ListParagraph"/>
      </w:pPr>
    </w:p>
    <w:p w14:paraId="3B9D5777" w14:textId="77777777" w:rsidR="00C85F93" w:rsidRDefault="00C85F93" w:rsidP="00EC5688">
      <w:pPr>
        <w:pStyle w:val="ListParagraph"/>
      </w:pPr>
    </w:p>
    <w:p w14:paraId="1E315310" w14:textId="77777777" w:rsidR="00C85F93" w:rsidRDefault="00C85F93" w:rsidP="00EC5688"/>
    <w:p w14:paraId="654C56B1" w14:textId="77777777" w:rsidR="00C85F93" w:rsidRDefault="00C85F93" w:rsidP="00EC5688"/>
    <w:p w14:paraId="3CA6A1E3" w14:textId="77777777" w:rsidR="00C85F93" w:rsidRDefault="00C85F93" w:rsidP="00EC5688"/>
    <w:p w14:paraId="5F9D5648" w14:textId="77777777" w:rsidR="00C85F93" w:rsidRDefault="00C85F93" w:rsidP="00EC5688"/>
    <w:p w14:paraId="3203F9AC" w14:textId="77777777" w:rsidR="00C85F93" w:rsidRDefault="00C85F93" w:rsidP="00EC5688"/>
    <w:p w14:paraId="5D8E1C71" w14:textId="77777777" w:rsidR="00C85F93" w:rsidRDefault="00C85F93" w:rsidP="00EC5688"/>
    <w:p w14:paraId="2FE5F68A" w14:textId="77777777" w:rsidR="00C85F93" w:rsidRDefault="00C85F93" w:rsidP="00EC5688"/>
    <w:p w14:paraId="242FDDA8" w14:textId="77777777" w:rsidR="00C85F93" w:rsidRDefault="00C85F93" w:rsidP="00EC5688"/>
    <w:p w14:paraId="5B57417C" w14:textId="77777777" w:rsidR="00C85F93" w:rsidRDefault="00C85F93" w:rsidP="00EC5688"/>
    <w:p w14:paraId="3D780884" w14:textId="77777777" w:rsidR="00C85F93" w:rsidRDefault="00C85F93" w:rsidP="00EC5688"/>
    <w:p w14:paraId="40EB7AF5" w14:textId="77777777" w:rsidR="00C85F93" w:rsidRDefault="00C85F93" w:rsidP="00EC5688"/>
    <w:p w14:paraId="24D8DC07" w14:textId="77777777" w:rsidR="00C85F93" w:rsidRDefault="00C85F93" w:rsidP="00EC5688"/>
    <w:p w14:paraId="2E7DB5E9" w14:textId="77777777" w:rsidR="00C85F93" w:rsidRDefault="00C85F93" w:rsidP="00EC5688"/>
    <w:p w14:paraId="27B87C6B" w14:textId="77777777" w:rsidR="00C85F93" w:rsidRDefault="00C85F93" w:rsidP="00EC5688"/>
    <w:p w14:paraId="6B89E75D" w14:textId="77777777" w:rsidR="00C85F93" w:rsidRDefault="00C85F93" w:rsidP="00EC5688"/>
    <w:p w14:paraId="247DDA77" w14:textId="77777777" w:rsidR="00C85F93" w:rsidRDefault="00C85F93" w:rsidP="00EC5688"/>
    <w:p w14:paraId="0B32CE7E" w14:textId="77777777" w:rsidR="00C85F93" w:rsidRDefault="00C85F93" w:rsidP="00EC5688"/>
    <w:p w14:paraId="37286149" w14:textId="77777777" w:rsidR="00C85F93" w:rsidRDefault="00C85F93" w:rsidP="00EC5688"/>
    <w:p w14:paraId="2328F920" w14:textId="77777777" w:rsidR="00C85F93" w:rsidRDefault="00C85F93" w:rsidP="00EC5688"/>
    <w:p w14:paraId="75E9FEAA" w14:textId="77777777" w:rsidR="00C85F93" w:rsidRDefault="00C85F93" w:rsidP="00EC5688"/>
    <w:p w14:paraId="2CDBA8E2" w14:textId="77777777" w:rsidR="00C85F93" w:rsidRDefault="00C85F93" w:rsidP="00EC5688"/>
    <w:p w14:paraId="01EAB9F3" w14:textId="77777777" w:rsidR="00C85F93" w:rsidRDefault="00C85F93" w:rsidP="00EC5688"/>
    <w:p w14:paraId="24EC5C92" w14:textId="77777777" w:rsidR="00C85F93" w:rsidRDefault="00C85F93" w:rsidP="00EC5688"/>
    <w:p w14:paraId="1AA816D9" w14:textId="77777777" w:rsidR="00C85F93" w:rsidRDefault="00C85F93" w:rsidP="00EC5688"/>
    <w:p w14:paraId="3D814A17" w14:textId="77777777" w:rsidR="00C85F93" w:rsidRDefault="00C85F93" w:rsidP="00EC5688"/>
    <w:p w14:paraId="2404243B" w14:textId="77777777" w:rsidR="00C85F93" w:rsidRDefault="00C85F93" w:rsidP="00EC5688"/>
    <w:p w14:paraId="4DEEB709" w14:textId="77777777" w:rsidR="00C85F93" w:rsidRDefault="00C85F93" w:rsidP="00EC5688"/>
    <w:p w14:paraId="59F0B8AC" w14:textId="77777777" w:rsidR="00C85F93" w:rsidRDefault="00C85F93" w:rsidP="00EC5688"/>
    <w:p w14:paraId="02E9879D" w14:textId="77777777" w:rsidR="00C85F93" w:rsidRDefault="00C85F93" w:rsidP="00EC5688"/>
    <w:p w14:paraId="54043F71" w14:textId="77777777" w:rsidR="00C85F93" w:rsidRDefault="00C85F93" w:rsidP="00EC5688"/>
    <w:p w14:paraId="4202AEBD" w14:textId="77777777" w:rsidR="00C85F93" w:rsidRDefault="00C85F93" w:rsidP="00EC5688"/>
    <w:p w14:paraId="7BF66D96" w14:textId="77777777" w:rsidR="00C85F93" w:rsidRDefault="00C85F93" w:rsidP="00EC5688"/>
    <w:p w14:paraId="37D70708" w14:textId="77777777" w:rsidR="00C85F93" w:rsidRDefault="00C85F93" w:rsidP="00EC5688"/>
    <w:p w14:paraId="4F359B57" w14:textId="77777777" w:rsidR="00C85F93" w:rsidRDefault="00C85F93" w:rsidP="00EC5688"/>
    <w:p w14:paraId="569545DA" w14:textId="77777777" w:rsidR="00C85F93" w:rsidRDefault="00C85F93" w:rsidP="00EC5688"/>
    <w:p w14:paraId="37A58F97" w14:textId="77777777" w:rsidR="00C85F93" w:rsidRDefault="00C85F93" w:rsidP="00EC5688"/>
    <w:p w14:paraId="65827410" w14:textId="77777777" w:rsidR="00C85F93" w:rsidRDefault="00C85F93" w:rsidP="00EC5688"/>
    <w:p w14:paraId="58AB6C58" w14:textId="77777777" w:rsidR="00C85F93" w:rsidRDefault="00C85F93" w:rsidP="00EC5688"/>
    <w:p w14:paraId="43684057" w14:textId="77777777" w:rsidR="00C85F93" w:rsidRDefault="00C85F93" w:rsidP="00EC5688"/>
    <w:p w14:paraId="11791151" w14:textId="77777777" w:rsidR="00C85F93" w:rsidRDefault="00C85F93" w:rsidP="00EC5688"/>
    <w:p w14:paraId="6C99FD61" w14:textId="77777777" w:rsidR="00C85F93" w:rsidRDefault="00C85F93" w:rsidP="00EC5688"/>
    <w:p w14:paraId="6A9A71D7" w14:textId="77777777" w:rsidR="00C85F93" w:rsidRDefault="00C85F93" w:rsidP="00EC5688"/>
    <w:p w14:paraId="420E2BD5" w14:textId="77777777" w:rsidR="00C85F93" w:rsidRDefault="00C85F93" w:rsidP="00EC5688"/>
    <w:p w14:paraId="34B46558" w14:textId="77777777" w:rsidR="00C85F93" w:rsidRDefault="00C85F93" w:rsidP="00EC5688"/>
    <w:p w14:paraId="07A0A814" w14:textId="77777777" w:rsidR="00C85F93" w:rsidRDefault="00C85F93" w:rsidP="00EC5688"/>
    <w:p w14:paraId="395CC934" w14:textId="77777777" w:rsidR="00C85F93" w:rsidRDefault="00C85F93" w:rsidP="00EC5688"/>
    <w:p w14:paraId="379FA3BC" w14:textId="77777777" w:rsidR="00C85F93" w:rsidRDefault="00C85F93" w:rsidP="00EC5688"/>
    <w:p w14:paraId="025946F5" w14:textId="77777777" w:rsidR="00C85F93" w:rsidRDefault="00C85F93" w:rsidP="00EC5688"/>
    <w:p w14:paraId="3603C872" w14:textId="77777777" w:rsidR="00C85F93" w:rsidRDefault="00C85F93" w:rsidP="00EC5688"/>
    <w:p w14:paraId="4A2D9409" w14:textId="77777777" w:rsidR="00C85F93" w:rsidRDefault="00C85F93" w:rsidP="00EC5688"/>
    <w:p w14:paraId="5194E6D9" w14:textId="77777777" w:rsidR="00C85F93" w:rsidRDefault="00C85F93" w:rsidP="00EC5688"/>
    <w:p w14:paraId="5868FAE8" w14:textId="77777777" w:rsidR="00C85F93" w:rsidRDefault="00C85F93" w:rsidP="00EC5688"/>
    <w:p w14:paraId="4E6E7B95" w14:textId="77777777" w:rsidR="00C85F93" w:rsidRDefault="00C85F93" w:rsidP="00EC5688"/>
    <w:p w14:paraId="7F87F325" w14:textId="77777777" w:rsidR="00C85F93" w:rsidRDefault="00C85F93" w:rsidP="00EC5688"/>
    <w:p w14:paraId="1D87C17D" w14:textId="77777777" w:rsidR="00C85F93" w:rsidRDefault="00C85F93" w:rsidP="00EC5688"/>
    <w:p w14:paraId="7C169360" w14:textId="77777777" w:rsidR="00C85F93" w:rsidRDefault="00C85F93" w:rsidP="00EC5688"/>
    <w:p w14:paraId="0920C835" w14:textId="77777777" w:rsidR="00C85F93" w:rsidRDefault="00C85F93" w:rsidP="00EC5688"/>
    <w:p w14:paraId="49AD5652" w14:textId="77777777" w:rsidR="00C85F93" w:rsidRDefault="00C85F93" w:rsidP="00EC5688"/>
    <w:p w14:paraId="19D5630E" w14:textId="77777777" w:rsidR="00C85F93" w:rsidRDefault="00C85F93" w:rsidP="00EC5688"/>
    <w:p w14:paraId="2A45CCB4" w14:textId="77777777" w:rsidR="00C85F93" w:rsidRDefault="00C85F93" w:rsidP="00EC5688"/>
    <w:p w14:paraId="52CAED35" w14:textId="77777777" w:rsidR="00C85F93" w:rsidRDefault="00C85F93" w:rsidP="00EC5688"/>
    <w:p w14:paraId="4DFADF99" w14:textId="77777777" w:rsidR="00C85F93" w:rsidRDefault="00C85F93" w:rsidP="00EC5688"/>
    <w:p w14:paraId="2C60C627" w14:textId="77777777" w:rsidR="00C85F93" w:rsidRDefault="00C85F93" w:rsidP="00EC5688"/>
    <w:p w14:paraId="179E8A48" w14:textId="77777777" w:rsidR="00C85F93" w:rsidRDefault="00C85F93" w:rsidP="00EC5688"/>
    <w:p w14:paraId="382BA3E7" w14:textId="77777777" w:rsidR="00C85F93" w:rsidRDefault="00C85F93" w:rsidP="00EC5688"/>
    <w:p w14:paraId="7D3BB426" w14:textId="77777777" w:rsidR="00C85F93" w:rsidRDefault="00C85F93" w:rsidP="00EC5688"/>
    <w:p w14:paraId="767B10D5" w14:textId="77777777" w:rsidR="00C85F93" w:rsidRDefault="00C85F93" w:rsidP="00EC5688"/>
    <w:p w14:paraId="6A41C578" w14:textId="77777777" w:rsidR="00C85F93" w:rsidRDefault="00C85F93" w:rsidP="00EC5688"/>
    <w:p w14:paraId="784183CD" w14:textId="77777777" w:rsidR="00C85F93" w:rsidRDefault="00C85F93" w:rsidP="00EC5688"/>
    <w:p w14:paraId="046A4F4E" w14:textId="77777777" w:rsidR="00C85F93" w:rsidRDefault="00C85F93" w:rsidP="00EC5688"/>
    <w:p w14:paraId="7D711250" w14:textId="77777777" w:rsidR="00C85F93" w:rsidRDefault="00C85F93" w:rsidP="00EC5688"/>
    <w:p w14:paraId="75D882FE" w14:textId="77777777" w:rsidR="00C85F93" w:rsidRDefault="00C85F93" w:rsidP="00EC5688"/>
    <w:p w14:paraId="0E2634E6" w14:textId="77777777" w:rsidR="00C85F93" w:rsidRDefault="00C85F93" w:rsidP="00EC5688"/>
    <w:p w14:paraId="6AC82150" w14:textId="77777777" w:rsidR="00C85F93" w:rsidRDefault="00C85F93" w:rsidP="00EC5688"/>
    <w:p w14:paraId="1AB2D806" w14:textId="77777777" w:rsidR="00C85F93" w:rsidRDefault="00C85F93" w:rsidP="00EC5688"/>
    <w:p w14:paraId="5A162FA0" w14:textId="77777777" w:rsidR="00C85F93" w:rsidRDefault="00C85F93" w:rsidP="00EC5688"/>
    <w:p w14:paraId="202DF7FA" w14:textId="77777777" w:rsidR="00C85F93" w:rsidRDefault="00C85F93" w:rsidP="00EC5688"/>
    <w:p w14:paraId="1E8EE60C" w14:textId="77777777" w:rsidR="00C85F93" w:rsidRDefault="00C85F93" w:rsidP="00EC5688"/>
    <w:p w14:paraId="6B1C24FC" w14:textId="77777777" w:rsidR="00C85F93" w:rsidRDefault="00C85F93" w:rsidP="00EC5688"/>
    <w:p w14:paraId="31C3D474" w14:textId="77777777" w:rsidR="00C85F93" w:rsidRDefault="00C85F93" w:rsidP="00EC5688"/>
    <w:p w14:paraId="40BA3830" w14:textId="77777777" w:rsidR="00C85F93" w:rsidRDefault="00C85F93" w:rsidP="00EC5688"/>
    <w:p w14:paraId="430A5F4E" w14:textId="77777777" w:rsidR="00C85F93" w:rsidRDefault="00C85F93" w:rsidP="00EC5688"/>
    <w:p w14:paraId="7FF71351" w14:textId="77777777" w:rsidR="00C85F93" w:rsidRDefault="00C85F93" w:rsidP="00EC5688"/>
    <w:p w14:paraId="44ACFE6A" w14:textId="77777777" w:rsidR="00C85F93" w:rsidRDefault="00C85F93" w:rsidP="00EC5688"/>
    <w:p w14:paraId="3BA9093E" w14:textId="77777777" w:rsidR="00C85F93" w:rsidRDefault="00C85F93" w:rsidP="00EC5688"/>
    <w:p w14:paraId="5ED4561B" w14:textId="77777777" w:rsidR="00C85F93" w:rsidRDefault="00C85F93" w:rsidP="00EC5688"/>
    <w:p w14:paraId="12F827B2" w14:textId="77777777" w:rsidR="00C85F93" w:rsidRDefault="00C85F93" w:rsidP="00EC5688"/>
    <w:p w14:paraId="5517A1FE" w14:textId="77777777" w:rsidR="00C85F93" w:rsidRDefault="00C85F93" w:rsidP="00EC5688"/>
    <w:p w14:paraId="06AE6E4F" w14:textId="77777777" w:rsidR="00C85F93" w:rsidRDefault="00C85F93" w:rsidP="00EC5688"/>
    <w:p w14:paraId="6CCA88CA" w14:textId="77777777" w:rsidR="00C85F93" w:rsidRDefault="00C85F93" w:rsidP="00EC5688"/>
    <w:p w14:paraId="30EEA126" w14:textId="77777777" w:rsidR="00C85F93" w:rsidRDefault="00C85F93" w:rsidP="00EC5688"/>
    <w:p w14:paraId="4DA8FAB5" w14:textId="77777777" w:rsidR="00C85F93" w:rsidRDefault="00C85F93" w:rsidP="00EC5688"/>
    <w:p w14:paraId="66A6CBAA" w14:textId="77777777" w:rsidR="00C85F93" w:rsidRDefault="00C85F93" w:rsidP="00EC5688"/>
    <w:p w14:paraId="27E037C3" w14:textId="77777777" w:rsidR="00C85F93" w:rsidRDefault="00C85F93" w:rsidP="00EC5688"/>
    <w:p w14:paraId="5FC8091B" w14:textId="77777777" w:rsidR="00C85F93" w:rsidRDefault="00C85F93" w:rsidP="00EC5688"/>
    <w:p w14:paraId="181245C6" w14:textId="77777777" w:rsidR="00C85F93" w:rsidRDefault="00C85F93" w:rsidP="00EC5688"/>
    <w:p w14:paraId="100B852A" w14:textId="77777777" w:rsidR="00C85F93" w:rsidRDefault="00C85F93" w:rsidP="00EC5688"/>
    <w:p w14:paraId="250053A2" w14:textId="77777777" w:rsidR="00C85F93" w:rsidRDefault="00C85F93" w:rsidP="00EC5688"/>
    <w:p w14:paraId="18952A3F" w14:textId="77777777" w:rsidR="00C85F93" w:rsidRDefault="00C85F93" w:rsidP="00EC5688"/>
    <w:p w14:paraId="2D8275CD" w14:textId="77777777" w:rsidR="00C85F93" w:rsidRDefault="00C85F93" w:rsidP="00EC5688"/>
    <w:p w14:paraId="00EDF4D2" w14:textId="77777777" w:rsidR="00C85F93" w:rsidRDefault="00C85F93" w:rsidP="00EC5688"/>
    <w:p w14:paraId="43D5CA5F" w14:textId="77777777" w:rsidR="00C85F93" w:rsidRDefault="00C85F93" w:rsidP="00EC5688"/>
    <w:p w14:paraId="7BC16D2F" w14:textId="77777777" w:rsidR="00C85F93" w:rsidRDefault="00C85F93" w:rsidP="00EC5688"/>
    <w:p w14:paraId="4686A51A" w14:textId="77777777" w:rsidR="00C85F93" w:rsidRDefault="00C85F93" w:rsidP="00EC5688"/>
    <w:p w14:paraId="3678A831" w14:textId="77777777" w:rsidR="00C85F93" w:rsidRDefault="00C85F93" w:rsidP="00EC5688"/>
    <w:p w14:paraId="4DD94028" w14:textId="77777777" w:rsidR="00C85F93" w:rsidRDefault="00C85F93" w:rsidP="00EC5688"/>
    <w:p w14:paraId="227F2F00" w14:textId="77777777" w:rsidR="00C85F93" w:rsidRDefault="00C85F93" w:rsidP="00EC5688"/>
    <w:p w14:paraId="043ADF22" w14:textId="77777777" w:rsidR="00C85F93" w:rsidRDefault="00C85F93" w:rsidP="00EC5688"/>
    <w:p w14:paraId="618EBD71" w14:textId="77777777" w:rsidR="00C85F93" w:rsidRDefault="00C85F93" w:rsidP="00EC5688"/>
    <w:p w14:paraId="3C068AB1" w14:textId="77777777" w:rsidR="00C85F93" w:rsidRDefault="00C85F93" w:rsidP="0026162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Schoolbook">
    <w:charset w:val="00"/>
    <w:family w:val="roman"/>
    <w:pitch w:val="variable"/>
    <w:sig w:usb0="00000287" w:usb1="00000000" w:usb2="00000000" w:usb3="00000000" w:csb0="0000009F" w:csb1="00000000"/>
  </w:font>
  <w:font w:name="CG Omega">
    <w:altName w:val="Lucida Sans Typewriter"/>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HelveticaNeue-CondensedObl">
    <w:panose1 w:val="00000000000000000000"/>
    <w:charset w:val="00"/>
    <w:family w:val="swiss"/>
    <w:notTrueType/>
    <w:pitch w:val="default"/>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Consolas">
    <w:panose1 w:val="020B0609020204030204"/>
    <w:charset w:val="00"/>
    <w:family w:val="modern"/>
    <w:pitch w:val="fixed"/>
    <w:sig w:usb0="E00006FF" w:usb1="0000FCFF" w:usb2="00000001" w:usb3="00000000" w:csb0="0000019F" w:csb1="00000000"/>
  </w:font>
  <w:font w:name="Helv">
    <w:panose1 w:val="020B0604020202030204"/>
    <w:charset w:val="00"/>
    <w:family w:val="auto"/>
    <w:pitch w:val="variable"/>
    <w:sig w:usb0="E00002FF" w:usb1="5000785B" w:usb2="00000000" w:usb3="00000000" w:csb0="0000019F" w:csb1="00000000"/>
  </w:font>
  <w:font w:name="Webdings">
    <w:panose1 w:val="05030102010509060703"/>
    <w:charset w:val="02"/>
    <w:family w:val="roman"/>
    <w:pitch w:val="variable"/>
    <w:sig w:usb0="00000000" w:usb1="10000000" w:usb2="00000000" w:usb3="00000000" w:csb0="80000000" w:csb1="00000000"/>
  </w:font>
  <w:font w:name="IBM Plex Sans">
    <w:charset w:val="00"/>
    <w:family w:val="swiss"/>
    <w:pitch w:val="variable"/>
    <w:sig w:usb0="A00002EF" w:usb1="5000207B"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604ABD" w14:textId="44A46DE2" w:rsidR="00F97AE5" w:rsidRDefault="00F97AE5" w:rsidP="00EC5688">
    <w:pPr>
      <w:pStyle w:val="Footer"/>
      <w:rPr>
        <w:rStyle w:val="PageNumber"/>
      </w:rPr>
    </w:pPr>
    <w:r>
      <w:rPr>
        <w:noProof/>
        <w:lang w:val="en-IN" w:eastAsia="en-IN"/>
      </w:rPr>
      <mc:AlternateContent>
        <mc:Choice Requires="wps">
          <w:drawing>
            <wp:anchor distT="0" distB="0" distL="0" distR="0" simplePos="0" relativeHeight="251659264" behindDoc="0" locked="0" layoutInCell="1" allowOverlap="1" wp14:anchorId="4E3D68A0" wp14:editId="4FF861D2">
              <wp:simplePos x="635" y="635"/>
              <wp:positionH relativeFrom="leftMargin">
                <wp:align>left</wp:align>
              </wp:positionH>
              <wp:positionV relativeFrom="paragraph">
                <wp:posOffset>635</wp:posOffset>
              </wp:positionV>
              <wp:extent cx="443865" cy="443865"/>
              <wp:effectExtent l="0" t="0" r="15240" b="16510"/>
              <wp:wrapSquare wrapText="bothSides"/>
              <wp:docPr id="2" name="Text Box 2" descr="Internal to Wipro">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D815DEC" w14:textId="76FD1626" w:rsidR="00F97AE5" w:rsidRPr="00434154" w:rsidRDefault="00F97AE5" w:rsidP="00EC5688">
                          <w:pPr>
                            <w:rPr>
                              <w:rFonts w:eastAsia="Calibri"/>
                              <w:noProof/>
                            </w:rPr>
                          </w:pPr>
                          <w:r w:rsidRPr="00434154">
                            <w:rPr>
                              <w:rFonts w:eastAsia="Calibri"/>
                              <w:noProof/>
                            </w:rPr>
                            <w:t>Internal to Wipro</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4E3D68A0" id="_x0000_t202" coordsize="21600,21600" o:spt="202" path="m,l,21600r21600,l21600,xe">
              <v:stroke joinstyle="miter"/>
              <v:path gradientshapeok="t" o:connecttype="rect"/>
            </v:shapetype>
            <v:shape id="Text Box 2" o:spid="_x0000_s1026" type="#_x0000_t202" alt="Internal to Wipro" style="position:absolute;margin-left:0;margin-top:.05pt;width:34.95pt;height:34.95pt;z-index:251659264;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" filled="f" stroked="f">
              <v:textbox style="mso-fit-shape-to-text:t" inset="5pt,0,0,0">
                <w:txbxContent>
                  <w:p w14:paraId="4D815DEC" w14:textId="76FD1626" w:rsidR="00F97AE5" w:rsidRPr="00434154" w:rsidRDefault="00F97AE5" w:rsidP="00EC5688">
                    <w:pPr>
                      <w:rPr>
                        <w:rFonts w:eastAsia="Calibri"/>
                        <w:noProof/>
                      </w:rPr>
                    </w:pPr>
                    <w:r w:rsidRPr="00434154">
                      <w:rPr>
                        <w:rFonts w:eastAsia="Calibri"/>
                        <w:noProof/>
                      </w:rPr>
                      <w:t>Internal to Wipro</w:t>
                    </w:r>
                  </w:p>
                </w:txbxContent>
              </v:textbox>
              <w10:wrap type="square" anchorx="margin"/>
            </v:shape>
          </w:pict>
        </mc:Fallback>
      </mc:AlternateContent>
    </w:r>
    <w:r>
      <w:rPr>
        <w:rStyle w:val="PageNumber"/>
      </w:rPr>
      <w:fldChar w:fldCharType="begin"/>
    </w:r>
    <w:r>
      <w:rPr>
        <w:rStyle w:val="PageNumber"/>
      </w:rPr>
      <w:instrText xml:space="preserve">PAGE  </w:instrText>
    </w:r>
    <w:r>
      <w:rPr>
        <w:rStyle w:val="PageNumber"/>
      </w:rPr>
      <w:fldChar w:fldCharType="separate"/>
    </w:r>
    <w:r w:rsidR="00C25023">
      <w:rPr>
        <w:rStyle w:val="PageNumber"/>
        <w:noProof/>
      </w:rPr>
      <w:t>i</w:t>
    </w:r>
    <w:r>
      <w:rPr>
        <w:rStyle w:val="PageNumber"/>
      </w:rPr>
      <w:fldChar w:fldCharType="end"/>
    </w:r>
  </w:p>
  <w:p w14:paraId="141FDFD2" w14:textId="77777777" w:rsidR="00F97AE5" w:rsidRDefault="00F97AE5" w:rsidP="00EC5688">
    <w:pPr>
      <w:pStyle w:val="Footer"/>
    </w:pPr>
  </w:p>
  <w:p w14:paraId="25DA46BE" w14:textId="77777777" w:rsidR="00F97AE5" w:rsidRDefault="00F97AE5" w:rsidP="00EC5688"/>
  <w:p w14:paraId="41D8BD7E" w14:textId="77777777" w:rsidR="00F97AE5" w:rsidRDefault="00F97AE5" w:rsidP="00EC5688"/>
  <w:p w14:paraId="32EA55C7" w14:textId="77777777" w:rsidR="00F97AE5" w:rsidRDefault="00F97AE5" w:rsidP="00EC5688"/>
  <w:p w14:paraId="62E98650" w14:textId="77777777" w:rsidR="00F97AE5" w:rsidRDefault="00F97AE5" w:rsidP="00EC5688"/>
  <w:p w14:paraId="33D28ECB" w14:textId="77777777" w:rsidR="00F97AE5" w:rsidRDefault="00F97AE5" w:rsidP="00EC5688"/>
  <w:p w14:paraId="2FBCD285" w14:textId="77777777" w:rsidR="00F97AE5" w:rsidRDefault="00F97AE5" w:rsidP="00EC5688"/>
  <w:p w14:paraId="79E50ACF" w14:textId="77777777" w:rsidR="00F97AE5" w:rsidRDefault="00F97AE5" w:rsidP="00EC5688"/>
  <w:p w14:paraId="62DCA6E0" w14:textId="77777777" w:rsidR="00F97AE5" w:rsidRDefault="00F97AE5" w:rsidP="00EC5688"/>
  <w:p w14:paraId="45FACCFF" w14:textId="77777777" w:rsidR="00F97AE5" w:rsidRDefault="00F97AE5" w:rsidP="00EC5688"/>
  <w:p w14:paraId="41972283" w14:textId="77777777" w:rsidR="00F97AE5" w:rsidRDefault="00F97AE5" w:rsidP="00EC5688"/>
  <w:p w14:paraId="5E13C731" w14:textId="77777777" w:rsidR="00F97AE5" w:rsidRDefault="00F97AE5" w:rsidP="00EC5688"/>
  <w:p w14:paraId="37CD8735" w14:textId="77777777" w:rsidR="00F97AE5" w:rsidRDefault="00F97AE5" w:rsidP="00EC5688"/>
  <w:p w14:paraId="62C8BF03" w14:textId="77777777" w:rsidR="00F97AE5" w:rsidRDefault="00F97AE5" w:rsidP="00EC5688"/>
  <w:p w14:paraId="4A54D039" w14:textId="77777777" w:rsidR="00F97AE5" w:rsidRDefault="00F97AE5" w:rsidP="00EC5688"/>
  <w:p w14:paraId="32C4F765" w14:textId="77777777" w:rsidR="00F97AE5" w:rsidRDefault="00F97AE5" w:rsidP="00EC5688"/>
  <w:p w14:paraId="4953AB9E" w14:textId="77777777" w:rsidR="00F97AE5" w:rsidRDefault="00F97AE5" w:rsidP="00EC5688"/>
  <w:p w14:paraId="29EBA2A4" w14:textId="77777777" w:rsidR="00F97AE5" w:rsidRDefault="00F97AE5" w:rsidP="00EC5688"/>
  <w:p w14:paraId="4FCB4A0A" w14:textId="77777777" w:rsidR="00F97AE5" w:rsidRDefault="00F97AE5" w:rsidP="00EC5688"/>
  <w:p w14:paraId="44E44104" w14:textId="77777777" w:rsidR="00F97AE5" w:rsidRDefault="00F97AE5" w:rsidP="00EC5688"/>
  <w:p w14:paraId="039F1910" w14:textId="77777777" w:rsidR="00F97AE5" w:rsidRDefault="00F97AE5" w:rsidP="00EC5688"/>
  <w:p w14:paraId="09912FCA" w14:textId="77777777" w:rsidR="00F97AE5" w:rsidRDefault="00F97AE5" w:rsidP="00EC5688"/>
  <w:p w14:paraId="21E31BF8" w14:textId="77777777" w:rsidR="00F97AE5" w:rsidRDefault="00F97AE5" w:rsidP="00EC5688"/>
  <w:p w14:paraId="20B4CCCA" w14:textId="77777777" w:rsidR="00F97AE5" w:rsidRDefault="00F97AE5" w:rsidP="00EC5688"/>
  <w:p w14:paraId="5321371A" w14:textId="77777777" w:rsidR="00F97AE5" w:rsidRDefault="00F97AE5" w:rsidP="00EC5688"/>
  <w:p w14:paraId="3C4BB27E" w14:textId="77777777" w:rsidR="00F97AE5" w:rsidRDefault="00F97AE5" w:rsidP="00EC5688"/>
  <w:p w14:paraId="3F0B61A4" w14:textId="77777777" w:rsidR="00F97AE5" w:rsidRDefault="00F97AE5" w:rsidP="00EC5688"/>
  <w:p w14:paraId="32ADB090" w14:textId="77777777" w:rsidR="00F97AE5" w:rsidRDefault="00F97AE5" w:rsidP="00EC5688"/>
  <w:p w14:paraId="4C5B51F0" w14:textId="77777777" w:rsidR="00F97AE5" w:rsidRDefault="00F97AE5" w:rsidP="00EC5688"/>
  <w:p w14:paraId="666344EB" w14:textId="77777777" w:rsidR="00F97AE5" w:rsidRDefault="00F97AE5" w:rsidP="00EC5688"/>
  <w:p w14:paraId="0957D852" w14:textId="77777777" w:rsidR="00F97AE5" w:rsidRDefault="00F97AE5" w:rsidP="00EC5688"/>
  <w:p w14:paraId="0A127951" w14:textId="77777777" w:rsidR="00F97AE5" w:rsidRDefault="00F97AE5" w:rsidP="00EC5688"/>
  <w:p w14:paraId="01C4BC65" w14:textId="77777777" w:rsidR="00F97AE5" w:rsidRDefault="00F97AE5" w:rsidP="00EC5688"/>
  <w:p w14:paraId="737C295C" w14:textId="77777777" w:rsidR="00F97AE5" w:rsidRDefault="00F97AE5" w:rsidP="00EC5688"/>
  <w:p w14:paraId="7D4B90E0" w14:textId="77777777" w:rsidR="00F97AE5" w:rsidRDefault="00F97AE5" w:rsidP="00EC5688"/>
  <w:p w14:paraId="5701EC37" w14:textId="77777777" w:rsidR="00F97AE5" w:rsidRDefault="00F97AE5" w:rsidP="00EC5688"/>
  <w:p w14:paraId="7FCFEA25" w14:textId="77777777" w:rsidR="00F97AE5" w:rsidRDefault="00F97AE5" w:rsidP="00EC5688"/>
  <w:p w14:paraId="66568A6B" w14:textId="77777777" w:rsidR="00F97AE5" w:rsidRDefault="00F97AE5" w:rsidP="00EC5688"/>
  <w:p w14:paraId="21092A2D" w14:textId="77777777" w:rsidR="00F97AE5" w:rsidRDefault="00F97AE5" w:rsidP="00EC5688"/>
  <w:p w14:paraId="77A3CB1F" w14:textId="77777777" w:rsidR="00F97AE5" w:rsidRDefault="00F97AE5" w:rsidP="00EC5688"/>
  <w:p w14:paraId="61B46F1A" w14:textId="77777777" w:rsidR="00F97AE5" w:rsidRDefault="00F97AE5" w:rsidP="00EC5688"/>
  <w:p w14:paraId="6217289C" w14:textId="77777777" w:rsidR="00F97AE5" w:rsidRDefault="00F97AE5" w:rsidP="00EC5688"/>
  <w:p w14:paraId="2D7DE5A7" w14:textId="77777777" w:rsidR="00F97AE5" w:rsidRDefault="00F97AE5" w:rsidP="00EC5688"/>
  <w:p w14:paraId="51E0109B" w14:textId="77777777" w:rsidR="00F97AE5" w:rsidRDefault="00F97AE5" w:rsidP="00EC5688"/>
  <w:p w14:paraId="1BE9FB74" w14:textId="77777777" w:rsidR="00F97AE5" w:rsidRDefault="00F97AE5" w:rsidP="00EC5688"/>
  <w:p w14:paraId="7A604F41" w14:textId="77777777" w:rsidR="00F97AE5" w:rsidRDefault="00F97AE5" w:rsidP="00EC5688"/>
  <w:p w14:paraId="5BCD60B4" w14:textId="77777777" w:rsidR="00F97AE5" w:rsidRDefault="00F97AE5" w:rsidP="00EC5688"/>
  <w:p w14:paraId="7103CF66" w14:textId="77777777" w:rsidR="00F97AE5" w:rsidRDefault="00F97AE5" w:rsidP="00EC5688"/>
  <w:p w14:paraId="3A387F7B" w14:textId="77777777" w:rsidR="00F97AE5" w:rsidRDefault="00F97AE5" w:rsidP="00EC5688"/>
  <w:p w14:paraId="247F5C3D" w14:textId="77777777" w:rsidR="00F97AE5" w:rsidRDefault="00F97AE5" w:rsidP="00EC5688"/>
  <w:p w14:paraId="45025FBC" w14:textId="77777777" w:rsidR="00F97AE5" w:rsidRDefault="00F97AE5" w:rsidP="00EC5688"/>
  <w:p w14:paraId="071F8565" w14:textId="77777777" w:rsidR="00F97AE5" w:rsidRDefault="00F97AE5" w:rsidP="00EC5688"/>
  <w:p w14:paraId="5F4D1BDA" w14:textId="77777777" w:rsidR="00F97AE5" w:rsidRDefault="00F97AE5" w:rsidP="00EC5688"/>
  <w:p w14:paraId="2C3261D3" w14:textId="77777777" w:rsidR="00F97AE5" w:rsidRDefault="00F97AE5" w:rsidP="00EC5688"/>
  <w:p w14:paraId="23DF9726" w14:textId="77777777" w:rsidR="00F97AE5" w:rsidRDefault="00F97AE5" w:rsidP="00EC5688"/>
  <w:p w14:paraId="53B648D2" w14:textId="77777777" w:rsidR="00F97AE5" w:rsidRDefault="00F97AE5" w:rsidP="00EC5688"/>
  <w:p w14:paraId="13148D17" w14:textId="77777777" w:rsidR="00F97AE5" w:rsidRDefault="00F97AE5" w:rsidP="00EC5688"/>
  <w:p w14:paraId="167554F2" w14:textId="77777777" w:rsidR="00F97AE5" w:rsidRDefault="00F97AE5" w:rsidP="00EC5688"/>
  <w:p w14:paraId="2E487420" w14:textId="77777777" w:rsidR="00F97AE5" w:rsidRDefault="00F97AE5" w:rsidP="00EC5688"/>
  <w:p w14:paraId="2C9BA98C" w14:textId="77777777" w:rsidR="00F97AE5" w:rsidRDefault="00F97AE5" w:rsidP="00EC5688"/>
  <w:p w14:paraId="6AC422FE" w14:textId="77777777" w:rsidR="00F97AE5" w:rsidRDefault="00F97AE5" w:rsidP="00EC5688"/>
  <w:p w14:paraId="017F60E4" w14:textId="77777777" w:rsidR="00F97AE5" w:rsidRDefault="00F97AE5" w:rsidP="00EC5688"/>
  <w:p w14:paraId="0EB4ACA0" w14:textId="77777777" w:rsidR="00F97AE5" w:rsidRDefault="00F97AE5" w:rsidP="00EC5688"/>
  <w:p w14:paraId="444F2688" w14:textId="77777777" w:rsidR="00F97AE5" w:rsidRDefault="00F97AE5" w:rsidP="00EC5688"/>
  <w:p w14:paraId="2B85FB6C" w14:textId="77777777" w:rsidR="00F97AE5" w:rsidRDefault="00F97AE5" w:rsidP="00EC5688"/>
  <w:p w14:paraId="4E0B2F75" w14:textId="77777777" w:rsidR="00F97AE5" w:rsidRDefault="00F97AE5" w:rsidP="00EC5688"/>
  <w:p w14:paraId="1E287173" w14:textId="77777777" w:rsidR="00F97AE5" w:rsidRDefault="00F97AE5" w:rsidP="00EC5688"/>
  <w:p w14:paraId="1095095E" w14:textId="77777777" w:rsidR="00F97AE5" w:rsidRDefault="00F97AE5" w:rsidP="00EC5688"/>
  <w:p w14:paraId="409524A7" w14:textId="77777777" w:rsidR="00F97AE5" w:rsidRDefault="00F97AE5" w:rsidP="00EC5688"/>
  <w:p w14:paraId="34ABFBC7" w14:textId="77777777" w:rsidR="00F97AE5" w:rsidRDefault="00F97AE5" w:rsidP="00EC5688"/>
  <w:p w14:paraId="44E6C45B" w14:textId="77777777" w:rsidR="00F97AE5" w:rsidRDefault="00F97AE5" w:rsidP="00EC5688"/>
  <w:p w14:paraId="6407A056" w14:textId="77777777" w:rsidR="00F97AE5" w:rsidRDefault="00F97AE5" w:rsidP="00EC5688"/>
  <w:p w14:paraId="139EF5D0" w14:textId="77777777" w:rsidR="00F97AE5" w:rsidRDefault="00F97AE5" w:rsidP="00EC5688"/>
  <w:p w14:paraId="5448D59F" w14:textId="77777777" w:rsidR="00F97AE5" w:rsidRDefault="00F97AE5" w:rsidP="00EC5688"/>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F60637" w14:textId="0BAA5C8D" w:rsidR="00F97AE5" w:rsidRDefault="00F97AE5" w:rsidP="00EC5688">
    <w:pPr>
      <w:pStyle w:val="Footer"/>
    </w:pPr>
    <w:r>
      <w:rPr>
        <w:noProof/>
        <w:lang w:val="en-IN" w:eastAsia="en-IN"/>
      </w:rPr>
      <mc:AlternateContent>
        <mc:Choice Requires="wps">
          <w:drawing>
            <wp:anchor distT="0" distB="0" distL="0" distR="0" simplePos="0" relativeHeight="251658240" behindDoc="0" locked="0" layoutInCell="1" allowOverlap="1" wp14:anchorId="15F9512F" wp14:editId="0D7D54FC">
              <wp:simplePos x="1143635" y="9537700"/>
              <wp:positionH relativeFrom="leftMargin">
                <wp:align>left</wp:align>
              </wp:positionH>
              <wp:positionV relativeFrom="paragraph">
                <wp:posOffset>635</wp:posOffset>
              </wp:positionV>
              <wp:extent cx="443865" cy="443865"/>
              <wp:effectExtent l="0" t="0" r="15240" b="16510"/>
              <wp:wrapSquare wrapText="bothSides"/>
              <wp:docPr id="1" name="Text Box 1" descr="Internal to Wipro">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7F867D7" w14:textId="2FB45A8E" w:rsidR="00F97AE5" w:rsidRPr="00434154" w:rsidRDefault="00F97AE5" w:rsidP="00EC5688">
                          <w:pPr>
                            <w:rPr>
                              <w:rFonts w:eastAsia="Calibri"/>
                              <w:noProof/>
                            </w:rPr>
                          </w:pPr>
                          <w:r w:rsidRPr="00434154">
                            <w:rPr>
                              <w:rFonts w:eastAsia="Calibri"/>
                              <w:noProof/>
                            </w:rPr>
                            <w:t>Internal to Wipro</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15F9512F" id="_x0000_t202" coordsize="21600,21600" o:spt="202" path="m,l,21600r21600,l21600,xe">
              <v:stroke joinstyle="miter"/>
              <v:path gradientshapeok="t" o:connecttype="rect"/>
            </v:shapetype>
            <v:shape id="Text Box 1" o:spid="_x0000_s1027" type="#_x0000_t202" alt="Internal to Wipro" style="position:absolute;margin-left:0;margin-top:.05pt;width:34.95pt;height:34.95pt;z-index:251658240;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" filled="f" stroked="f">
              <v:textbox style="mso-fit-shape-to-text:t" inset="5pt,0,0,0">
                <w:txbxContent>
                  <w:p w14:paraId="17F867D7" w14:textId="2FB45A8E" w:rsidR="00F97AE5" w:rsidRPr="00434154" w:rsidRDefault="00F97AE5" w:rsidP="00EC5688">
                    <w:pPr>
                      <w:rPr>
                        <w:rFonts w:eastAsia="Calibri"/>
                        <w:noProof/>
                      </w:rPr>
                    </w:pPr>
                    <w:r w:rsidRPr="00434154">
                      <w:rPr>
                        <w:rFonts w:eastAsia="Calibri"/>
                        <w:noProof/>
                      </w:rPr>
                      <w:t>Internal to Wipro</w:t>
                    </w:r>
                  </w:p>
                </w:txbxContent>
              </v:textbox>
              <w10:wrap type="square" anchorx="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E8DDF8" w14:textId="2AB2A8A8" w:rsidR="00F97AE5" w:rsidRDefault="00F97AE5" w:rsidP="00EC5688">
    <w:pPr>
      <w:pStyle w:val="Footer"/>
    </w:pPr>
    <w:r>
      <w:rPr>
        <w:noProof/>
        <w:lang w:val="en-IN" w:eastAsia="en-IN"/>
      </w:rPr>
      <mc:AlternateContent>
        <mc:Choice Requires="wps">
          <w:drawing>
            <wp:anchor distT="0" distB="0" distL="0" distR="0" simplePos="0" relativeHeight="251662336" behindDoc="0" locked="0" layoutInCell="1" allowOverlap="1" wp14:anchorId="1065CC01" wp14:editId="26B18EEB">
              <wp:simplePos x="635" y="635"/>
              <wp:positionH relativeFrom="leftMargin">
                <wp:align>left</wp:align>
              </wp:positionH>
              <wp:positionV relativeFrom="paragraph">
                <wp:posOffset>635</wp:posOffset>
              </wp:positionV>
              <wp:extent cx="443865" cy="443865"/>
              <wp:effectExtent l="0" t="0" r="15240" b="16510"/>
              <wp:wrapSquare wrapText="bothSides"/>
              <wp:docPr id="5" name="Text Box 5" descr="Internal to Wipro">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0DA740C" w14:textId="37A2CDCC" w:rsidR="00F97AE5" w:rsidRPr="00434154" w:rsidRDefault="00F97AE5" w:rsidP="00EC5688">
                          <w:pPr>
                            <w:rPr>
                              <w:rFonts w:eastAsia="Calibri"/>
                              <w:noProof/>
                            </w:rPr>
                          </w:pPr>
                          <w:r w:rsidRPr="00434154">
                            <w:rPr>
                              <w:rFonts w:eastAsia="Calibri"/>
                              <w:noProof/>
                            </w:rPr>
                            <w:t>Internal to Wipro</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1065CC01" id="_x0000_t202" coordsize="21600,21600" o:spt="202" path="m,l,21600r21600,l21600,xe">
              <v:stroke joinstyle="miter"/>
              <v:path gradientshapeok="t" o:connecttype="rect"/>
            </v:shapetype>
            <v:shape id="Text Box 5" o:spid="_x0000_s1028" type="#_x0000_t202" alt="Internal to Wipro" style="position:absolute;margin-left:0;margin-top:.05pt;width:34.95pt;height:34.95pt;z-index:251662336;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E6zhzwkCAAAbBAAADgAA&#10;AAAAAAAAAAAAAAAuAgAAZHJzL2Uyb0RvYy54bWxQSwECLQAUAAYACAAAACEANIE6FtoAAAADAQAA&#10;DwAAAAAAAAAAAAAAAABjBAAAZHJzL2Rvd25yZXYueG1sUEsFBgAAAAAEAAQA8wAAAGoFAAAAAA==&#10;" filled="f" stroked="f">
              <v:textbox style="mso-fit-shape-to-text:t" inset="5pt,0,0,0">
                <w:txbxContent>
                  <w:p w14:paraId="60DA740C" w14:textId="37A2CDCC" w:rsidR="00F97AE5" w:rsidRPr="00434154" w:rsidRDefault="00F97AE5" w:rsidP="00EC5688">
                    <w:pPr>
                      <w:rPr>
                        <w:rFonts w:eastAsia="Calibri"/>
                        <w:noProof/>
                      </w:rPr>
                    </w:pPr>
                    <w:r w:rsidRPr="00434154">
                      <w:rPr>
                        <w:rFonts w:eastAsia="Calibri"/>
                        <w:noProof/>
                      </w:rPr>
                      <w:t>Internal to Wipro</w:t>
                    </w:r>
                  </w:p>
                </w:txbxContent>
              </v:textbox>
              <w10:wrap type="square" anchorx="margin"/>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4FA37B" w14:textId="29B27E87" w:rsidR="00F97AE5" w:rsidRDefault="00F97AE5" w:rsidP="00EC5688">
    <w:pPr>
      <w:pStyle w:val="Footer"/>
    </w:pPr>
    <w:bookmarkStart w:id="17" w:name="OLE_LINK50"/>
    <w:bookmarkStart w:id="18" w:name="OLE_LINK60"/>
    <w:r w:rsidRPr="00EF7DE4">
      <w:t>©</w:t>
    </w:r>
    <w:r>
      <w:t xml:space="preserve"> Copyright IBM Corporation 2022.</w:t>
    </w:r>
    <w:r>
      <w:tab/>
    </w:r>
    <w:r>
      <w:tab/>
    </w:r>
    <w:r>
      <w:fldChar w:fldCharType="begin"/>
    </w:r>
    <w:r>
      <w:instrText xml:space="preserve"> PAGE   \* MERGEFORMAT </w:instrText>
    </w:r>
    <w:r>
      <w:fldChar w:fldCharType="separate"/>
    </w:r>
    <w:r w:rsidR="00B710CA">
      <w:rPr>
        <w:noProof/>
      </w:rPr>
      <w:t>1</w:t>
    </w:r>
    <w:r>
      <w:rPr>
        <w:noProof/>
      </w:rPr>
      <w:fldChar w:fldCharType="end"/>
    </w:r>
    <w:bookmarkEnd w:id="17"/>
    <w:bookmarkEnd w:id="18"/>
  </w:p>
  <w:p w14:paraId="7E3F5915" w14:textId="77777777" w:rsidR="00F97AE5" w:rsidRPr="00BE4A06" w:rsidRDefault="00F97AE5" w:rsidP="00EC5688">
    <w:pPr>
      <w:pStyle w:val="Footer"/>
      <w:rPr>
        <w:lang w:val="en-IE"/>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312AB2" w14:textId="750E6A2E" w:rsidR="00F97AE5" w:rsidRDefault="00F97AE5" w:rsidP="00EC5688">
    <w:pPr>
      <w:pStyle w:val="Footer"/>
    </w:pPr>
    <w:r w:rsidRPr="00EF7DE4">
      <w:t>©</w:t>
    </w:r>
    <w:r>
      <w:t xml:space="preserve"> Copyright IBM Corporation 2022.</w:t>
    </w:r>
    <w:r>
      <w:tab/>
    </w:r>
    <w:r>
      <w:tab/>
    </w:r>
    <w:r>
      <w:fldChar w:fldCharType="begin"/>
    </w:r>
    <w:r>
      <w:instrText xml:space="preserve"> PAGE   \* MERGEFORMAT </w:instrText>
    </w:r>
    <w:r>
      <w:fldChar w:fldCharType="separate"/>
    </w:r>
    <w:r>
      <w:rPr>
        <w:noProof/>
      </w:rPr>
      <w:t>1</w:t>
    </w:r>
    <w:r>
      <w:rPr>
        <w:noProof/>
      </w:rPr>
      <w:fldChar w:fldCharType="end"/>
    </w:r>
  </w:p>
  <w:p w14:paraId="013FA943" w14:textId="77777777" w:rsidR="00F97AE5" w:rsidRPr="00C33E06" w:rsidRDefault="00F97AE5" w:rsidP="00EC5688">
    <w:pPr>
      <w:pStyle w:val="Footer"/>
      <w:rPr>
        <w:lang w:val="en-IE"/>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FCB366" w14:textId="1BE8B8BE" w:rsidR="00F97AE5" w:rsidRDefault="00F97AE5" w:rsidP="00EC5688">
    <w:pPr>
      <w:pStyle w:val="Footer"/>
    </w:pPr>
    <w:r>
      <w:rPr>
        <w:noProof/>
        <w:lang w:val="en-IN" w:eastAsia="en-IN"/>
      </w:rPr>
      <mc:AlternateContent>
        <mc:Choice Requires="wps">
          <w:drawing>
            <wp:anchor distT="0" distB="0" distL="0" distR="0" simplePos="0" relativeHeight="251665408" behindDoc="0" locked="0" layoutInCell="1" allowOverlap="1" wp14:anchorId="1D2941D2" wp14:editId="69A50498">
              <wp:simplePos x="635" y="635"/>
              <wp:positionH relativeFrom="leftMargin">
                <wp:align>left</wp:align>
              </wp:positionH>
              <wp:positionV relativeFrom="paragraph">
                <wp:posOffset>635</wp:posOffset>
              </wp:positionV>
              <wp:extent cx="443865" cy="443865"/>
              <wp:effectExtent l="0" t="0" r="15240" b="16510"/>
              <wp:wrapSquare wrapText="bothSides"/>
              <wp:docPr id="8" name="Text Box 8" descr="Internal to Wipro">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AE779FD" w14:textId="1D3FCDF5" w:rsidR="00F97AE5" w:rsidRPr="00434154" w:rsidRDefault="00F97AE5" w:rsidP="00EC5688">
                          <w:pPr>
                            <w:rPr>
                              <w:rFonts w:eastAsia="Calibri"/>
                              <w:noProof/>
                            </w:rPr>
                          </w:pPr>
                          <w:r w:rsidRPr="00434154">
                            <w:rPr>
                              <w:rFonts w:eastAsia="Calibri"/>
                              <w:noProof/>
                            </w:rPr>
                            <w:t>Internal to Wipro</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1D2941D2" id="_x0000_t202" coordsize="21600,21600" o:spt="202" path="m,l,21600r21600,l21600,xe">
              <v:stroke joinstyle="miter"/>
              <v:path gradientshapeok="t" o:connecttype="rect"/>
            </v:shapetype>
            <v:shape id="Text Box 8" o:spid="_x0000_s1029" type="#_x0000_t202" alt="Internal to Wipro" style="position:absolute;margin-left:0;margin-top:.05pt;width:34.95pt;height:34.95pt;z-index:251665408;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" filled="f" stroked="f">
              <v:textbox style="mso-fit-shape-to-text:t" inset="5pt,0,0,0">
                <w:txbxContent>
                  <w:p w14:paraId="7AE779FD" w14:textId="1D3FCDF5" w:rsidR="00F97AE5" w:rsidRPr="00434154" w:rsidRDefault="00F97AE5" w:rsidP="00EC5688">
                    <w:pPr>
                      <w:rPr>
                        <w:rFonts w:eastAsia="Calibri"/>
                        <w:noProof/>
                      </w:rPr>
                    </w:pPr>
                    <w:r w:rsidRPr="00434154">
                      <w:rPr>
                        <w:rFonts w:eastAsia="Calibri"/>
                        <w:noProof/>
                      </w:rPr>
                      <w:t>Internal to Wipro</w:t>
                    </w:r>
                  </w:p>
                </w:txbxContent>
              </v:textbox>
              <w10:wrap type="square" anchorx="margin"/>
            </v:shape>
          </w:pict>
        </mc:Fallback>
      </mc:AlternateContent>
    </w:r>
  </w:p>
  <w:p w14:paraId="787CA5CF" w14:textId="77777777" w:rsidR="00F97AE5" w:rsidRDefault="00F97AE5" w:rsidP="00EC5688"/>
  <w:p w14:paraId="2B6B49E7" w14:textId="77777777" w:rsidR="00F97AE5" w:rsidRDefault="00F97AE5" w:rsidP="00EC5688"/>
  <w:p w14:paraId="4565D0C4" w14:textId="77777777" w:rsidR="00F97AE5" w:rsidRDefault="00F97AE5" w:rsidP="00EC5688"/>
  <w:p w14:paraId="15E7A231" w14:textId="77777777" w:rsidR="00F97AE5" w:rsidRDefault="00F97AE5" w:rsidP="00EC5688"/>
  <w:p w14:paraId="083A9117" w14:textId="77777777" w:rsidR="00F97AE5" w:rsidRDefault="00F97AE5" w:rsidP="00EC5688"/>
  <w:p w14:paraId="0A945539" w14:textId="77777777" w:rsidR="00F97AE5" w:rsidRDefault="00F97AE5" w:rsidP="00261626"/>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1CA7BA" w14:textId="543B2F68" w:rsidR="00F97AE5" w:rsidRPr="00C33E06" w:rsidRDefault="00F97AE5" w:rsidP="00EC5688">
    <w:pPr>
      <w:pStyle w:val="Footer"/>
      <w:rPr>
        <w:lang w:val="en-IE"/>
      </w:rPr>
    </w:pPr>
    <w:r>
      <w:rPr>
        <w:noProof/>
        <w:lang w:val="en-IN" w:eastAsia="en-IN"/>
      </w:rPr>
      <mc:AlternateContent>
        <mc:Choice Requires="wps">
          <w:drawing>
            <wp:anchor distT="0" distB="0" distL="0" distR="0" simplePos="0" relativeHeight="251666432" behindDoc="0" locked="0" layoutInCell="1" allowOverlap="1" wp14:anchorId="642EB0D7" wp14:editId="11535DD7">
              <wp:simplePos x="635" y="635"/>
              <wp:positionH relativeFrom="leftMargin">
                <wp:align>left</wp:align>
              </wp:positionH>
              <wp:positionV relativeFrom="paragraph">
                <wp:posOffset>635</wp:posOffset>
              </wp:positionV>
              <wp:extent cx="443865" cy="443865"/>
              <wp:effectExtent l="0" t="0" r="15240" b="16510"/>
              <wp:wrapSquare wrapText="bothSides"/>
              <wp:docPr id="9" name="Text Box 9" descr="Internal to Wipro">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535F949" w14:textId="12A95192" w:rsidR="00F97AE5" w:rsidRPr="00434154" w:rsidRDefault="00F97AE5" w:rsidP="00EC5688">
                          <w:pPr>
                            <w:rPr>
                              <w:rFonts w:eastAsia="Calibri"/>
                              <w:noProof/>
                            </w:rPr>
                          </w:pPr>
                          <w:r w:rsidRPr="00434154">
                            <w:rPr>
                              <w:rFonts w:eastAsia="Calibri"/>
                              <w:noProof/>
                            </w:rPr>
                            <w:t>Internal to Wipro</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v:shapetype w14:anchorId="642EB0D7" id="_x0000_t202" coordsize="21600,21600" o:spt="202" path="m,l,21600r21600,l21600,xe">
              <v:stroke joinstyle="miter"/>
              <v:path gradientshapeok="t" o:connecttype="rect"/>
            </v:shapetype>
            <v:shape id="Text Box 9" o:spid="_x0000_s1030" type="#_x0000_t202" alt="Internal to Wipro" style="position:absolute;margin-left:0;margin-top:.05pt;width:34.95pt;height:34.95pt;z-index:251666432;visibility:visible;mso-wrap-style:none;mso-wrap-distance-left:0;mso-wrap-distance-top:0;mso-wrap-distance-right:0;mso-wrap-distance-bottom:0;mso-position-horizontal:left;mso-position-horizontal-relative:lef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" filled="f" stroked="f">
              <v:textbox style="mso-fit-shape-to-text:t" inset="5pt,0,0,0">
                <w:txbxContent>
                  <w:p w14:paraId="5535F949" w14:textId="12A95192" w:rsidR="00F97AE5" w:rsidRPr="00434154" w:rsidRDefault="00F97AE5" w:rsidP="00EC5688">
                    <w:pPr>
                      <w:rPr>
                        <w:rFonts w:eastAsia="Calibri"/>
                        <w:noProof/>
                      </w:rPr>
                    </w:pPr>
                    <w:r w:rsidRPr="00434154">
                      <w:rPr>
                        <w:rFonts w:eastAsia="Calibri"/>
                        <w:noProof/>
                      </w:rPr>
                      <w:t>Internal to Wipro</w:t>
                    </w:r>
                  </w:p>
                </w:txbxContent>
              </v:textbox>
              <w10:wrap type="square" anchorx="margin"/>
            </v:shape>
          </w:pict>
        </mc:Fallback>
      </mc:AlternateContent>
    </w:r>
    <w:r>
      <w:tab/>
    </w:r>
    <w:r>
      <w:tab/>
    </w:r>
    <w:r>
      <w:fldChar w:fldCharType="begin"/>
    </w:r>
    <w:r>
      <w:instrText xml:space="preserve"> PAGE   \* MERGEFORMAT </w:instrText>
    </w:r>
    <w:r>
      <w:fldChar w:fldCharType="separate"/>
    </w:r>
    <w:r>
      <w:rPr>
        <w:noProof/>
      </w:rPr>
      <w:t>269</w:t>
    </w:r>
    <w:r>
      <w:rPr>
        <w:noProof/>
      </w:rPr>
      <w:fldChar w:fldCharType="end"/>
    </w:r>
  </w:p>
  <w:p w14:paraId="455B6ED3" w14:textId="77777777" w:rsidR="00F97AE5" w:rsidRDefault="00F97AE5" w:rsidP="00EC5688">
    <w:pPr>
      <w:pStyle w:val="Footer"/>
    </w:pPr>
  </w:p>
  <w:p w14:paraId="5FB76FFD" w14:textId="77777777" w:rsidR="00F97AE5" w:rsidRDefault="00F97AE5" w:rsidP="00EC5688"/>
  <w:p w14:paraId="1B5026DC" w14:textId="77777777" w:rsidR="00F97AE5" w:rsidRDefault="00F97AE5" w:rsidP="00EC5688"/>
  <w:p w14:paraId="6CEF999D" w14:textId="77777777" w:rsidR="00F97AE5" w:rsidRDefault="00F97AE5" w:rsidP="00EC5688"/>
  <w:p w14:paraId="3EE5181E" w14:textId="77777777" w:rsidR="00F97AE5" w:rsidRDefault="00F97AE5" w:rsidP="00EC5688"/>
  <w:p w14:paraId="75DB08F1" w14:textId="77777777" w:rsidR="00F97AE5" w:rsidRDefault="00F97AE5" w:rsidP="00EC5688"/>
  <w:p w14:paraId="6EF301C8" w14:textId="77777777" w:rsidR="00F97AE5" w:rsidRDefault="00F97AE5" w:rsidP="00EC5688"/>
  <w:p w14:paraId="7B9835C9" w14:textId="77777777" w:rsidR="00F97AE5" w:rsidRDefault="00F97AE5" w:rsidP="00EC5688"/>
  <w:p w14:paraId="19546206" w14:textId="77777777" w:rsidR="00F97AE5" w:rsidRDefault="00F97AE5" w:rsidP="00EC5688"/>
  <w:p w14:paraId="55413959" w14:textId="77777777" w:rsidR="00F97AE5" w:rsidRDefault="00F97AE5" w:rsidP="00EC5688"/>
  <w:p w14:paraId="4241FBE0" w14:textId="77777777" w:rsidR="00F97AE5" w:rsidRDefault="00F97AE5" w:rsidP="00EC5688"/>
  <w:p w14:paraId="78689378" w14:textId="77777777" w:rsidR="00F97AE5" w:rsidRDefault="00F97AE5" w:rsidP="00EC5688"/>
  <w:p w14:paraId="5EEE4D4A" w14:textId="77777777" w:rsidR="00F97AE5" w:rsidRDefault="00F97AE5" w:rsidP="00EC5688"/>
  <w:p w14:paraId="771802E5" w14:textId="77777777" w:rsidR="00F97AE5" w:rsidRDefault="00F97AE5" w:rsidP="00EC5688"/>
  <w:p w14:paraId="6F34046C" w14:textId="77777777" w:rsidR="00F97AE5" w:rsidRDefault="00F97AE5" w:rsidP="00EC5688"/>
  <w:p w14:paraId="399A9F8B" w14:textId="77777777" w:rsidR="00F97AE5" w:rsidRDefault="00F97AE5" w:rsidP="00EC5688"/>
  <w:p w14:paraId="7BE75828" w14:textId="77777777" w:rsidR="00F97AE5" w:rsidRDefault="00F97AE5" w:rsidP="00EC5688"/>
  <w:p w14:paraId="752DED5D" w14:textId="77777777" w:rsidR="00F97AE5" w:rsidRDefault="00F97AE5" w:rsidP="00EC5688">
    <w:pPr>
      <w:pStyle w:val="ListParagraph"/>
    </w:pPr>
  </w:p>
  <w:p w14:paraId="7DF80C48" w14:textId="77777777" w:rsidR="00F97AE5" w:rsidRDefault="00F97AE5" w:rsidP="00EC5688">
    <w:pPr>
      <w:pStyle w:val="ListParagraph"/>
    </w:pPr>
  </w:p>
  <w:p w14:paraId="2FFC1DF8" w14:textId="77777777" w:rsidR="00F97AE5" w:rsidRDefault="00F97AE5" w:rsidP="00EC5688">
    <w:pPr>
      <w:pStyle w:val="ListParagraph"/>
    </w:pPr>
  </w:p>
  <w:p w14:paraId="761677A6" w14:textId="77777777" w:rsidR="00F97AE5" w:rsidRDefault="00F97AE5" w:rsidP="00EC5688"/>
  <w:p w14:paraId="56F92339" w14:textId="77777777" w:rsidR="00F97AE5" w:rsidRDefault="00F97AE5" w:rsidP="00EC5688"/>
  <w:p w14:paraId="2EC92EBB" w14:textId="77777777" w:rsidR="00F97AE5" w:rsidRDefault="00F97AE5" w:rsidP="00EC5688"/>
  <w:p w14:paraId="77127A6C" w14:textId="77777777" w:rsidR="00F97AE5" w:rsidRDefault="00F97AE5" w:rsidP="00EC5688"/>
  <w:p w14:paraId="1AEF6DCF" w14:textId="77777777" w:rsidR="00F97AE5" w:rsidRDefault="00F97AE5" w:rsidP="00EC5688"/>
  <w:p w14:paraId="6E545951" w14:textId="77777777" w:rsidR="00F97AE5" w:rsidRDefault="00F97AE5" w:rsidP="00EC5688"/>
  <w:p w14:paraId="34F35E54" w14:textId="77777777" w:rsidR="00F97AE5" w:rsidRDefault="00F97AE5" w:rsidP="00EC5688"/>
  <w:p w14:paraId="7776978D" w14:textId="77777777" w:rsidR="00F97AE5" w:rsidRDefault="00F97AE5" w:rsidP="00EC5688"/>
  <w:p w14:paraId="1BA0F0AA" w14:textId="77777777" w:rsidR="00F97AE5" w:rsidRDefault="00F97AE5" w:rsidP="00EC5688"/>
  <w:p w14:paraId="083D67BA" w14:textId="77777777" w:rsidR="00F97AE5" w:rsidRDefault="00F97AE5" w:rsidP="00EC5688"/>
  <w:p w14:paraId="36C1065D" w14:textId="77777777" w:rsidR="00F97AE5" w:rsidRDefault="00F97AE5" w:rsidP="00EC5688"/>
  <w:p w14:paraId="261DF5AE" w14:textId="77777777" w:rsidR="00F97AE5" w:rsidRDefault="00F97AE5" w:rsidP="00EC5688"/>
  <w:p w14:paraId="6666CA28" w14:textId="77777777" w:rsidR="00F97AE5" w:rsidRDefault="00F97AE5" w:rsidP="00EC5688"/>
  <w:p w14:paraId="10665858" w14:textId="77777777" w:rsidR="00F97AE5" w:rsidRDefault="00F97AE5" w:rsidP="00EC5688"/>
  <w:p w14:paraId="4157EC74" w14:textId="77777777" w:rsidR="00F97AE5" w:rsidRDefault="00F97AE5" w:rsidP="00EC5688"/>
  <w:p w14:paraId="6516F8BA" w14:textId="77777777" w:rsidR="00F97AE5" w:rsidRDefault="00F97AE5" w:rsidP="00EC5688"/>
  <w:p w14:paraId="3D50E890" w14:textId="77777777" w:rsidR="00F97AE5" w:rsidRDefault="00F97AE5" w:rsidP="00EC5688"/>
  <w:p w14:paraId="63F6B2DA" w14:textId="77777777" w:rsidR="00F97AE5" w:rsidRDefault="00F97AE5" w:rsidP="00EC5688"/>
  <w:p w14:paraId="0A384D89" w14:textId="77777777" w:rsidR="00F97AE5" w:rsidRDefault="00F97AE5" w:rsidP="00EC5688"/>
  <w:p w14:paraId="2D03294F" w14:textId="77777777" w:rsidR="00F97AE5" w:rsidRDefault="00F97AE5" w:rsidP="00EC5688"/>
  <w:p w14:paraId="6D547970" w14:textId="77777777" w:rsidR="00F97AE5" w:rsidRDefault="00F97AE5" w:rsidP="00EC5688"/>
  <w:p w14:paraId="5CC3B14D" w14:textId="77777777" w:rsidR="00F97AE5" w:rsidRDefault="00F97AE5" w:rsidP="00EC5688"/>
  <w:p w14:paraId="5A75BB4D" w14:textId="77777777" w:rsidR="00F97AE5" w:rsidRDefault="00F97AE5" w:rsidP="00EC5688"/>
  <w:p w14:paraId="719F5B20" w14:textId="77777777" w:rsidR="00F97AE5" w:rsidRDefault="00F97AE5" w:rsidP="00EC5688"/>
  <w:p w14:paraId="0977D8E2" w14:textId="77777777" w:rsidR="00F97AE5" w:rsidRDefault="00F97AE5" w:rsidP="00EC5688"/>
  <w:p w14:paraId="55C80C20" w14:textId="77777777" w:rsidR="00F97AE5" w:rsidRDefault="00F97AE5" w:rsidP="00EC5688"/>
  <w:p w14:paraId="7686000A" w14:textId="77777777" w:rsidR="00F97AE5" w:rsidRDefault="00F97AE5" w:rsidP="00EC5688"/>
  <w:p w14:paraId="0DBC665D" w14:textId="77777777" w:rsidR="00F97AE5" w:rsidRDefault="00F97AE5" w:rsidP="00EC5688"/>
  <w:p w14:paraId="0FAFB277" w14:textId="77777777" w:rsidR="00F97AE5" w:rsidRDefault="00F97AE5" w:rsidP="00EC5688"/>
  <w:p w14:paraId="625E26F1" w14:textId="77777777" w:rsidR="00F97AE5" w:rsidRDefault="00F97AE5" w:rsidP="00EC5688"/>
  <w:p w14:paraId="5108CFBB" w14:textId="77777777" w:rsidR="00F97AE5" w:rsidRDefault="00F97AE5" w:rsidP="00EC5688"/>
  <w:p w14:paraId="5A160D27" w14:textId="77777777" w:rsidR="00F97AE5" w:rsidRDefault="00F97AE5" w:rsidP="00EC5688"/>
  <w:p w14:paraId="1B03714E" w14:textId="77777777" w:rsidR="00F97AE5" w:rsidRDefault="00F97AE5" w:rsidP="00EC5688"/>
  <w:p w14:paraId="6E1E7288" w14:textId="77777777" w:rsidR="00F97AE5" w:rsidRDefault="00F97AE5" w:rsidP="00EC5688"/>
  <w:p w14:paraId="211CCA43" w14:textId="77777777" w:rsidR="00F97AE5" w:rsidRDefault="00F97AE5" w:rsidP="00EC5688"/>
  <w:p w14:paraId="688833BF" w14:textId="77777777" w:rsidR="00F97AE5" w:rsidRDefault="00F97AE5" w:rsidP="00EC5688"/>
  <w:p w14:paraId="4C360432" w14:textId="77777777" w:rsidR="00F97AE5" w:rsidRDefault="00F97AE5" w:rsidP="00EC5688"/>
  <w:p w14:paraId="4F4BDBE3" w14:textId="77777777" w:rsidR="00F97AE5" w:rsidRDefault="00F97AE5" w:rsidP="00EC5688"/>
  <w:p w14:paraId="2C3F789F" w14:textId="77777777" w:rsidR="00F97AE5" w:rsidRDefault="00F97AE5" w:rsidP="00EC5688"/>
  <w:p w14:paraId="1A03277B" w14:textId="77777777" w:rsidR="00F97AE5" w:rsidRDefault="00F97AE5" w:rsidP="00EC5688"/>
  <w:p w14:paraId="060E6A9C" w14:textId="77777777" w:rsidR="00F97AE5" w:rsidRDefault="00F97AE5" w:rsidP="00EC5688"/>
  <w:p w14:paraId="721C9CBD" w14:textId="77777777" w:rsidR="00F97AE5" w:rsidRDefault="00F97AE5" w:rsidP="00EC5688"/>
  <w:p w14:paraId="4EB5F618" w14:textId="77777777" w:rsidR="00F97AE5" w:rsidRDefault="00F97AE5" w:rsidP="00EC5688"/>
  <w:p w14:paraId="35AEE53D" w14:textId="77777777" w:rsidR="00F97AE5" w:rsidRDefault="00F97AE5" w:rsidP="00EC5688"/>
  <w:p w14:paraId="119D2BEE" w14:textId="77777777" w:rsidR="00F97AE5" w:rsidRDefault="00F97AE5" w:rsidP="00EC5688"/>
  <w:p w14:paraId="55AB09F9" w14:textId="77777777" w:rsidR="00F97AE5" w:rsidRDefault="00F97AE5" w:rsidP="00EC5688"/>
  <w:p w14:paraId="1DAA7E5C" w14:textId="77777777" w:rsidR="00F97AE5" w:rsidRDefault="00F97AE5" w:rsidP="00EC5688"/>
  <w:p w14:paraId="30BE4E4A" w14:textId="77777777" w:rsidR="00F97AE5" w:rsidRDefault="00F97AE5" w:rsidP="00EC5688"/>
  <w:p w14:paraId="0FCE2F92" w14:textId="77777777" w:rsidR="00F97AE5" w:rsidRDefault="00F97AE5" w:rsidP="00EC5688"/>
  <w:p w14:paraId="074DEA90" w14:textId="77777777" w:rsidR="00F97AE5" w:rsidRDefault="00F97AE5" w:rsidP="00EC5688"/>
  <w:p w14:paraId="49EA5AA9" w14:textId="77777777" w:rsidR="00F97AE5" w:rsidRDefault="00F97AE5" w:rsidP="00EC5688"/>
  <w:p w14:paraId="51FCCAC7" w14:textId="77777777" w:rsidR="00F97AE5" w:rsidRDefault="00F97AE5" w:rsidP="00EC5688"/>
  <w:p w14:paraId="01CA9487" w14:textId="77777777" w:rsidR="00F97AE5" w:rsidRDefault="00F97AE5" w:rsidP="00EC5688"/>
  <w:p w14:paraId="4F3DD0AA" w14:textId="77777777" w:rsidR="00F97AE5" w:rsidRDefault="00F97AE5" w:rsidP="00EC5688"/>
  <w:p w14:paraId="270BDE11" w14:textId="77777777" w:rsidR="00F97AE5" w:rsidRDefault="00F97AE5" w:rsidP="00EC5688"/>
  <w:p w14:paraId="57685BD5" w14:textId="77777777" w:rsidR="00F97AE5" w:rsidRDefault="00F97AE5" w:rsidP="00EC5688"/>
  <w:p w14:paraId="59BE54B1" w14:textId="77777777" w:rsidR="00F97AE5" w:rsidRDefault="00F97AE5" w:rsidP="00EC5688"/>
  <w:p w14:paraId="4181A489" w14:textId="77777777" w:rsidR="00F97AE5" w:rsidRDefault="00F97AE5" w:rsidP="00EC5688"/>
  <w:p w14:paraId="3723970A" w14:textId="77777777" w:rsidR="00F97AE5" w:rsidRDefault="00F97AE5" w:rsidP="00EC5688"/>
  <w:p w14:paraId="78FBF1CB" w14:textId="77777777" w:rsidR="00F97AE5" w:rsidRDefault="00F97AE5" w:rsidP="00EC5688"/>
  <w:p w14:paraId="7BC4C97D" w14:textId="77777777" w:rsidR="00F97AE5" w:rsidRDefault="00F97AE5" w:rsidP="00EC5688"/>
  <w:p w14:paraId="2FE10F1B" w14:textId="77777777" w:rsidR="00F97AE5" w:rsidRDefault="00F97AE5" w:rsidP="00EC5688"/>
  <w:p w14:paraId="431D565A" w14:textId="77777777" w:rsidR="00F97AE5" w:rsidRDefault="00F97AE5" w:rsidP="00EC5688"/>
  <w:p w14:paraId="3B920B6C" w14:textId="77777777" w:rsidR="00F97AE5" w:rsidRDefault="00F97AE5" w:rsidP="00EC5688"/>
  <w:p w14:paraId="32F88321" w14:textId="77777777" w:rsidR="00F97AE5" w:rsidRDefault="00F97AE5" w:rsidP="00EC5688"/>
  <w:p w14:paraId="42F6308E" w14:textId="77777777" w:rsidR="00F97AE5" w:rsidRDefault="00F97AE5" w:rsidP="00EC5688"/>
  <w:p w14:paraId="056520FA" w14:textId="77777777" w:rsidR="00F97AE5" w:rsidRDefault="00F97AE5" w:rsidP="00EC5688"/>
  <w:p w14:paraId="53462456" w14:textId="77777777" w:rsidR="00F97AE5" w:rsidRDefault="00F97AE5" w:rsidP="00EC5688"/>
  <w:p w14:paraId="79A36E9D" w14:textId="77777777" w:rsidR="00F97AE5" w:rsidRDefault="00F97AE5" w:rsidP="00EC5688"/>
  <w:p w14:paraId="4D26DB6E" w14:textId="77777777" w:rsidR="00F97AE5" w:rsidRDefault="00F97AE5" w:rsidP="00EC5688"/>
  <w:p w14:paraId="1DEF8CE7" w14:textId="77777777" w:rsidR="00F97AE5" w:rsidRDefault="00F97AE5" w:rsidP="00EC5688"/>
  <w:p w14:paraId="0CBDE369" w14:textId="77777777" w:rsidR="00F97AE5" w:rsidRDefault="00F97AE5" w:rsidP="00EC5688"/>
  <w:p w14:paraId="3CDBA3D3" w14:textId="77777777" w:rsidR="00F97AE5" w:rsidRDefault="00F97AE5" w:rsidP="00EC5688"/>
  <w:p w14:paraId="1858944F" w14:textId="77777777" w:rsidR="00F97AE5" w:rsidRDefault="00F97AE5" w:rsidP="00EC5688"/>
  <w:p w14:paraId="76FCE308" w14:textId="77777777" w:rsidR="00F97AE5" w:rsidRDefault="00F97AE5" w:rsidP="00EC5688"/>
  <w:p w14:paraId="330DEC6B" w14:textId="77777777" w:rsidR="00F97AE5" w:rsidRDefault="00F97AE5" w:rsidP="00EC5688"/>
  <w:p w14:paraId="4D7D0231" w14:textId="77777777" w:rsidR="00F97AE5" w:rsidRDefault="00F97AE5" w:rsidP="00EC5688"/>
  <w:p w14:paraId="2B0FD2F7" w14:textId="77777777" w:rsidR="00F97AE5" w:rsidRDefault="00F97AE5" w:rsidP="00EC5688"/>
  <w:p w14:paraId="5626A090" w14:textId="77777777" w:rsidR="00F97AE5" w:rsidRDefault="00F97AE5" w:rsidP="00EC5688"/>
  <w:p w14:paraId="36F64336" w14:textId="77777777" w:rsidR="00F97AE5" w:rsidRDefault="00F97AE5" w:rsidP="00EC5688"/>
  <w:p w14:paraId="35796753" w14:textId="77777777" w:rsidR="00F97AE5" w:rsidRDefault="00F97AE5" w:rsidP="00EC5688"/>
  <w:p w14:paraId="783716F8" w14:textId="77777777" w:rsidR="00F97AE5" w:rsidRDefault="00F97AE5" w:rsidP="00EC5688"/>
  <w:p w14:paraId="02CD4E28" w14:textId="77777777" w:rsidR="00F97AE5" w:rsidRDefault="00F97AE5" w:rsidP="00EC5688"/>
  <w:p w14:paraId="7BC60798" w14:textId="77777777" w:rsidR="00F97AE5" w:rsidRDefault="00F97AE5" w:rsidP="00EC5688"/>
  <w:p w14:paraId="68AE5EA0" w14:textId="77777777" w:rsidR="00F97AE5" w:rsidRDefault="00F97AE5" w:rsidP="00EC5688"/>
  <w:p w14:paraId="7A408E27" w14:textId="77777777" w:rsidR="00F97AE5" w:rsidRDefault="00F97AE5" w:rsidP="00EC5688"/>
  <w:p w14:paraId="79E83482" w14:textId="77777777" w:rsidR="00F97AE5" w:rsidRDefault="00F97AE5" w:rsidP="00EC5688"/>
  <w:p w14:paraId="7653B259" w14:textId="77777777" w:rsidR="00F97AE5" w:rsidRDefault="00F97AE5" w:rsidP="00EC5688"/>
  <w:p w14:paraId="2C600292" w14:textId="77777777" w:rsidR="00F97AE5" w:rsidRDefault="00F97AE5" w:rsidP="00EC5688"/>
  <w:p w14:paraId="6FFB6F92" w14:textId="77777777" w:rsidR="00F97AE5" w:rsidRDefault="00F97AE5" w:rsidP="00EC5688"/>
  <w:p w14:paraId="09CEA2D8" w14:textId="77777777" w:rsidR="00F97AE5" w:rsidRDefault="00F97AE5" w:rsidP="00EC5688"/>
  <w:p w14:paraId="74C88F24" w14:textId="77777777" w:rsidR="00F97AE5" w:rsidRDefault="00F97AE5" w:rsidP="00EC5688"/>
  <w:p w14:paraId="6CB4C54A" w14:textId="77777777" w:rsidR="00F97AE5" w:rsidRDefault="00F97AE5" w:rsidP="00EC5688"/>
  <w:p w14:paraId="604579D4" w14:textId="77777777" w:rsidR="00F97AE5" w:rsidRDefault="00F97AE5" w:rsidP="00EC5688"/>
  <w:p w14:paraId="1B952BC0" w14:textId="77777777" w:rsidR="00F97AE5" w:rsidRDefault="00F97AE5" w:rsidP="00EC5688"/>
  <w:p w14:paraId="5B34BCE7" w14:textId="77777777" w:rsidR="00F97AE5" w:rsidRDefault="00F97AE5" w:rsidP="00EC5688"/>
  <w:p w14:paraId="0CE95560" w14:textId="77777777" w:rsidR="00F97AE5" w:rsidRDefault="00F97AE5" w:rsidP="00EC5688"/>
  <w:p w14:paraId="0D6F581D" w14:textId="77777777" w:rsidR="00F97AE5" w:rsidRDefault="00F97AE5" w:rsidP="00EC5688"/>
  <w:p w14:paraId="747E14EB" w14:textId="77777777" w:rsidR="00F97AE5" w:rsidRDefault="00F97AE5" w:rsidP="00EC5688"/>
  <w:p w14:paraId="28AB7A16" w14:textId="77777777" w:rsidR="00F97AE5" w:rsidRDefault="00F97AE5" w:rsidP="00EC5688"/>
  <w:p w14:paraId="4544326D" w14:textId="77777777" w:rsidR="00F97AE5" w:rsidRDefault="00F97AE5" w:rsidP="00EC5688"/>
  <w:p w14:paraId="098EEC82" w14:textId="77777777" w:rsidR="00F97AE5" w:rsidRDefault="00F97AE5" w:rsidP="00EC5688"/>
  <w:p w14:paraId="56C13E7C" w14:textId="77777777" w:rsidR="00F97AE5" w:rsidRDefault="00F97AE5" w:rsidP="00EC5688"/>
  <w:p w14:paraId="1A126F9C" w14:textId="77777777" w:rsidR="00F97AE5" w:rsidRDefault="00F97AE5" w:rsidP="00EC5688"/>
  <w:p w14:paraId="78D87A87" w14:textId="77777777" w:rsidR="00F97AE5" w:rsidRDefault="00F97AE5" w:rsidP="00EC5688"/>
  <w:p w14:paraId="7B218B3E" w14:textId="77777777" w:rsidR="00F97AE5" w:rsidRDefault="00F97AE5" w:rsidP="00EC5688"/>
  <w:p w14:paraId="0404947F" w14:textId="77777777" w:rsidR="00F97AE5" w:rsidRDefault="00F97AE5" w:rsidP="00EC5688"/>
  <w:p w14:paraId="5170FFB8" w14:textId="77777777" w:rsidR="00F97AE5" w:rsidRDefault="00F97AE5" w:rsidP="00EC5688"/>
  <w:p w14:paraId="3CF7CFEF" w14:textId="77777777" w:rsidR="00F97AE5" w:rsidRDefault="00F97AE5" w:rsidP="00EC5688"/>
  <w:p w14:paraId="17C9191E" w14:textId="77777777" w:rsidR="00F97AE5" w:rsidRDefault="00F97AE5" w:rsidP="00261626"/>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EEB962" w14:textId="3CCF516A" w:rsidR="00F97AE5" w:rsidRPr="00094CA2" w:rsidRDefault="00F97AE5" w:rsidP="00EC5688">
    <w:pPr>
      <w:pStyle w:val="Footer"/>
    </w:pPr>
  </w:p>
  <w:p w14:paraId="793BB9F9" w14:textId="77777777" w:rsidR="00F97AE5" w:rsidRDefault="00F97AE5" w:rsidP="00EC5688"/>
  <w:p w14:paraId="78C1AFFC" w14:textId="77777777" w:rsidR="00F97AE5" w:rsidRDefault="00F97AE5" w:rsidP="00EC568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D10551" w14:textId="77777777" w:rsidR="00C85F93" w:rsidRDefault="00C85F93" w:rsidP="00EC5688">
      <w:r>
        <w:separator/>
      </w:r>
    </w:p>
    <w:p w14:paraId="20C5C86C" w14:textId="77777777" w:rsidR="00C85F93" w:rsidRDefault="00C85F93" w:rsidP="00EC5688"/>
    <w:p w14:paraId="5EA6A276" w14:textId="77777777" w:rsidR="00C85F93" w:rsidRDefault="00C85F93" w:rsidP="00EC5688"/>
    <w:p w14:paraId="39B370CB" w14:textId="77777777" w:rsidR="00C85F93" w:rsidRDefault="00C85F93" w:rsidP="00EC5688"/>
    <w:p w14:paraId="33FAF31D" w14:textId="77777777" w:rsidR="00C85F93" w:rsidRDefault="00C85F93" w:rsidP="00EC5688"/>
    <w:p w14:paraId="3D4D716F" w14:textId="77777777" w:rsidR="00C85F93" w:rsidRDefault="00C85F93" w:rsidP="00EC5688"/>
    <w:p w14:paraId="5F057741" w14:textId="77777777" w:rsidR="00C85F93" w:rsidRDefault="00C85F93" w:rsidP="00EC5688"/>
    <w:p w14:paraId="6FBCE0D6" w14:textId="77777777" w:rsidR="00C85F93" w:rsidRDefault="00C85F93" w:rsidP="00EC5688"/>
    <w:p w14:paraId="3C0A64FC" w14:textId="77777777" w:rsidR="00C85F93" w:rsidRDefault="00C85F93" w:rsidP="00EC5688"/>
    <w:p w14:paraId="75D0D91B" w14:textId="77777777" w:rsidR="00C85F93" w:rsidRDefault="00C85F93" w:rsidP="00EC5688"/>
    <w:p w14:paraId="6825DE89" w14:textId="77777777" w:rsidR="00C85F93" w:rsidRDefault="00C85F93" w:rsidP="00EC5688"/>
    <w:p w14:paraId="0FD7262F" w14:textId="77777777" w:rsidR="00C85F93" w:rsidRDefault="00C85F93" w:rsidP="00EC5688"/>
    <w:p w14:paraId="4BE08894" w14:textId="77777777" w:rsidR="00C85F93" w:rsidRDefault="00C85F93" w:rsidP="00EC5688"/>
    <w:p w14:paraId="7FE475BF" w14:textId="77777777" w:rsidR="00C85F93" w:rsidRDefault="00C85F93" w:rsidP="00EC5688"/>
    <w:p w14:paraId="7A86145F" w14:textId="77777777" w:rsidR="00C85F93" w:rsidRDefault="00C85F93" w:rsidP="00EC5688"/>
    <w:p w14:paraId="04C8879D" w14:textId="77777777" w:rsidR="00C85F93" w:rsidRDefault="00C85F93" w:rsidP="00EC5688"/>
    <w:p w14:paraId="1C073255" w14:textId="77777777" w:rsidR="00C85F93" w:rsidRDefault="00C85F93" w:rsidP="00EC5688"/>
    <w:p w14:paraId="5B22A55E" w14:textId="77777777" w:rsidR="00C85F93" w:rsidRDefault="00C85F93" w:rsidP="00EC5688"/>
    <w:p w14:paraId="5B2EF3B8" w14:textId="77777777" w:rsidR="00C85F93" w:rsidRDefault="00C85F93" w:rsidP="00EC5688"/>
    <w:p w14:paraId="3348BB40" w14:textId="77777777" w:rsidR="00C85F93" w:rsidRDefault="00C85F93" w:rsidP="00EC5688"/>
    <w:p w14:paraId="08446530" w14:textId="77777777" w:rsidR="00C85F93" w:rsidRDefault="00C85F93" w:rsidP="00EC5688"/>
    <w:p w14:paraId="42EA9B3C" w14:textId="77777777" w:rsidR="00C85F93" w:rsidRDefault="00C85F93" w:rsidP="00EC5688"/>
    <w:p w14:paraId="3D521A7F" w14:textId="77777777" w:rsidR="00C85F93" w:rsidRDefault="00C85F93" w:rsidP="00EC5688"/>
    <w:p w14:paraId="11CF61D7" w14:textId="77777777" w:rsidR="00C85F93" w:rsidRDefault="00C85F93" w:rsidP="00EC5688"/>
    <w:p w14:paraId="5BE93791" w14:textId="77777777" w:rsidR="00C85F93" w:rsidRDefault="00C85F93" w:rsidP="00EC5688"/>
    <w:p w14:paraId="1D0593F0" w14:textId="77777777" w:rsidR="00C85F93" w:rsidRDefault="00C85F93" w:rsidP="00EC5688"/>
    <w:p w14:paraId="7A0924FE" w14:textId="77777777" w:rsidR="00C85F93" w:rsidRDefault="00C85F93" w:rsidP="00EC5688"/>
    <w:p w14:paraId="4BDD1710" w14:textId="77777777" w:rsidR="00C85F93" w:rsidRDefault="00C85F93" w:rsidP="00EC5688"/>
    <w:p w14:paraId="7BCAA523" w14:textId="77777777" w:rsidR="00C85F93" w:rsidRDefault="00C85F93" w:rsidP="00EC5688"/>
    <w:p w14:paraId="282E383C" w14:textId="77777777" w:rsidR="00C85F93" w:rsidRDefault="00C85F93" w:rsidP="00EC5688"/>
    <w:p w14:paraId="10302DD7" w14:textId="77777777" w:rsidR="00C85F93" w:rsidRDefault="00C85F93" w:rsidP="00EC5688"/>
    <w:p w14:paraId="235B54FE" w14:textId="77777777" w:rsidR="00C85F93" w:rsidRDefault="00C85F93" w:rsidP="00EC5688"/>
    <w:p w14:paraId="01D85D7C" w14:textId="77777777" w:rsidR="00C85F93" w:rsidRDefault="00C85F93" w:rsidP="00EC5688"/>
    <w:p w14:paraId="6486FCEA" w14:textId="77777777" w:rsidR="00C85F93" w:rsidRDefault="00C85F93" w:rsidP="00EC5688"/>
    <w:p w14:paraId="29A196EC" w14:textId="77777777" w:rsidR="00C85F93" w:rsidRDefault="00C85F93" w:rsidP="00EC5688"/>
    <w:p w14:paraId="37279428" w14:textId="77777777" w:rsidR="00C85F93" w:rsidRDefault="00C85F93" w:rsidP="00EC5688"/>
    <w:p w14:paraId="046B93C2" w14:textId="77777777" w:rsidR="00C85F93" w:rsidRDefault="00C85F93" w:rsidP="00EC5688"/>
    <w:p w14:paraId="2E10290F" w14:textId="77777777" w:rsidR="00C85F93" w:rsidRDefault="00C85F93" w:rsidP="00EC5688"/>
    <w:p w14:paraId="3D03E50A" w14:textId="77777777" w:rsidR="00C85F93" w:rsidRDefault="00C85F93" w:rsidP="00EC5688"/>
    <w:p w14:paraId="59767A23" w14:textId="77777777" w:rsidR="00C85F93" w:rsidRDefault="00C85F93" w:rsidP="00EC5688"/>
    <w:p w14:paraId="313871D3" w14:textId="77777777" w:rsidR="00C85F93" w:rsidRDefault="00C85F93" w:rsidP="00EC5688"/>
    <w:p w14:paraId="5D736EB6" w14:textId="77777777" w:rsidR="00C85F93" w:rsidRDefault="00C85F93" w:rsidP="00EC5688"/>
    <w:p w14:paraId="306B2BC3" w14:textId="77777777" w:rsidR="00C85F93" w:rsidRDefault="00C85F93" w:rsidP="00EC5688"/>
    <w:p w14:paraId="1A7AA40B" w14:textId="77777777" w:rsidR="00C85F93" w:rsidRDefault="00C85F93" w:rsidP="00EC5688"/>
    <w:p w14:paraId="6DF4096B" w14:textId="77777777" w:rsidR="00C85F93" w:rsidRDefault="00C85F93" w:rsidP="00EC5688"/>
    <w:p w14:paraId="461A3C64" w14:textId="77777777" w:rsidR="00C85F93" w:rsidRDefault="00C85F93" w:rsidP="00EC5688"/>
    <w:p w14:paraId="778B9F2B" w14:textId="77777777" w:rsidR="00C85F93" w:rsidRDefault="00C85F93" w:rsidP="00EC5688"/>
    <w:p w14:paraId="42662277" w14:textId="77777777" w:rsidR="00C85F93" w:rsidRDefault="00C85F93" w:rsidP="00EC5688"/>
    <w:p w14:paraId="63451428" w14:textId="77777777" w:rsidR="00C85F93" w:rsidRDefault="00C85F93" w:rsidP="00EC5688"/>
    <w:p w14:paraId="6C233611" w14:textId="77777777" w:rsidR="00C85F93" w:rsidRDefault="00C85F93" w:rsidP="00EC5688"/>
    <w:p w14:paraId="1DDE2DD4" w14:textId="77777777" w:rsidR="00C85F93" w:rsidRDefault="00C85F93" w:rsidP="00EC5688"/>
    <w:p w14:paraId="6F90D709" w14:textId="77777777" w:rsidR="00C85F93" w:rsidRDefault="00C85F93" w:rsidP="00EC5688"/>
    <w:p w14:paraId="229656E1" w14:textId="77777777" w:rsidR="00C85F93" w:rsidRDefault="00C85F93" w:rsidP="00EC5688"/>
    <w:p w14:paraId="7C8FAAB6" w14:textId="77777777" w:rsidR="00C85F93" w:rsidRDefault="00C85F93" w:rsidP="00EC5688"/>
    <w:p w14:paraId="2E94F211" w14:textId="77777777" w:rsidR="00C85F93" w:rsidRDefault="00C85F93" w:rsidP="00EC5688"/>
    <w:p w14:paraId="23174A06" w14:textId="77777777" w:rsidR="00C85F93" w:rsidRDefault="00C85F93" w:rsidP="00EC5688"/>
    <w:p w14:paraId="4F7F8578" w14:textId="77777777" w:rsidR="00C85F93" w:rsidRDefault="00C85F93" w:rsidP="00EC5688"/>
    <w:p w14:paraId="6A303CC2" w14:textId="77777777" w:rsidR="00C85F93" w:rsidRDefault="00C85F93" w:rsidP="00EC5688"/>
    <w:p w14:paraId="5797DB75" w14:textId="77777777" w:rsidR="00C85F93" w:rsidRDefault="00C85F93" w:rsidP="00EC5688"/>
    <w:p w14:paraId="77CAF071" w14:textId="77777777" w:rsidR="00C85F93" w:rsidRDefault="00C85F93" w:rsidP="00EC5688"/>
    <w:p w14:paraId="3F771031" w14:textId="77777777" w:rsidR="00C85F93" w:rsidRDefault="00C85F93" w:rsidP="00EC5688"/>
    <w:p w14:paraId="55B50C6E" w14:textId="77777777" w:rsidR="00C85F93" w:rsidRDefault="00C85F93" w:rsidP="00EC5688"/>
    <w:p w14:paraId="1DAAAFA1" w14:textId="77777777" w:rsidR="00C85F93" w:rsidRDefault="00C85F93" w:rsidP="00EC5688"/>
    <w:p w14:paraId="38207AE5" w14:textId="77777777" w:rsidR="00C85F93" w:rsidRDefault="00C85F93" w:rsidP="00EC5688"/>
    <w:p w14:paraId="51178100" w14:textId="77777777" w:rsidR="00C85F93" w:rsidRDefault="00C85F93" w:rsidP="00EC5688"/>
    <w:p w14:paraId="0DBCC6BA" w14:textId="77777777" w:rsidR="00C85F93" w:rsidRDefault="00C85F93" w:rsidP="00EC5688"/>
    <w:p w14:paraId="1E208C5D" w14:textId="77777777" w:rsidR="00C85F93" w:rsidRDefault="00C85F93" w:rsidP="00EC5688"/>
    <w:p w14:paraId="61B58780" w14:textId="77777777" w:rsidR="00C85F93" w:rsidRDefault="00C85F93" w:rsidP="00EC5688"/>
    <w:p w14:paraId="0C1C30CA" w14:textId="77777777" w:rsidR="00C85F93" w:rsidRDefault="00C85F93" w:rsidP="00EC5688"/>
    <w:p w14:paraId="30886F74" w14:textId="77777777" w:rsidR="00C85F93" w:rsidRDefault="00C85F93" w:rsidP="00EC5688"/>
    <w:p w14:paraId="7D288636" w14:textId="77777777" w:rsidR="00C85F93" w:rsidRDefault="00C85F93" w:rsidP="00EC5688"/>
    <w:p w14:paraId="16B1B3FD" w14:textId="77777777" w:rsidR="00C85F93" w:rsidRDefault="00C85F93" w:rsidP="00EC5688"/>
    <w:p w14:paraId="3A52B9D1" w14:textId="77777777" w:rsidR="00C85F93" w:rsidRDefault="00C85F93" w:rsidP="00EC5688"/>
    <w:p w14:paraId="12AF56A7" w14:textId="77777777" w:rsidR="00C85F93" w:rsidRDefault="00C85F93" w:rsidP="00EC5688"/>
    <w:p w14:paraId="6B9C0255" w14:textId="77777777" w:rsidR="00C85F93" w:rsidRDefault="00C85F93" w:rsidP="00EC5688"/>
    <w:p w14:paraId="5B126386" w14:textId="77777777" w:rsidR="00C85F93" w:rsidRDefault="00C85F93" w:rsidP="00EC5688"/>
    <w:p w14:paraId="6B80F434" w14:textId="77777777" w:rsidR="00C85F93" w:rsidRDefault="00C85F93" w:rsidP="00EC5688"/>
    <w:p w14:paraId="4D2557A4" w14:textId="77777777" w:rsidR="00C85F93" w:rsidRDefault="00C85F93" w:rsidP="00EC5688"/>
    <w:p w14:paraId="2CA00605" w14:textId="77777777" w:rsidR="00C85F93" w:rsidRDefault="00C85F93" w:rsidP="00EC5688"/>
    <w:p w14:paraId="1213C6AF" w14:textId="77777777" w:rsidR="00C85F93" w:rsidRDefault="00C85F93" w:rsidP="00EC5688"/>
    <w:p w14:paraId="1BB9EB63" w14:textId="77777777" w:rsidR="00C85F93" w:rsidRDefault="00C85F93" w:rsidP="00EC5688"/>
    <w:p w14:paraId="4687F734" w14:textId="77777777" w:rsidR="00C85F93" w:rsidRDefault="00C85F93" w:rsidP="00EC5688"/>
    <w:p w14:paraId="69234F3E" w14:textId="77777777" w:rsidR="00C85F93" w:rsidRDefault="00C85F93" w:rsidP="00EC5688"/>
    <w:p w14:paraId="0AA3F710" w14:textId="77777777" w:rsidR="00C85F93" w:rsidRDefault="00C85F93" w:rsidP="00EC5688"/>
    <w:p w14:paraId="4F49C5C0" w14:textId="77777777" w:rsidR="00C85F93" w:rsidRDefault="00C85F93" w:rsidP="00EC5688"/>
    <w:p w14:paraId="5C3445A4" w14:textId="77777777" w:rsidR="00C85F93" w:rsidRDefault="00C85F93" w:rsidP="00EC5688"/>
    <w:p w14:paraId="5C609E2F" w14:textId="77777777" w:rsidR="00C85F93" w:rsidRDefault="00C85F93" w:rsidP="00EC5688"/>
    <w:p w14:paraId="01A169B7" w14:textId="77777777" w:rsidR="00C85F93" w:rsidRDefault="00C85F93" w:rsidP="00EC5688"/>
    <w:p w14:paraId="28612F87" w14:textId="77777777" w:rsidR="00C85F93" w:rsidRDefault="00C85F93" w:rsidP="00EC5688"/>
    <w:p w14:paraId="336921AA" w14:textId="77777777" w:rsidR="00C85F93" w:rsidRDefault="00C85F93" w:rsidP="00EC5688"/>
    <w:p w14:paraId="633D5102" w14:textId="77777777" w:rsidR="00C85F93" w:rsidRDefault="00C85F93" w:rsidP="00EC5688"/>
    <w:p w14:paraId="42599E8B" w14:textId="77777777" w:rsidR="00C85F93" w:rsidRDefault="00C85F93" w:rsidP="00EC5688"/>
    <w:p w14:paraId="0324105E" w14:textId="77777777" w:rsidR="00C85F93" w:rsidRDefault="00C85F93" w:rsidP="00EC5688">
      <w:pPr>
        <w:pStyle w:val="ListParagraph"/>
      </w:pPr>
    </w:p>
    <w:p w14:paraId="19949FC5" w14:textId="77777777" w:rsidR="00C85F93" w:rsidRDefault="00C85F93" w:rsidP="00EC5688">
      <w:pPr>
        <w:pStyle w:val="ListParagraph"/>
      </w:pPr>
    </w:p>
    <w:p w14:paraId="75C21631" w14:textId="77777777" w:rsidR="00C85F93" w:rsidRDefault="00C85F93" w:rsidP="00EC5688">
      <w:pPr>
        <w:pStyle w:val="ListParagraph"/>
      </w:pPr>
    </w:p>
    <w:p w14:paraId="31DA4D8A" w14:textId="77777777" w:rsidR="00C85F93" w:rsidRDefault="00C85F93" w:rsidP="00EC5688"/>
    <w:p w14:paraId="1EDD64CD" w14:textId="77777777" w:rsidR="00C85F93" w:rsidRDefault="00C85F93" w:rsidP="00EC5688"/>
    <w:p w14:paraId="2E70D2C2" w14:textId="77777777" w:rsidR="00C85F93" w:rsidRDefault="00C85F93" w:rsidP="00EC5688"/>
    <w:p w14:paraId="39521E7D" w14:textId="77777777" w:rsidR="00C85F93" w:rsidRDefault="00C85F93" w:rsidP="00EC5688"/>
    <w:p w14:paraId="1E687C3A" w14:textId="77777777" w:rsidR="00C85F93" w:rsidRDefault="00C85F93" w:rsidP="00EC5688"/>
    <w:p w14:paraId="2972763E" w14:textId="77777777" w:rsidR="00C85F93" w:rsidRDefault="00C85F93" w:rsidP="00EC5688"/>
    <w:p w14:paraId="272EF2B4" w14:textId="77777777" w:rsidR="00C85F93" w:rsidRDefault="00C85F93" w:rsidP="00EC5688"/>
    <w:p w14:paraId="4F21B67C" w14:textId="77777777" w:rsidR="00C85F93" w:rsidRDefault="00C85F93" w:rsidP="00EC5688"/>
    <w:p w14:paraId="5B629DBE" w14:textId="77777777" w:rsidR="00C85F93" w:rsidRDefault="00C85F93" w:rsidP="00EC5688"/>
    <w:p w14:paraId="714A7509" w14:textId="77777777" w:rsidR="00C85F93" w:rsidRDefault="00C85F93" w:rsidP="00EC5688"/>
    <w:p w14:paraId="5078D381" w14:textId="77777777" w:rsidR="00C85F93" w:rsidRDefault="00C85F93" w:rsidP="00EC5688"/>
    <w:p w14:paraId="4656D1CE" w14:textId="77777777" w:rsidR="00C85F93" w:rsidRDefault="00C85F93" w:rsidP="00EC5688"/>
    <w:p w14:paraId="0BBBB2CA" w14:textId="77777777" w:rsidR="00C85F93" w:rsidRDefault="00C85F93" w:rsidP="00EC5688"/>
    <w:p w14:paraId="3AC6B8E3" w14:textId="77777777" w:rsidR="00C85F93" w:rsidRDefault="00C85F93" w:rsidP="00EC5688"/>
    <w:p w14:paraId="74AFBD92" w14:textId="77777777" w:rsidR="00C85F93" w:rsidRDefault="00C85F93" w:rsidP="00EC5688"/>
    <w:p w14:paraId="15087377" w14:textId="77777777" w:rsidR="00C85F93" w:rsidRDefault="00C85F93" w:rsidP="00EC5688"/>
    <w:p w14:paraId="00426597" w14:textId="77777777" w:rsidR="00C85F93" w:rsidRDefault="00C85F93" w:rsidP="00EC5688"/>
    <w:p w14:paraId="0E3FFEAA" w14:textId="77777777" w:rsidR="00C85F93" w:rsidRDefault="00C85F93" w:rsidP="00EC5688"/>
    <w:p w14:paraId="48198B10" w14:textId="77777777" w:rsidR="00C85F93" w:rsidRDefault="00C85F93" w:rsidP="00EC5688"/>
    <w:p w14:paraId="16F8BBB7" w14:textId="77777777" w:rsidR="00C85F93" w:rsidRDefault="00C85F93" w:rsidP="00EC5688"/>
    <w:p w14:paraId="5F460B6F" w14:textId="77777777" w:rsidR="00C85F93" w:rsidRDefault="00C85F93" w:rsidP="00EC5688"/>
    <w:p w14:paraId="1D3184C2" w14:textId="77777777" w:rsidR="00C85F93" w:rsidRDefault="00C85F93" w:rsidP="00EC5688"/>
    <w:p w14:paraId="0FBEBB61" w14:textId="77777777" w:rsidR="00C85F93" w:rsidRDefault="00C85F93" w:rsidP="00EC5688"/>
    <w:p w14:paraId="232734DB" w14:textId="77777777" w:rsidR="00C85F93" w:rsidRDefault="00C85F93" w:rsidP="00EC5688"/>
    <w:p w14:paraId="32238D60" w14:textId="77777777" w:rsidR="00C85F93" w:rsidRDefault="00C85F93" w:rsidP="00EC5688"/>
    <w:p w14:paraId="18F37139" w14:textId="77777777" w:rsidR="00C85F93" w:rsidRDefault="00C85F93" w:rsidP="00EC5688"/>
    <w:p w14:paraId="4E4B46E9" w14:textId="77777777" w:rsidR="00C85F93" w:rsidRDefault="00C85F93" w:rsidP="00EC5688"/>
    <w:p w14:paraId="38EC431E" w14:textId="77777777" w:rsidR="00C85F93" w:rsidRDefault="00C85F93" w:rsidP="00EC5688"/>
    <w:p w14:paraId="5AD7B402" w14:textId="77777777" w:rsidR="00C85F93" w:rsidRDefault="00C85F93" w:rsidP="00EC5688"/>
    <w:p w14:paraId="20218FF6" w14:textId="77777777" w:rsidR="00C85F93" w:rsidRDefault="00C85F93" w:rsidP="00EC5688"/>
    <w:p w14:paraId="429CA509" w14:textId="77777777" w:rsidR="00C85F93" w:rsidRDefault="00C85F93" w:rsidP="00EC5688"/>
    <w:p w14:paraId="0E742DDA" w14:textId="77777777" w:rsidR="00C85F93" w:rsidRDefault="00C85F93" w:rsidP="00EC5688"/>
    <w:p w14:paraId="1A0FC709" w14:textId="77777777" w:rsidR="00C85F93" w:rsidRDefault="00C85F93" w:rsidP="00EC5688"/>
    <w:p w14:paraId="6A5358A4" w14:textId="77777777" w:rsidR="00C85F93" w:rsidRDefault="00C85F93" w:rsidP="00EC5688"/>
    <w:p w14:paraId="1A7C8A82" w14:textId="77777777" w:rsidR="00C85F93" w:rsidRDefault="00C85F93" w:rsidP="00EC5688"/>
    <w:p w14:paraId="36DA6B87" w14:textId="77777777" w:rsidR="00C85F93" w:rsidRDefault="00C85F93" w:rsidP="00EC5688"/>
    <w:p w14:paraId="745BECC3" w14:textId="77777777" w:rsidR="00C85F93" w:rsidRDefault="00C85F93" w:rsidP="00EC5688"/>
    <w:p w14:paraId="0596E310" w14:textId="77777777" w:rsidR="00C85F93" w:rsidRDefault="00C85F93" w:rsidP="00EC5688"/>
    <w:p w14:paraId="089197C9" w14:textId="77777777" w:rsidR="00C85F93" w:rsidRDefault="00C85F93" w:rsidP="00EC5688"/>
    <w:p w14:paraId="5478AB9F" w14:textId="77777777" w:rsidR="00C85F93" w:rsidRDefault="00C85F93" w:rsidP="00EC5688"/>
    <w:p w14:paraId="345CD60B" w14:textId="77777777" w:rsidR="00C85F93" w:rsidRDefault="00C85F93" w:rsidP="00EC5688"/>
    <w:p w14:paraId="688C3152" w14:textId="77777777" w:rsidR="00C85F93" w:rsidRDefault="00C85F93" w:rsidP="00EC5688"/>
    <w:p w14:paraId="654D0202" w14:textId="77777777" w:rsidR="00C85F93" w:rsidRDefault="00C85F93" w:rsidP="00EC5688"/>
    <w:p w14:paraId="56530428" w14:textId="77777777" w:rsidR="00C85F93" w:rsidRDefault="00C85F93" w:rsidP="00EC5688"/>
    <w:p w14:paraId="49D34EEB" w14:textId="77777777" w:rsidR="00C85F93" w:rsidRDefault="00C85F93" w:rsidP="00EC5688"/>
    <w:p w14:paraId="4A8765C9" w14:textId="77777777" w:rsidR="00C85F93" w:rsidRDefault="00C85F93" w:rsidP="00EC5688"/>
    <w:p w14:paraId="4758B6BF" w14:textId="77777777" w:rsidR="00C85F93" w:rsidRDefault="00C85F93" w:rsidP="00EC5688"/>
    <w:p w14:paraId="3167985A" w14:textId="77777777" w:rsidR="00C85F93" w:rsidRDefault="00C85F93" w:rsidP="00EC5688"/>
    <w:p w14:paraId="6E4C7BCD" w14:textId="77777777" w:rsidR="00C85F93" w:rsidRDefault="00C85F93" w:rsidP="00EC5688"/>
    <w:p w14:paraId="07364FC7" w14:textId="77777777" w:rsidR="00C85F93" w:rsidRDefault="00C85F93" w:rsidP="00EC5688"/>
    <w:p w14:paraId="499F32C6" w14:textId="77777777" w:rsidR="00C85F93" w:rsidRDefault="00C85F93" w:rsidP="00EC5688"/>
    <w:p w14:paraId="7B6BB995" w14:textId="77777777" w:rsidR="00C85F93" w:rsidRDefault="00C85F93" w:rsidP="00EC5688"/>
    <w:p w14:paraId="6EBB794B" w14:textId="77777777" w:rsidR="00C85F93" w:rsidRDefault="00C85F93" w:rsidP="00EC5688"/>
    <w:p w14:paraId="29292F4E" w14:textId="77777777" w:rsidR="00C85F93" w:rsidRDefault="00C85F93" w:rsidP="00EC5688"/>
    <w:p w14:paraId="2C087CF5" w14:textId="77777777" w:rsidR="00C85F93" w:rsidRDefault="00C85F93" w:rsidP="00EC5688"/>
    <w:p w14:paraId="5CAE90A1" w14:textId="77777777" w:rsidR="00C85F93" w:rsidRDefault="00C85F93" w:rsidP="00EC5688"/>
    <w:p w14:paraId="2FEF5139" w14:textId="77777777" w:rsidR="00C85F93" w:rsidRDefault="00C85F93" w:rsidP="00EC5688"/>
    <w:p w14:paraId="0B0BBE4B" w14:textId="77777777" w:rsidR="00C85F93" w:rsidRDefault="00C85F93" w:rsidP="00EC5688"/>
    <w:p w14:paraId="5C8FFAC4" w14:textId="77777777" w:rsidR="00C85F93" w:rsidRDefault="00C85F93" w:rsidP="00EC5688"/>
    <w:p w14:paraId="1A9421E6" w14:textId="77777777" w:rsidR="00C85F93" w:rsidRDefault="00C85F93" w:rsidP="00EC5688"/>
    <w:p w14:paraId="3FE52F39" w14:textId="77777777" w:rsidR="00C85F93" w:rsidRDefault="00C85F93" w:rsidP="00EC5688"/>
    <w:p w14:paraId="56518029" w14:textId="77777777" w:rsidR="00C85F93" w:rsidRDefault="00C85F93" w:rsidP="00EC5688"/>
    <w:p w14:paraId="0FAE98A9" w14:textId="77777777" w:rsidR="00C85F93" w:rsidRDefault="00C85F93" w:rsidP="00EC5688"/>
    <w:p w14:paraId="38235739" w14:textId="77777777" w:rsidR="00C85F93" w:rsidRDefault="00C85F93" w:rsidP="00EC5688"/>
    <w:p w14:paraId="3ED5F8A7" w14:textId="77777777" w:rsidR="00C85F93" w:rsidRDefault="00C85F93" w:rsidP="00EC5688"/>
    <w:p w14:paraId="31B0FB6E" w14:textId="77777777" w:rsidR="00C85F93" w:rsidRDefault="00C85F93" w:rsidP="00EC5688"/>
    <w:p w14:paraId="6DAA7FDA" w14:textId="77777777" w:rsidR="00C85F93" w:rsidRDefault="00C85F93" w:rsidP="00EC5688"/>
    <w:p w14:paraId="40F7C6AE" w14:textId="77777777" w:rsidR="00C85F93" w:rsidRDefault="00C85F93" w:rsidP="00EC5688"/>
    <w:p w14:paraId="7C8DDE0B" w14:textId="77777777" w:rsidR="00C85F93" w:rsidRDefault="00C85F93" w:rsidP="00EC5688"/>
    <w:p w14:paraId="698C4E38" w14:textId="77777777" w:rsidR="00C85F93" w:rsidRDefault="00C85F93" w:rsidP="00EC5688"/>
    <w:p w14:paraId="46A1AEDB" w14:textId="77777777" w:rsidR="00C85F93" w:rsidRDefault="00C85F93" w:rsidP="00EC5688"/>
    <w:p w14:paraId="43BDF2B5" w14:textId="77777777" w:rsidR="00C85F93" w:rsidRDefault="00C85F93" w:rsidP="00EC5688"/>
    <w:p w14:paraId="6914D9DA" w14:textId="77777777" w:rsidR="00C85F93" w:rsidRDefault="00C85F93" w:rsidP="00EC5688"/>
    <w:p w14:paraId="5FF660B4" w14:textId="77777777" w:rsidR="00C85F93" w:rsidRDefault="00C85F93" w:rsidP="00EC5688"/>
    <w:p w14:paraId="09E8B16F" w14:textId="77777777" w:rsidR="00C85F93" w:rsidRDefault="00C85F93" w:rsidP="00EC5688"/>
    <w:p w14:paraId="3EEBB336" w14:textId="77777777" w:rsidR="00C85F93" w:rsidRDefault="00C85F93" w:rsidP="00EC5688"/>
    <w:p w14:paraId="7346E7D2" w14:textId="77777777" w:rsidR="00C85F93" w:rsidRDefault="00C85F93" w:rsidP="00EC5688"/>
    <w:p w14:paraId="02384EE4" w14:textId="77777777" w:rsidR="00C85F93" w:rsidRDefault="00C85F93" w:rsidP="00EC5688"/>
    <w:p w14:paraId="45372E03" w14:textId="77777777" w:rsidR="00C85F93" w:rsidRDefault="00C85F93" w:rsidP="00EC5688"/>
    <w:p w14:paraId="70ECF0DF" w14:textId="77777777" w:rsidR="00C85F93" w:rsidRDefault="00C85F93" w:rsidP="00EC5688"/>
    <w:p w14:paraId="4CE18C4E" w14:textId="77777777" w:rsidR="00C85F93" w:rsidRDefault="00C85F93" w:rsidP="00EC5688"/>
    <w:p w14:paraId="03D05864" w14:textId="77777777" w:rsidR="00C85F93" w:rsidRDefault="00C85F93" w:rsidP="00EC5688"/>
    <w:p w14:paraId="6ADBB5D0" w14:textId="77777777" w:rsidR="00C85F93" w:rsidRDefault="00C85F93" w:rsidP="00EC5688"/>
    <w:p w14:paraId="09DAE354" w14:textId="77777777" w:rsidR="00C85F93" w:rsidRDefault="00C85F93" w:rsidP="00EC5688"/>
    <w:p w14:paraId="2D4FBD3F" w14:textId="77777777" w:rsidR="00C85F93" w:rsidRDefault="00C85F93" w:rsidP="00EC5688"/>
    <w:p w14:paraId="671BE869" w14:textId="77777777" w:rsidR="00C85F93" w:rsidRDefault="00C85F93" w:rsidP="00EC5688"/>
    <w:p w14:paraId="34AFEBC5" w14:textId="77777777" w:rsidR="00C85F93" w:rsidRDefault="00C85F93" w:rsidP="00EC5688"/>
    <w:p w14:paraId="5BF4C66C" w14:textId="77777777" w:rsidR="00C85F93" w:rsidRDefault="00C85F93" w:rsidP="00EC5688"/>
    <w:p w14:paraId="586CFF9D" w14:textId="77777777" w:rsidR="00C85F93" w:rsidRDefault="00C85F93" w:rsidP="00EC5688"/>
    <w:p w14:paraId="689716D4" w14:textId="77777777" w:rsidR="00C85F93" w:rsidRDefault="00C85F93" w:rsidP="00EC5688"/>
    <w:p w14:paraId="0753B955" w14:textId="77777777" w:rsidR="00C85F93" w:rsidRDefault="00C85F93" w:rsidP="00EC5688"/>
    <w:p w14:paraId="31F99E16" w14:textId="77777777" w:rsidR="00C85F93" w:rsidRDefault="00C85F93" w:rsidP="00EC5688"/>
    <w:p w14:paraId="50329246" w14:textId="77777777" w:rsidR="00C85F93" w:rsidRDefault="00C85F93" w:rsidP="00EC5688"/>
    <w:p w14:paraId="3F2270EE" w14:textId="77777777" w:rsidR="00C85F93" w:rsidRDefault="00C85F93" w:rsidP="00EC5688"/>
    <w:p w14:paraId="27532AB6" w14:textId="77777777" w:rsidR="00C85F93" w:rsidRDefault="00C85F93" w:rsidP="00EC5688"/>
    <w:p w14:paraId="3C9A5033" w14:textId="77777777" w:rsidR="00C85F93" w:rsidRDefault="00C85F93" w:rsidP="00EC5688"/>
    <w:p w14:paraId="07038454" w14:textId="77777777" w:rsidR="00C85F93" w:rsidRDefault="00C85F93" w:rsidP="00EC5688"/>
    <w:p w14:paraId="2CF84F27" w14:textId="77777777" w:rsidR="00C85F93" w:rsidRDefault="00C85F93" w:rsidP="00EC5688"/>
    <w:p w14:paraId="4D014D54" w14:textId="77777777" w:rsidR="00C85F93" w:rsidRDefault="00C85F93" w:rsidP="00EC5688"/>
    <w:p w14:paraId="46007844" w14:textId="77777777" w:rsidR="00C85F93" w:rsidRDefault="00C85F93" w:rsidP="00EC5688"/>
    <w:p w14:paraId="1B129FFF" w14:textId="77777777" w:rsidR="00C85F93" w:rsidRDefault="00C85F93" w:rsidP="00EC5688"/>
    <w:p w14:paraId="3490C491" w14:textId="77777777" w:rsidR="00C85F93" w:rsidRDefault="00C85F93" w:rsidP="00EC5688"/>
    <w:p w14:paraId="30D1BABB" w14:textId="77777777" w:rsidR="00C85F93" w:rsidRDefault="00C85F93" w:rsidP="00EC5688"/>
    <w:p w14:paraId="78F5596B" w14:textId="77777777" w:rsidR="00C85F93" w:rsidRDefault="00C85F93" w:rsidP="00EC5688"/>
    <w:p w14:paraId="777454A1" w14:textId="77777777" w:rsidR="00C85F93" w:rsidRDefault="00C85F93" w:rsidP="00EC5688"/>
    <w:p w14:paraId="44DFA0F2" w14:textId="77777777" w:rsidR="00C85F93" w:rsidRDefault="00C85F93" w:rsidP="00EC5688"/>
    <w:p w14:paraId="522E3283" w14:textId="77777777" w:rsidR="00C85F93" w:rsidRDefault="00C85F93" w:rsidP="00EC5688"/>
    <w:p w14:paraId="5154BA2F" w14:textId="77777777" w:rsidR="00C85F93" w:rsidRDefault="00C85F93" w:rsidP="00EC5688"/>
    <w:p w14:paraId="3A777ACF" w14:textId="77777777" w:rsidR="00C85F93" w:rsidRDefault="00C85F93" w:rsidP="00EC5688"/>
    <w:p w14:paraId="14AF39F5" w14:textId="77777777" w:rsidR="00C85F93" w:rsidRDefault="00C85F93" w:rsidP="00261626"/>
  </w:footnote>
  <w:footnote w:type="continuationSeparator" w:id="0">
    <w:p w14:paraId="75C7A8B6" w14:textId="77777777" w:rsidR="00C85F93" w:rsidRDefault="00C85F93" w:rsidP="00EC5688">
      <w:r>
        <w:continuationSeparator/>
      </w:r>
    </w:p>
    <w:p w14:paraId="07A048EE" w14:textId="77777777" w:rsidR="00C85F93" w:rsidRDefault="00C85F93" w:rsidP="00EC5688"/>
    <w:p w14:paraId="2B1A7AD9" w14:textId="77777777" w:rsidR="00C85F93" w:rsidRDefault="00C85F93" w:rsidP="00EC5688"/>
    <w:p w14:paraId="31E7AD00" w14:textId="77777777" w:rsidR="00C85F93" w:rsidRDefault="00C85F93" w:rsidP="00EC5688"/>
    <w:p w14:paraId="1FE4AE7F" w14:textId="77777777" w:rsidR="00C85F93" w:rsidRDefault="00C85F93" w:rsidP="00EC5688"/>
    <w:p w14:paraId="2306FB48" w14:textId="77777777" w:rsidR="00C85F93" w:rsidRDefault="00C85F93" w:rsidP="00EC5688"/>
    <w:p w14:paraId="5DE2B506" w14:textId="77777777" w:rsidR="00C85F93" w:rsidRDefault="00C85F93" w:rsidP="00EC5688"/>
    <w:p w14:paraId="5D47860A" w14:textId="77777777" w:rsidR="00C85F93" w:rsidRDefault="00C85F93" w:rsidP="00EC5688"/>
    <w:p w14:paraId="1BEE05D3" w14:textId="77777777" w:rsidR="00C85F93" w:rsidRDefault="00C85F93" w:rsidP="00EC5688"/>
    <w:p w14:paraId="1562417A" w14:textId="77777777" w:rsidR="00C85F93" w:rsidRDefault="00C85F93" w:rsidP="00EC5688"/>
    <w:p w14:paraId="7576A648" w14:textId="77777777" w:rsidR="00C85F93" w:rsidRDefault="00C85F93" w:rsidP="00EC5688"/>
    <w:p w14:paraId="63D60480" w14:textId="77777777" w:rsidR="00C85F93" w:rsidRDefault="00C85F93" w:rsidP="00EC5688"/>
    <w:p w14:paraId="24779584" w14:textId="77777777" w:rsidR="00C85F93" w:rsidRDefault="00C85F93" w:rsidP="00EC5688"/>
    <w:p w14:paraId="1AAFBBD4" w14:textId="77777777" w:rsidR="00C85F93" w:rsidRDefault="00C85F93" w:rsidP="00EC5688"/>
    <w:p w14:paraId="62C56372" w14:textId="77777777" w:rsidR="00C85F93" w:rsidRDefault="00C85F93" w:rsidP="00EC5688"/>
    <w:p w14:paraId="4984E56E" w14:textId="77777777" w:rsidR="00C85F93" w:rsidRDefault="00C85F93" w:rsidP="00EC5688"/>
    <w:p w14:paraId="0A627EB6" w14:textId="77777777" w:rsidR="00C85F93" w:rsidRDefault="00C85F93" w:rsidP="00EC5688"/>
    <w:p w14:paraId="7FA3C61C" w14:textId="77777777" w:rsidR="00C85F93" w:rsidRDefault="00C85F93" w:rsidP="00EC5688"/>
    <w:p w14:paraId="48F410A4" w14:textId="77777777" w:rsidR="00C85F93" w:rsidRDefault="00C85F93" w:rsidP="00EC5688"/>
    <w:p w14:paraId="562F2FC7" w14:textId="77777777" w:rsidR="00C85F93" w:rsidRDefault="00C85F93" w:rsidP="00EC5688"/>
    <w:p w14:paraId="6B48DB14" w14:textId="77777777" w:rsidR="00C85F93" w:rsidRDefault="00C85F93" w:rsidP="00EC5688"/>
    <w:p w14:paraId="65097CC8" w14:textId="77777777" w:rsidR="00C85F93" w:rsidRDefault="00C85F93" w:rsidP="00EC5688"/>
    <w:p w14:paraId="380501DD" w14:textId="77777777" w:rsidR="00C85F93" w:rsidRDefault="00C85F93" w:rsidP="00EC5688"/>
    <w:p w14:paraId="332542C5" w14:textId="77777777" w:rsidR="00C85F93" w:rsidRDefault="00C85F93" w:rsidP="00EC5688"/>
    <w:p w14:paraId="377F3DFC" w14:textId="77777777" w:rsidR="00C85F93" w:rsidRDefault="00C85F93" w:rsidP="00EC5688"/>
    <w:p w14:paraId="2779ABCA" w14:textId="77777777" w:rsidR="00C85F93" w:rsidRDefault="00C85F93" w:rsidP="00EC5688"/>
    <w:p w14:paraId="01C0238D" w14:textId="77777777" w:rsidR="00C85F93" w:rsidRDefault="00C85F93" w:rsidP="00EC5688"/>
    <w:p w14:paraId="4320906B" w14:textId="77777777" w:rsidR="00C85F93" w:rsidRDefault="00C85F93" w:rsidP="00EC5688"/>
    <w:p w14:paraId="53513B8E" w14:textId="77777777" w:rsidR="00C85F93" w:rsidRDefault="00C85F93" w:rsidP="00EC5688"/>
    <w:p w14:paraId="6E668987" w14:textId="77777777" w:rsidR="00C85F93" w:rsidRDefault="00C85F93" w:rsidP="00EC5688"/>
    <w:p w14:paraId="6EB7032A" w14:textId="77777777" w:rsidR="00C85F93" w:rsidRDefault="00C85F93" w:rsidP="00EC5688"/>
    <w:p w14:paraId="7E015DA9" w14:textId="77777777" w:rsidR="00C85F93" w:rsidRDefault="00C85F93" w:rsidP="00EC5688"/>
    <w:p w14:paraId="157322E5" w14:textId="77777777" w:rsidR="00C85F93" w:rsidRDefault="00C85F93" w:rsidP="00EC5688"/>
    <w:p w14:paraId="7D0E6076" w14:textId="77777777" w:rsidR="00C85F93" w:rsidRDefault="00C85F93" w:rsidP="00EC5688"/>
    <w:p w14:paraId="2B9794B1" w14:textId="77777777" w:rsidR="00C85F93" w:rsidRDefault="00C85F93" w:rsidP="00EC5688"/>
    <w:p w14:paraId="71300DA9" w14:textId="77777777" w:rsidR="00C85F93" w:rsidRDefault="00C85F93" w:rsidP="00EC5688"/>
    <w:p w14:paraId="5B88F18C" w14:textId="77777777" w:rsidR="00C85F93" w:rsidRDefault="00C85F93" w:rsidP="00EC5688"/>
    <w:p w14:paraId="2FA76A17" w14:textId="77777777" w:rsidR="00C85F93" w:rsidRDefault="00C85F93" w:rsidP="00EC5688"/>
    <w:p w14:paraId="449DD337" w14:textId="77777777" w:rsidR="00C85F93" w:rsidRDefault="00C85F93" w:rsidP="00EC5688"/>
    <w:p w14:paraId="75BCBD2B" w14:textId="77777777" w:rsidR="00C85F93" w:rsidRDefault="00C85F93" w:rsidP="00EC5688"/>
    <w:p w14:paraId="64B212CE" w14:textId="77777777" w:rsidR="00C85F93" w:rsidRDefault="00C85F93" w:rsidP="00EC5688"/>
    <w:p w14:paraId="1E88502A" w14:textId="77777777" w:rsidR="00C85F93" w:rsidRDefault="00C85F93" w:rsidP="00EC5688"/>
    <w:p w14:paraId="6E78213D" w14:textId="77777777" w:rsidR="00C85F93" w:rsidRDefault="00C85F93" w:rsidP="00EC5688"/>
    <w:p w14:paraId="11A01407" w14:textId="77777777" w:rsidR="00C85F93" w:rsidRDefault="00C85F93" w:rsidP="00EC5688"/>
    <w:p w14:paraId="452D158D" w14:textId="77777777" w:rsidR="00C85F93" w:rsidRDefault="00C85F93" w:rsidP="00EC5688"/>
    <w:p w14:paraId="6DA0A739" w14:textId="77777777" w:rsidR="00C85F93" w:rsidRDefault="00C85F93" w:rsidP="00EC5688"/>
    <w:p w14:paraId="473C3037" w14:textId="77777777" w:rsidR="00C85F93" w:rsidRDefault="00C85F93" w:rsidP="00EC5688"/>
    <w:p w14:paraId="6B128738" w14:textId="77777777" w:rsidR="00C85F93" w:rsidRDefault="00C85F93" w:rsidP="00EC5688"/>
    <w:p w14:paraId="40DA55FF" w14:textId="77777777" w:rsidR="00C85F93" w:rsidRDefault="00C85F93" w:rsidP="00EC5688"/>
    <w:p w14:paraId="1321EBC9" w14:textId="77777777" w:rsidR="00C85F93" w:rsidRDefault="00C85F93" w:rsidP="00EC5688"/>
    <w:p w14:paraId="175F30D3" w14:textId="77777777" w:rsidR="00C85F93" w:rsidRDefault="00C85F93" w:rsidP="00EC5688"/>
    <w:p w14:paraId="39E0C7F9" w14:textId="77777777" w:rsidR="00C85F93" w:rsidRDefault="00C85F93" w:rsidP="00EC5688"/>
    <w:p w14:paraId="7F647392" w14:textId="77777777" w:rsidR="00C85F93" w:rsidRDefault="00C85F93" w:rsidP="00EC5688"/>
    <w:p w14:paraId="4BB29941" w14:textId="77777777" w:rsidR="00C85F93" w:rsidRDefault="00C85F93" w:rsidP="00EC5688"/>
    <w:p w14:paraId="1DAE3E23" w14:textId="77777777" w:rsidR="00C85F93" w:rsidRDefault="00C85F93" w:rsidP="00EC5688"/>
    <w:p w14:paraId="4092914B" w14:textId="77777777" w:rsidR="00C85F93" w:rsidRDefault="00C85F93" w:rsidP="00EC5688"/>
    <w:p w14:paraId="51DCB626" w14:textId="77777777" w:rsidR="00C85F93" w:rsidRDefault="00C85F93" w:rsidP="00EC5688"/>
    <w:p w14:paraId="1B44A9B9" w14:textId="77777777" w:rsidR="00C85F93" w:rsidRDefault="00C85F93" w:rsidP="00EC5688"/>
    <w:p w14:paraId="342FD07C" w14:textId="77777777" w:rsidR="00C85F93" w:rsidRDefault="00C85F93" w:rsidP="00EC5688"/>
    <w:p w14:paraId="295DFA51" w14:textId="77777777" w:rsidR="00C85F93" w:rsidRDefault="00C85F93" w:rsidP="00EC5688"/>
    <w:p w14:paraId="1558C407" w14:textId="77777777" w:rsidR="00C85F93" w:rsidRDefault="00C85F93" w:rsidP="00EC5688"/>
    <w:p w14:paraId="096508C7" w14:textId="77777777" w:rsidR="00C85F93" w:rsidRDefault="00C85F93" w:rsidP="00EC5688"/>
    <w:p w14:paraId="040E71AB" w14:textId="77777777" w:rsidR="00C85F93" w:rsidRDefault="00C85F93" w:rsidP="00EC5688"/>
    <w:p w14:paraId="392B6984" w14:textId="77777777" w:rsidR="00C85F93" w:rsidRDefault="00C85F93" w:rsidP="00EC5688"/>
    <w:p w14:paraId="517BAFDD" w14:textId="77777777" w:rsidR="00C85F93" w:rsidRDefault="00C85F93" w:rsidP="00EC5688"/>
    <w:p w14:paraId="111692FF" w14:textId="77777777" w:rsidR="00C85F93" w:rsidRDefault="00C85F93" w:rsidP="00EC5688"/>
    <w:p w14:paraId="2A11EEB8" w14:textId="77777777" w:rsidR="00C85F93" w:rsidRDefault="00C85F93" w:rsidP="00EC5688"/>
    <w:p w14:paraId="0CFFD786" w14:textId="77777777" w:rsidR="00C85F93" w:rsidRDefault="00C85F93" w:rsidP="00EC5688"/>
    <w:p w14:paraId="4DFBD884" w14:textId="77777777" w:rsidR="00C85F93" w:rsidRDefault="00C85F93" w:rsidP="00EC5688"/>
    <w:p w14:paraId="51AE1991" w14:textId="77777777" w:rsidR="00C85F93" w:rsidRDefault="00C85F93" w:rsidP="00EC5688"/>
    <w:p w14:paraId="1F17B2CF" w14:textId="77777777" w:rsidR="00C85F93" w:rsidRDefault="00C85F93" w:rsidP="00EC5688"/>
    <w:p w14:paraId="6B336E96" w14:textId="77777777" w:rsidR="00C85F93" w:rsidRDefault="00C85F93" w:rsidP="00EC5688"/>
    <w:p w14:paraId="2F2663F5" w14:textId="77777777" w:rsidR="00C85F93" w:rsidRDefault="00C85F93" w:rsidP="00EC5688"/>
    <w:p w14:paraId="6ED58465" w14:textId="77777777" w:rsidR="00C85F93" w:rsidRDefault="00C85F93" w:rsidP="00EC5688"/>
    <w:p w14:paraId="10450118" w14:textId="77777777" w:rsidR="00C85F93" w:rsidRDefault="00C85F93" w:rsidP="00EC5688"/>
    <w:p w14:paraId="4247A67F" w14:textId="77777777" w:rsidR="00C85F93" w:rsidRDefault="00C85F93" w:rsidP="00EC5688"/>
    <w:p w14:paraId="51CB397E" w14:textId="77777777" w:rsidR="00C85F93" w:rsidRDefault="00C85F93" w:rsidP="00EC5688"/>
    <w:p w14:paraId="7C696B10" w14:textId="77777777" w:rsidR="00C85F93" w:rsidRDefault="00C85F93" w:rsidP="00EC5688"/>
    <w:p w14:paraId="733D5246" w14:textId="77777777" w:rsidR="00C85F93" w:rsidRDefault="00C85F93" w:rsidP="00EC5688"/>
    <w:p w14:paraId="128A453D" w14:textId="77777777" w:rsidR="00C85F93" w:rsidRDefault="00C85F93" w:rsidP="00EC5688"/>
    <w:p w14:paraId="5D8EE7BC" w14:textId="77777777" w:rsidR="00C85F93" w:rsidRDefault="00C85F93" w:rsidP="00EC5688"/>
    <w:p w14:paraId="4E5D0870" w14:textId="77777777" w:rsidR="00C85F93" w:rsidRDefault="00C85F93" w:rsidP="00EC5688"/>
    <w:p w14:paraId="6219952A" w14:textId="77777777" w:rsidR="00C85F93" w:rsidRDefault="00C85F93" w:rsidP="00EC5688"/>
    <w:p w14:paraId="0A7C5C5B" w14:textId="77777777" w:rsidR="00C85F93" w:rsidRDefault="00C85F93" w:rsidP="00EC5688"/>
    <w:p w14:paraId="5FEFB858" w14:textId="77777777" w:rsidR="00C85F93" w:rsidRDefault="00C85F93" w:rsidP="00EC5688"/>
    <w:p w14:paraId="0A7FE509" w14:textId="77777777" w:rsidR="00C85F93" w:rsidRDefault="00C85F93" w:rsidP="00EC5688"/>
    <w:p w14:paraId="67822E4F" w14:textId="77777777" w:rsidR="00C85F93" w:rsidRDefault="00C85F93" w:rsidP="00EC5688"/>
    <w:p w14:paraId="083774B4" w14:textId="77777777" w:rsidR="00C85F93" w:rsidRDefault="00C85F93" w:rsidP="00EC5688"/>
    <w:p w14:paraId="5284D55C" w14:textId="77777777" w:rsidR="00C85F93" w:rsidRDefault="00C85F93" w:rsidP="00EC5688"/>
    <w:p w14:paraId="4CFA1E8F" w14:textId="77777777" w:rsidR="00C85F93" w:rsidRDefault="00C85F93" w:rsidP="00EC5688"/>
    <w:p w14:paraId="3273429F" w14:textId="77777777" w:rsidR="00C85F93" w:rsidRDefault="00C85F93" w:rsidP="00EC5688"/>
    <w:p w14:paraId="0ACF8C1B" w14:textId="77777777" w:rsidR="00C85F93" w:rsidRDefault="00C85F93" w:rsidP="00EC5688"/>
    <w:p w14:paraId="573EA014" w14:textId="77777777" w:rsidR="00C85F93" w:rsidRDefault="00C85F93" w:rsidP="00EC5688">
      <w:pPr>
        <w:pStyle w:val="ListParagraph"/>
      </w:pPr>
    </w:p>
    <w:p w14:paraId="189008EB" w14:textId="77777777" w:rsidR="00C85F93" w:rsidRDefault="00C85F93" w:rsidP="00EC5688">
      <w:pPr>
        <w:pStyle w:val="ListParagraph"/>
      </w:pPr>
    </w:p>
    <w:p w14:paraId="68B2D731" w14:textId="77777777" w:rsidR="00C85F93" w:rsidRDefault="00C85F93" w:rsidP="00EC5688">
      <w:pPr>
        <w:pStyle w:val="ListParagraph"/>
      </w:pPr>
    </w:p>
    <w:p w14:paraId="2FF65901" w14:textId="77777777" w:rsidR="00C85F93" w:rsidRDefault="00C85F93" w:rsidP="00EC5688"/>
    <w:p w14:paraId="18C14BEA" w14:textId="77777777" w:rsidR="00C85F93" w:rsidRDefault="00C85F93" w:rsidP="00EC5688"/>
    <w:p w14:paraId="4A8A0D99" w14:textId="77777777" w:rsidR="00C85F93" w:rsidRDefault="00C85F93" w:rsidP="00EC5688"/>
    <w:p w14:paraId="2D388C43" w14:textId="77777777" w:rsidR="00C85F93" w:rsidRDefault="00C85F93" w:rsidP="00EC5688"/>
    <w:p w14:paraId="6D69AC78" w14:textId="77777777" w:rsidR="00C85F93" w:rsidRDefault="00C85F93" w:rsidP="00EC5688"/>
    <w:p w14:paraId="0A0A7866" w14:textId="77777777" w:rsidR="00C85F93" w:rsidRDefault="00C85F93" w:rsidP="00EC5688"/>
    <w:p w14:paraId="4EB99DD2" w14:textId="77777777" w:rsidR="00C85F93" w:rsidRDefault="00C85F93" w:rsidP="00EC5688"/>
    <w:p w14:paraId="41E8670B" w14:textId="77777777" w:rsidR="00C85F93" w:rsidRDefault="00C85F93" w:rsidP="00EC5688"/>
    <w:p w14:paraId="0BC5DE1A" w14:textId="77777777" w:rsidR="00C85F93" w:rsidRDefault="00C85F93" w:rsidP="00EC5688"/>
    <w:p w14:paraId="40E63B66" w14:textId="77777777" w:rsidR="00C85F93" w:rsidRDefault="00C85F93" w:rsidP="00EC5688"/>
    <w:p w14:paraId="5B819B7C" w14:textId="77777777" w:rsidR="00C85F93" w:rsidRDefault="00C85F93" w:rsidP="00EC5688"/>
    <w:p w14:paraId="1636BF50" w14:textId="77777777" w:rsidR="00C85F93" w:rsidRDefault="00C85F93" w:rsidP="00EC5688"/>
    <w:p w14:paraId="4D561CAE" w14:textId="77777777" w:rsidR="00C85F93" w:rsidRDefault="00C85F93" w:rsidP="00EC5688"/>
    <w:p w14:paraId="7B971706" w14:textId="77777777" w:rsidR="00C85F93" w:rsidRDefault="00C85F93" w:rsidP="00EC5688"/>
    <w:p w14:paraId="6E5B3CE2" w14:textId="77777777" w:rsidR="00C85F93" w:rsidRDefault="00C85F93" w:rsidP="00EC5688"/>
    <w:p w14:paraId="3D3BA61C" w14:textId="77777777" w:rsidR="00C85F93" w:rsidRDefault="00C85F93" w:rsidP="00EC5688"/>
    <w:p w14:paraId="34604B53" w14:textId="77777777" w:rsidR="00C85F93" w:rsidRDefault="00C85F93" w:rsidP="00EC5688"/>
    <w:p w14:paraId="6D36901B" w14:textId="77777777" w:rsidR="00C85F93" w:rsidRDefault="00C85F93" w:rsidP="00EC5688"/>
    <w:p w14:paraId="61435DA8" w14:textId="77777777" w:rsidR="00C85F93" w:rsidRDefault="00C85F93" w:rsidP="00EC5688"/>
    <w:p w14:paraId="706CEDFD" w14:textId="77777777" w:rsidR="00C85F93" w:rsidRDefault="00C85F93" w:rsidP="00EC5688"/>
    <w:p w14:paraId="1DF2FBB2" w14:textId="77777777" w:rsidR="00C85F93" w:rsidRDefault="00C85F93" w:rsidP="00EC5688"/>
    <w:p w14:paraId="0DAEAE03" w14:textId="77777777" w:rsidR="00C85F93" w:rsidRDefault="00C85F93" w:rsidP="00EC5688"/>
    <w:p w14:paraId="01567479" w14:textId="77777777" w:rsidR="00C85F93" w:rsidRDefault="00C85F93" w:rsidP="00EC5688"/>
    <w:p w14:paraId="6CBEEF17" w14:textId="77777777" w:rsidR="00C85F93" w:rsidRDefault="00C85F93" w:rsidP="00EC5688"/>
    <w:p w14:paraId="73E73AD7" w14:textId="77777777" w:rsidR="00C85F93" w:rsidRDefault="00C85F93" w:rsidP="00EC5688"/>
    <w:p w14:paraId="08C94EA8" w14:textId="77777777" w:rsidR="00C85F93" w:rsidRDefault="00C85F93" w:rsidP="00EC5688"/>
    <w:p w14:paraId="2DDB42F2" w14:textId="77777777" w:rsidR="00C85F93" w:rsidRDefault="00C85F93" w:rsidP="00EC5688"/>
    <w:p w14:paraId="4FA4156E" w14:textId="77777777" w:rsidR="00C85F93" w:rsidRDefault="00C85F93" w:rsidP="00EC5688"/>
    <w:p w14:paraId="64D6FCCB" w14:textId="77777777" w:rsidR="00C85F93" w:rsidRDefault="00C85F93" w:rsidP="00EC5688"/>
    <w:p w14:paraId="26ACDDCD" w14:textId="77777777" w:rsidR="00C85F93" w:rsidRDefault="00C85F93" w:rsidP="00EC5688"/>
    <w:p w14:paraId="50C5C415" w14:textId="77777777" w:rsidR="00C85F93" w:rsidRDefault="00C85F93" w:rsidP="00EC5688"/>
    <w:p w14:paraId="4E0045D3" w14:textId="77777777" w:rsidR="00C85F93" w:rsidRDefault="00C85F93" w:rsidP="00EC5688"/>
    <w:p w14:paraId="7B839494" w14:textId="77777777" w:rsidR="00C85F93" w:rsidRDefault="00C85F93" w:rsidP="00EC5688"/>
    <w:p w14:paraId="01E7E54F" w14:textId="77777777" w:rsidR="00C85F93" w:rsidRDefault="00C85F93" w:rsidP="00EC5688"/>
    <w:p w14:paraId="3854BEC6" w14:textId="77777777" w:rsidR="00C85F93" w:rsidRDefault="00C85F93" w:rsidP="00EC5688"/>
    <w:p w14:paraId="262778D1" w14:textId="77777777" w:rsidR="00C85F93" w:rsidRDefault="00C85F93" w:rsidP="00EC5688"/>
    <w:p w14:paraId="5352ADF6" w14:textId="77777777" w:rsidR="00C85F93" w:rsidRDefault="00C85F93" w:rsidP="00EC5688"/>
    <w:p w14:paraId="25E88D83" w14:textId="77777777" w:rsidR="00C85F93" w:rsidRDefault="00C85F93" w:rsidP="00EC5688"/>
    <w:p w14:paraId="65899794" w14:textId="77777777" w:rsidR="00C85F93" w:rsidRDefault="00C85F93" w:rsidP="00EC5688"/>
    <w:p w14:paraId="6A89036C" w14:textId="77777777" w:rsidR="00C85F93" w:rsidRDefault="00C85F93" w:rsidP="00EC5688"/>
    <w:p w14:paraId="25552D56" w14:textId="77777777" w:rsidR="00C85F93" w:rsidRDefault="00C85F93" w:rsidP="00EC5688"/>
    <w:p w14:paraId="4FB913AF" w14:textId="77777777" w:rsidR="00C85F93" w:rsidRDefault="00C85F93" w:rsidP="00EC5688"/>
    <w:p w14:paraId="0A34F971" w14:textId="77777777" w:rsidR="00C85F93" w:rsidRDefault="00C85F93" w:rsidP="00EC5688"/>
    <w:p w14:paraId="2D5227DD" w14:textId="77777777" w:rsidR="00C85F93" w:rsidRDefault="00C85F93" w:rsidP="00EC5688"/>
    <w:p w14:paraId="43D00B86" w14:textId="77777777" w:rsidR="00C85F93" w:rsidRDefault="00C85F93" w:rsidP="00EC5688"/>
    <w:p w14:paraId="1F56DD09" w14:textId="77777777" w:rsidR="00C85F93" w:rsidRDefault="00C85F93" w:rsidP="00EC5688"/>
    <w:p w14:paraId="626A7570" w14:textId="77777777" w:rsidR="00C85F93" w:rsidRDefault="00C85F93" w:rsidP="00EC5688"/>
    <w:p w14:paraId="29283B5B" w14:textId="77777777" w:rsidR="00C85F93" w:rsidRDefault="00C85F93" w:rsidP="00EC5688"/>
    <w:p w14:paraId="0779DA98" w14:textId="77777777" w:rsidR="00C85F93" w:rsidRDefault="00C85F93" w:rsidP="00EC5688"/>
    <w:p w14:paraId="68C3A619" w14:textId="77777777" w:rsidR="00C85F93" w:rsidRDefault="00C85F93" w:rsidP="00EC5688"/>
    <w:p w14:paraId="34C805B8" w14:textId="77777777" w:rsidR="00C85F93" w:rsidRDefault="00C85F93" w:rsidP="00EC5688"/>
    <w:p w14:paraId="78902840" w14:textId="77777777" w:rsidR="00C85F93" w:rsidRDefault="00C85F93" w:rsidP="00EC5688"/>
    <w:p w14:paraId="4D65193C" w14:textId="77777777" w:rsidR="00C85F93" w:rsidRDefault="00C85F93" w:rsidP="00EC5688"/>
    <w:p w14:paraId="3A85E18C" w14:textId="77777777" w:rsidR="00C85F93" w:rsidRDefault="00C85F93" w:rsidP="00EC5688"/>
    <w:p w14:paraId="3D2A8E07" w14:textId="77777777" w:rsidR="00C85F93" w:rsidRDefault="00C85F93" w:rsidP="00EC5688"/>
    <w:p w14:paraId="2497780A" w14:textId="77777777" w:rsidR="00C85F93" w:rsidRDefault="00C85F93" w:rsidP="00EC5688"/>
    <w:p w14:paraId="61E4D4C6" w14:textId="77777777" w:rsidR="00C85F93" w:rsidRDefault="00C85F93" w:rsidP="00EC5688"/>
    <w:p w14:paraId="22C3922A" w14:textId="77777777" w:rsidR="00C85F93" w:rsidRDefault="00C85F93" w:rsidP="00EC5688"/>
    <w:p w14:paraId="43CB0DC1" w14:textId="77777777" w:rsidR="00C85F93" w:rsidRDefault="00C85F93" w:rsidP="00EC5688"/>
    <w:p w14:paraId="5FDB7D4D" w14:textId="77777777" w:rsidR="00C85F93" w:rsidRDefault="00C85F93" w:rsidP="00EC5688"/>
    <w:p w14:paraId="0262EB29" w14:textId="77777777" w:rsidR="00C85F93" w:rsidRDefault="00C85F93" w:rsidP="00EC5688"/>
    <w:p w14:paraId="27E444DC" w14:textId="77777777" w:rsidR="00C85F93" w:rsidRDefault="00C85F93" w:rsidP="00EC5688"/>
    <w:p w14:paraId="7B3271E7" w14:textId="77777777" w:rsidR="00C85F93" w:rsidRDefault="00C85F93" w:rsidP="00EC5688"/>
    <w:p w14:paraId="5948B4C9" w14:textId="77777777" w:rsidR="00C85F93" w:rsidRDefault="00C85F93" w:rsidP="00EC5688"/>
    <w:p w14:paraId="554C6540" w14:textId="77777777" w:rsidR="00C85F93" w:rsidRDefault="00C85F93" w:rsidP="00EC5688"/>
    <w:p w14:paraId="6ED5271B" w14:textId="77777777" w:rsidR="00C85F93" w:rsidRDefault="00C85F93" w:rsidP="00EC5688"/>
    <w:p w14:paraId="024A355E" w14:textId="77777777" w:rsidR="00C85F93" w:rsidRDefault="00C85F93" w:rsidP="00EC5688"/>
    <w:p w14:paraId="73EE02AE" w14:textId="77777777" w:rsidR="00C85F93" w:rsidRDefault="00C85F93" w:rsidP="00EC5688"/>
    <w:p w14:paraId="0CE9BB83" w14:textId="77777777" w:rsidR="00C85F93" w:rsidRDefault="00C85F93" w:rsidP="00EC5688"/>
    <w:p w14:paraId="7DCB432A" w14:textId="77777777" w:rsidR="00C85F93" w:rsidRDefault="00C85F93" w:rsidP="00EC5688"/>
    <w:p w14:paraId="79DC9365" w14:textId="77777777" w:rsidR="00C85F93" w:rsidRDefault="00C85F93" w:rsidP="00EC5688"/>
    <w:p w14:paraId="1E0F94B0" w14:textId="77777777" w:rsidR="00C85F93" w:rsidRDefault="00C85F93" w:rsidP="00EC5688"/>
    <w:p w14:paraId="56C7D550" w14:textId="77777777" w:rsidR="00C85F93" w:rsidRDefault="00C85F93" w:rsidP="00EC5688"/>
    <w:p w14:paraId="4B4F52CD" w14:textId="77777777" w:rsidR="00C85F93" w:rsidRDefault="00C85F93" w:rsidP="00EC5688"/>
    <w:p w14:paraId="3D285C2A" w14:textId="77777777" w:rsidR="00C85F93" w:rsidRDefault="00C85F93" w:rsidP="00EC5688"/>
    <w:p w14:paraId="50647AFE" w14:textId="77777777" w:rsidR="00C85F93" w:rsidRDefault="00C85F93" w:rsidP="00EC5688"/>
    <w:p w14:paraId="39CF43E8" w14:textId="77777777" w:rsidR="00C85F93" w:rsidRDefault="00C85F93" w:rsidP="00EC5688"/>
    <w:p w14:paraId="5F6CE8C1" w14:textId="77777777" w:rsidR="00C85F93" w:rsidRDefault="00C85F93" w:rsidP="00EC5688"/>
    <w:p w14:paraId="702A2D45" w14:textId="77777777" w:rsidR="00C85F93" w:rsidRDefault="00C85F93" w:rsidP="00EC5688"/>
    <w:p w14:paraId="1D17A542" w14:textId="77777777" w:rsidR="00C85F93" w:rsidRDefault="00C85F93" w:rsidP="00EC5688"/>
    <w:p w14:paraId="2F2B8BC0" w14:textId="77777777" w:rsidR="00C85F93" w:rsidRDefault="00C85F93" w:rsidP="00EC5688"/>
    <w:p w14:paraId="349D1620" w14:textId="77777777" w:rsidR="00C85F93" w:rsidRDefault="00C85F93" w:rsidP="00EC5688"/>
    <w:p w14:paraId="09668725" w14:textId="77777777" w:rsidR="00C85F93" w:rsidRDefault="00C85F93" w:rsidP="00EC5688"/>
    <w:p w14:paraId="3D5B4ECA" w14:textId="77777777" w:rsidR="00C85F93" w:rsidRDefault="00C85F93" w:rsidP="00EC5688"/>
    <w:p w14:paraId="72EA65A2" w14:textId="77777777" w:rsidR="00C85F93" w:rsidRDefault="00C85F93" w:rsidP="00EC5688"/>
    <w:p w14:paraId="2549F848" w14:textId="77777777" w:rsidR="00C85F93" w:rsidRDefault="00C85F93" w:rsidP="00EC5688"/>
    <w:p w14:paraId="21C6A286" w14:textId="77777777" w:rsidR="00C85F93" w:rsidRDefault="00C85F93" w:rsidP="00EC5688"/>
    <w:p w14:paraId="5C55A347" w14:textId="77777777" w:rsidR="00C85F93" w:rsidRDefault="00C85F93" w:rsidP="00EC5688"/>
    <w:p w14:paraId="5C65C843" w14:textId="77777777" w:rsidR="00C85F93" w:rsidRDefault="00C85F93" w:rsidP="00EC5688"/>
    <w:p w14:paraId="47C09AA4" w14:textId="77777777" w:rsidR="00C85F93" w:rsidRDefault="00C85F93" w:rsidP="00EC5688"/>
    <w:p w14:paraId="42F9596C" w14:textId="77777777" w:rsidR="00C85F93" w:rsidRDefault="00C85F93" w:rsidP="00EC5688"/>
    <w:p w14:paraId="72E867E3" w14:textId="77777777" w:rsidR="00C85F93" w:rsidRDefault="00C85F93" w:rsidP="00EC5688"/>
    <w:p w14:paraId="58E65FA2" w14:textId="77777777" w:rsidR="00C85F93" w:rsidRDefault="00C85F93" w:rsidP="00EC5688"/>
    <w:p w14:paraId="18EFA08C" w14:textId="77777777" w:rsidR="00C85F93" w:rsidRDefault="00C85F93" w:rsidP="00EC5688"/>
    <w:p w14:paraId="3BEED468" w14:textId="77777777" w:rsidR="00C85F93" w:rsidRDefault="00C85F93" w:rsidP="00EC5688"/>
    <w:p w14:paraId="54576070" w14:textId="77777777" w:rsidR="00C85F93" w:rsidRDefault="00C85F93" w:rsidP="00EC5688"/>
    <w:p w14:paraId="371B8D8B" w14:textId="77777777" w:rsidR="00C85F93" w:rsidRDefault="00C85F93" w:rsidP="00EC5688"/>
    <w:p w14:paraId="3711D3B4" w14:textId="77777777" w:rsidR="00C85F93" w:rsidRDefault="00C85F93" w:rsidP="00EC5688"/>
    <w:p w14:paraId="41F381CC" w14:textId="77777777" w:rsidR="00C85F93" w:rsidRDefault="00C85F93" w:rsidP="00EC5688"/>
    <w:p w14:paraId="35C74E0B" w14:textId="77777777" w:rsidR="00C85F93" w:rsidRDefault="00C85F93" w:rsidP="00EC5688"/>
    <w:p w14:paraId="3A09DB28" w14:textId="77777777" w:rsidR="00C85F93" w:rsidRDefault="00C85F93" w:rsidP="00EC5688"/>
    <w:p w14:paraId="27295B3C" w14:textId="77777777" w:rsidR="00C85F93" w:rsidRDefault="00C85F93" w:rsidP="00EC5688"/>
    <w:p w14:paraId="789DCE22" w14:textId="77777777" w:rsidR="00C85F93" w:rsidRDefault="00C85F93" w:rsidP="00EC5688"/>
    <w:p w14:paraId="58F9D72D" w14:textId="77777777" w:rsidR="00C85F93" w:rsidRDefault="00C85F93" w:rsidP="00EC5688"/>
    <w:p w14:paraId="03C0B7B0" w14:textId="77777777" w:rsidR="00C85F93" w:rsidRDefault="00C85F93" w:rsidP="00EC5688"/>
    <w:p w14:paraId="1353825A" w14:textId="77777777" w:rsidR="00C85F93" w:rsidRDefault="00C85F93" w:rsidP="00EC5688"/>
    <w:p w14:paraId="05BC7F01" w14:textId="77777777" w:rsidR="00C85F93" w:rsidRDefault="00C85F93" w:rsidP="00EC5688"/>
    <w:p w14:paraId="2B6107B5" w14:textId="77777777" w:rsidR="00C85F93" w:rsidRDefault="00C85F93" w:rsidP="00EC5688"/>
    <w:p w14:paraId="44716306" w14:textId="77777777" w:rsidR="00C85F93" w:rsidRDefault="00C85F93" w:rsidP="00EC5688"/>
    <w:p w14:paraId="4CF0C6D4" w14:textId="77777777" w:rsidR="00C85F93" w:rsidRDefault="00C85F93" w:rsidP="0026162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5A37D9" w14:textId="111C37CA" w:rsidR="00F97AE5" w:rsidRDefault="00F97AE5" w:rsidP="00EC5688"/>
  <w:p w14:paraId="3F1D4E48" w14:textId="77777777" w:rsidR="00F97AE5" w:rsidRDefault="00F97AE5" w:rsidP="00EC5688"/>
  <w:p w14:paraId="625100D0" w14:textId="77777777" w:rsidR="00F97AE5" w:rsidRDefault="00F97AE5" w:rsidP="00EC5688"/>
  <w:p w14:paraId="5899118A" w14:textId="77777777" w:rsidR="00F97AE5" w:rsidRDefault="00F97AE5" w:rsidP="00EC5688"/>
  <w:p w14:paraId="0342BD25" w14:textId="77777777" w:rsidR="00F97AE5" w:rsidRDefault="00F97AE5" w:rsidP="00EC5688"/>
  <w:p w14:paraId="325ED809" w14:textId="77777777" w:rsidR="00F97AE5" w:rsidRDefault="00F97AE5" w:rsidP="00EC5688"/>
  <w:p w14:paraId="7B928F76" w14:textId="77777777" w:rsidR="00F97AE5" w:rsidRDefault="00F97AE5" w:rsidP="00EC5688"/>
  <w:p w14:paraId="40968991" w14:textId="77777777" w:rsidR="00F97AE5" w:rsidRDefault="00F97AE5" w:rsidP="00EC5688"/>
  <w:p w14:paraId="6A286880" w14:textId="77777777" w:rsidR="00F97AE5" w:rsidRDefault="00F97AE5" w:rsidP="00EC5688"/>
  <w:p w14:paraId="2B3DD4C3" w14:textId="77777777" w:rsidR="00F97AE5" w:rsidRDefault="00F97AE5" w:rsidP="00EC5688"/>
  <w:p w14:paraId="7E1803A5" w14:textId="77777777" w:rsidR="00F97AE5" w:rsidRDefault="00F97AE5" w:rsidP="00EC5688"/>
  <w:p w14:paraId="7A50C3BA" w14:textId="77777777" w:rsidR="00F97AE5" w:rsidRDefault="00F97AE5" w:rsidP="00EC5688"/>
  <w:p w14:paraId="0771C144" w14:textId="77777777" w:rsidR="00F97AE5" w:rsidRDefault="00F97AE5" w:rsidP="00EC5688"/>
  <w:p w14:paraId="32100992" w14:textId="77777777" w:rsidR="00F97AE5" w:rsidRDefault="00F97AE5" w:rsidP="00EC5688"/>
  <w:p w14:paraId="2C4C04E6" w14:textId="77777777" w:rsidR="00F97AE5" w:rsidRDefault="00F97AE5" w:rsidP="00EC5688"/>
  <w:p w14:paraId="7B64C3BE" w14:textId="77777777" w:rsidR="00F97AE5" w:rsidRDefault="00F97AE5" w:rsidP="00EC5688"/>
  <w:p w14:paraId="63B64835" w14:textId="77777777" w:rsidR="00F97AE5" w:rsidRDefault="00F97AE5" w:rsidP="00EC5688"/>
  <w:p w14:paraId="62FD0094" w14:textId="77777777" w:rsidR="00F97AE5" w:rsidRDefault="00F97AE5" w:rsidP="00EC5688"/>
  <w:p w14:paraId="1F0C1A1D" w14:textId="77777777" w:rsidR="00F97AE5" w:rsidRDefault="00F97AE5" w:rsidP="00EC5688"/>
  <w:p w14:paraId="2E52970A" w14:textId="77777777" w:rsidR="00F97AE5" w:rsidRDefault="00F97AE5" w:rsidP="00EC5688"/>
  <w:p w14:paraId="31791F91" w14:textId="77777777" w:rsidR="00F97AE5" w:rsidRDefault="00F97AE5" w:rsidP="00EC5688"/>
  <w:p w14:paraId="0EBCDBB7" w14:textId="77777777" w:rsidR="00F97AE5" w:rsidRDefault="00F97AE5" w:rsidP="00EC5688"/>
  <w:p w14:paraId="7E45AD61" w14:textId="77777777" w:rsidR="00F97AE5" w:rsidRDefault="00F97AE5" w:rsidP="00EC5688"/>
  <w:p w14:paraId="52196164" w14:textId="77777777" w:rsidR="00F97AE5" w:rsidRDefault="00F97AE5" w:rsidP="00EC5688"/>
  <w:p w14:paraId="32BA1C9C" w14:textId="77777777" w:rsidR="00F97AE5" w:rsidRDefault="00F97AE5" w:rsidP="00EC5688"/>
  <w:p w14:paraId="28E85A00" w14:textId="77777777" w:rsidR="00F97AE5" w:rsidRDefault="00F97AE5" w:rsidP="00EC5688"/>
  <w:p w14:paraId="74D176DB" w14:textId="77777777" w:rsidR="00F97AE5" w:rsidRDefault="00F97AE5" w:rsidP="00EC5688"/>
  <w:p w14:paraId="22C9ACFE" w14:textId="77777777" w:rsidR="00F97AE5" w:rsidRDefault="00F97AE5" w:rsidP="00EC5688"/>
  <w:p w14:paraId="2DFE4273" w14:textId="77777777" w:rsidR="00F97AE5" w:rsidRDefault="00F97AE5" w:rsidP="00EC5688"/>
  <w:p w14:paraId="0E47F5C5" w14:textId="77777777" w:rsidR="00F97AE5" w:rsidRDefault="00F97AE5" w:rsidP="00EC5688"/>
  <w:p w14:paraId="79AC3EAF" w14:textId="77777777" w:rsidR="00F97AE5" w:rsidRDefault="00F97AE5" w:rsidP="00EC5688"/>
  <w:p w14:paraId="5FEDC1A6" w14:textId="77777777" w:rsidR="00F97AE5" w:rsidRDefault="00F97AE5" w:rsidP="00EC5688"/>
  <w:p w14:paraId="3F2AE3BB" w14:textId="77777777" w:rsidR="00F97AE5" w:rsidRDefault="00F97AE5" w:rsidP="00EC5688"/>
  <w:p w14:paraId="6B6F6262" w14:textId="77777777" w:rsidR="00F97AE5" w:rsidRDefault="00F97AE5" w:rsidP="00EC5688"/>
  <w:p w14:paraId="2B1E478F" w14:textId="77777777" w:rsidR="00F97AE5" w:rsidRDefault="00F97AE5" w:rsidP="00EC5688"/>
  <w:p w14:paraId="43ABF976" w14:textId="77777777" w:rsidR="00F97AE5" w:rsidRDefault="00F97AE5" w:rsidP="00EC5688"/>
  <w:p w14:paraId="378E0CC5" w14:textId="77777777" w:rsidR="00F97AE5" w:rsidRDefault="00F97AE5" w:rsidP="00EC5688"/>
  <w:p w14:paraId="5F8CA06E" w14:textId="77777777" w:rsidR="00F97AE5" w:rsidRDefault="00F97AE5" w:rsidP="00EC5688"/>
  <w:p w14:paraId="30F38503" w14:textId="77777777" w:rsidR="00F97AE5" w:rsidRDefault="00F97AE5" w:rsidP="00EC5688"/>
  <w:p w14:paraId="094290E5" w14:textId="77777777" w:rsidR="00F97AE5" w:rsidRDefault="00F97AE5" w:rsidP="00EC5688"/>
  <w:p w14:paraId="59BD5BA2" w14:textId="77777777" w:rsidR="00F97AE5" w:rsidRDefault="00F97AE5" w:rsidP="00EC5688"/>
  <w:p w14:paraId="507149C4" w14:textId="77777777" w:rsidR="00F97AE5" w:rsidRDefault="00F97AE5" w:rsidP="00EC5688"/>
  <w:p w14:paraId="2527BDF8" w14:textId="77777777" w:rsidR="00F97AE5" w:rsidRDefault="00F97AE5" w:rsidP="00EC5688"/>
  <w:p w14:paraId="00AF9DCD" w14:textId="77777777" w:rsidR="00F97AE5" w:rsidRDefault="00F97AE5" w:rsidP="00EC5688"/>
  <w:p w14:paraId="6C45789E" w14:textId="77777777" w:rsidR="00F97AE5" w:rsidRDefault="00F97AE5" w:rsidP="00EC5688"/>
  <w:p w14:paraId="4031399D" w14:textId="77777777" w:rsidR="00F97AE5" w:rsidRDefault="00F97AE5" w:rsidP="00EC5688"/>
  <w:p w14:paraId="3B7C16EC" w14:textId="77777777" w:rsidR="00F97AE5" w:rsidRDefault="00F97AE5" w:rsidP="00EC5688"/>
  <w:p w14:paraId="2288423D" w14:textId="77777777" w:rsidR="00F97AE5" w:rsidRDefault="00F97AE5" w:rsidP="00EC5688"/>
  <w:p w14:paraId="6061E437" w14:textId="77777777" w:rsidR="00F97AE5" w:rsidRDefault="00F97AE5" w:rsidP="00EC5688"/>
  <w:p w14:paraId="267D0BD1" w14:textId="77777777" w:rsidR="00F97AE5" w:rsidRDefault="00F97AE5" w:rsidP="00EC5688"/>
  <w:p w14:paraId="263B11BE" w14:textId="77777777" w:rsidR="00F97AE5" w:rsidRDefault="00F97AE5" w:rsidP="00EC5688"/>
  <w:p w14:paraId="43245E12" w14:textId="77777777" w:rsidR="00F97AE5" w:rsidRDefault="00F97AE5" w:rsidP="00EC5688"/>
  <w:p w14:paraId="6539AD48" w14:textId="77777777" w:rsidR="00F97AE5" w:rsidRDefault="00F97AE5" w:rsidP="00EC5688"/>
  <w:p w14:paraId="70B98DB4" w14:textId="77777777" w:rsidR="00F97AE5" w:rsidRDefault="00F97AE5" w:rsidP="00EC5688"/>
  <w:p w14:paraId="197E1779" w14:textId="77777777" w:rsidR="00F97AE5" w:rsidRDefault="00F97AE5" w:rsidP="00EC5688"/>
  <w:p w14:paraId="155731C9" w14:textId="77777777" w:rsidR="00F97AE5" w:rsidRDefault="00F97AE5" w:rsidP="00EC5688"/>
  <w:p w14:paraId="4D1DA1AB" w14:textId="77777777" w:rsidR="00F97AE5" w:rsidRDefault="00F97AE5" w:rsidP="00EC5688"/>
  <w:p w14:paraId="04CFF910" w14:textId="77777777" w:rsidR="00F97AE5" w:rsidRDefault="00F97AE5" w:rsidP="00EC5688"/>
  <w:p w14:paraId="3992896B" w14:textId="77777777" w:rsidR="00F97AE5" w:rsidRDefault="00F97AE5" w:rsidP="00EC5688"/>
  <w:p w14:paraId="45AEA6F6" w14:textId="77777777" w:rsidR="00F97AE5" w:rsidRDefault="00F97AE5" w:rsidP="00EC5688"/>
  <w:p w14:paraId="58480415" w14:textId="77777777" w:rsidR="00F97AE5" w:rsidRDefault="00F97AE5" w:rsidP="00EC5688"/>
  <w:p w14:paraId="5DD175DD" w14:textId="77777777" w:rsidR="00F97AE5" w:rsidRDefault="00F97AE5" w:rsidP="00EC5688"/>
  <w:p w14:paraId="47A39021" w14:textId="77777777" w:rsidR="00F97AE5" w:rsidRDefault="00F97AE5" w:rsidP="00EC5688"/>
  <w:p w14:paraId="68DD0A97" w14:textId="77777777" w:rsidR="00F97AE5" w:rsidRDefault="00F97AE5" w:rsidP="00EC5688"/>
  <w:p w14:paraId="02EC4370" w14:textId="77777777" w:rsidR="00F97AE5" w:rsidRDefault="00F97AE5" w:rsidP="00EC5688"/>
  <w:p w14:paraId="3CE3C77A" w14:textId="77777777" w:rsidR="00F97AE5" w:rsidRDefault="00F97AE5" w:rsidP="00EC5688"/>
  <w:p w14:paraId="0968581C" w14:textId="77777777" w:rsidR="00F97AE5" w:rsidRDefault="00F97AE5" w:rsidP="00EC5688"/>
  <w:p w14:paraId="0308EAEA" w14:textId="77777777" w:rsidR="00F97AE5" w:rsidRDefault="00F97AE5" w:rsidP="00EC5688"/>
  <w:p w14:paraId="0828C417" w14:textId="77777777" w:rsidR="00F97AE5" w:rsidRDefault="00F97AE5" w:rsidP="00EC5688"/>
  <w:p w14:paraId="1EF758DD" w14:textId="77777777" w:rsidR="00F97AE5" w:rsidRDefault="00F97AE5" w:rsidP="00EC5688"/>
  <w:p w14:paraId="1218CABB" w14:textId="77777777" w:rsidR="00F97AE5" w:rsidRDefault="00F97AE5" w:rsidP="00EC5688"/>
  <w:p w14:paraId="5C2611DB" w14:textId="77777777" w:rsidR="00F97AE5" w:rsidRDefault="00F97AE5" w:rsidP="00EC5688"/>
  <w:p w14:paraId="3B87DD4E" w14:textId="77777777" w:rsidR="00F97AE5" w:rsidRDefault="00F97AE5" w:rsidP="00EC5688"/>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A06244" w14:textId="6040DB35" w:rsidR="00F97AE5" w:rsidRDefault="00F97AE5" w:rsidP="00EC568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8ABFEB" w14:textId="735A5253" w:rsidR="00F97AE5" w:rsidRDefault="00F97AE5" w:rsidP="00EC568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B56940" w14:textId="45C27EFB" w:rsidR="00F97AE5" w:rsidRDefault="00F97AE5" w:rsidP="00EC5688">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7CBAC0" w14:textId="000409A5" w:rsidR="00F97AE5" w:rsidRDefault="00F97AE5" w:rsidP="00EC5688"/>
  <w:p w14:paraId="20155511" w14:textId="77777777" w:rsidR="00F97AE5" w:rsidRDefault="00F97AE5" w:rsidP="00EC5688"/>
  <w:p w14:paraId="6D6D3B53" w14:textId="77777777" w:rsidR="00F97AE5" w:rsidRDefault="00F97AE5" w:rsidP="00EC5688"/>
  <w:p w14:paraId="1289CA4E" w14:textId="77777777" w:rsidR="00F97AE5" w:rsidRDefault="00F97AE5" w:rsidP="00EC5688"/>
  <w:p w14:paraId="4B22BC38" w14:textId="77777777" w:rsidR="00F97AE5" w:rsidRDefault="00F97AE5" w:rsidP="00EC5688"/>
  <w:p w14:paraId="0E9B9ECB" w14:textId="77777777" w:rsidR="00F97AE5" w:rsidRDefault="00F97AE5" w:rsidP="00EC5688"/>
  <w:p w14:paraId="03277B2F" w14:textId="77777777" w:rsidR="00F97AE5" w:rsidRDefault="00F97AE5" w:rsidP="00EC5688"/>
  <w:p w14:paraId="1CAD7EB6" w14:textId="77777777" w:rsidR="00F97AE5" w:rsidRDefault="00F97AE5" w:rsidP="00EC5688"/>
  <w:p w14:paraId="46E2CE48" w14:textId="77777777" w:rsidR="00F97AE5" w:rsidRDefault="00F97AE5" w:rsidP="00EC5688"/>
  <w:p w14:paraId="0610798D" w14:textId="77777777" w:rsidR="00F97AE5" w:rsidRDefault="00F97AE5" w:rsidP="00EC5688"/>
  <w:p w14:paraId="4113BE16" w14:textId="77777777" w:rsidR="00F97AE5" w:rsidRDefault="00F97AE5" w:rsidP="00EC5688"/>
  <w:p w14:paraId="2D701DBF" w14:textId="77777777" w:rsidR="00F97AE5" w:rsidRDefault="00F97AE5" w:rsidP="00EC5688"/>
  <w:p w14:paraId="4131F45D" w14:textId="77777777" w:rsidR="00F97AE5" w:rsidRDefault="00F97AE5" w:rsidP="00EC5688"/>
  <w:p w14:paraId="347874AB" w14:textId="77777777" w:rsidR="00F97AE5" w:rsidRDefault="00F97AE5" w:rsidP="00EC5688"/>
  <w:p w14:paraId="0C2098A5" w14:textId="77777777" w:rsidR="00F97AE5" w:rsidRDefault="00F97AE5" w:rsidP="00EC5688"/>
  <w:p w14:paraId="598CA138" w14:textId="77777777" w:rsidR="00F97AE5" w:rsidRDefault="00F97AE5" w:rsidP="00EC5688"/>
  <w:p w14:paraId="0311D2CA" w14:textId="77777777" w:rsidR="00F97AE5" w:rsidRDefault="00F97AE5" w:rsidP="00EC5688"/>
  <w:p w14:paraId="5DD04302" w14:textId="77777777" w:rsidR="00F97AE5" w:rsidRDefault="00F97AE5" w:rsidP="00EC5688"/>
  <w:p w14:paraId="19A78357" w14:textId="77777777" w:rsidR="00F97AE5" w:rsidRDefault="00F97AE5" w:rsidP="00EC5688"/>
  <w:p w14:paraId="4A666264" w14:textId="77777777" w:rsidR="00F97AE5" w:rsidRDefault="00F97AE5" w:rsidP="00EC5688">
    <w:pPr>
      <w:pStyle w:val="ListParagraph"/>
    </w:pPr>
  </w:p>
  <w:p w14:paraId="54D98299" w14:textId="77777777" w:rsidR="00F97AE5" w:rsidRDefault="00F97AE5" w:rsidP="00EC5688">
    <w:pPr>
      <w:pStyle w:val="ListParagraph"/>
    </w:pPr>
  </w:p>
  <w:p w14:paraId="3774137B" w14:textId="77777777" w:rsidR="00F97AE5" w:rsidRDefault="00F97AE5" w:rsidP="00EC5688">
    <w:pPr>
      <w:pStyle w:val="ListParagraph"/>
    </w:pPr>
  </w:p>
  <w:p w14:paraId="7B1C1EBC" w14:textId="77777777" w:rsidR="00F97AE5" w:rsidRDefault="00F97AE5" w:rsidP="00EC5688"/>
  <w:p w14:paraId="00D41653" w14:textId="77777777" w:rsidR="00F97AE5" w:rsidRDefault="00F97AE5" w:rsidP="00EC5688"/>
  <w:p w14:paraId="636923B9" w14:textId="77777777" w:rsidR="00F97AE5" w:rsidRDefault="00F97AE5" w:rsidP="00EC5688"/>
  <w:p w14:paraId="538C6B8A" w14:textId="77777777" w:rsidR="00F97AE5" w:rsidRDefault="00F97AE5" w:rsidP="00EC5688"/>
  <w:p w14:paraId="4D0671B0" w14:textId="77777777" w:rsidR="00F97AE5" w:rsidRDefault="00F97AE5" w:rsidP="00EC5688"/>
  <w:p w14:paraId="0B443DA4" w14:textId="77777777" w:rsidR="00F97AE5" w:rsidRDefault="00F97AE5" w:rsidP="00EC5688"/>
  <w:p w14:paraId="53FD61BE" w14:textId="77777777" w:rsidR="00F97AE5" w:rsidRDefault="00F97AE5" w:rsidP="00EC5688"/>
  <w:p w14:paraId="3A9B9376" w14:textId="77777777" w:rsidR="00F97AE5" w:rsidRDefault="00F97AE5" w:rsidP="00EC5688"/>
  <w:p w14:paraId="7D74DCBF" w14:textId="77777777" w:rsidR="00F97AE5" w:rsidRDefault="00F97AE5" w:rsidP="00EC5688"/>
  <w:p w14:paraId="07458526" w14:textId="77777777" w:rsidR="00F97AE5" w:rsidRDefault="00F97AE5" w:rsidP="00EC5688"/>
  <w:p w14:paraId="1111BCBA" w14:textId="77777777" w:rsidR="00F97AE5" w:rsidRDefault="00F97AE5" w:rsidP="00EC5688"/>
  <w:p w14:paraId="7081EEB4" w14:textId="77777777" w:rsidR="00F97AE5" w:rsidRDefault="00F97AE5" w:rsidP="00EC5688"/>
  <w:p w14:paraId="43AF6601" w14:textId="77777777" w:rsidR="00F97AE5" w:rsidRDefault="00F97AE5" w:rsidP="00EC5688"/>
  <w:p w14:paraId="3AE8FC85" w14:textId="77777777" w:rsidR="00F97AE5" w:rsidRDefault="00F97AE5" w:rsidP="00EC5688"/>
  <w:p w14:paraId="172C5116" w14:textId="77777777" w:rsidR="00F97AE5" w:rsidRDefault="00F97AE5" w:rsidP="00EC5688"/>
  <w:p w14:paraId="1A2F7982" w14:textId="77777777" w:rsidR="00F97AE5" w:rsidRDefault="00F97AE5" w:rsidP="00EC5688"/>
  <w:p w14:paraId="2A5532C4" w14:textId="77777777" w:rsidR="00F97AE5" w:rsidRDefault="00F97AE5" w:rsidP="00EC5688"/>
  <w:p w14:paraId="21894812" w14:textId="77777777" w:rsidR="00F97AE5" w:rsidRDefault="00F97AE5" w:rsidP="00EC5688"/>
  <w:p w14:paraId="2A9E9D3A" w14:textId="77777777" w:rsidR="00F97AE5" w:rsidRDefault="00F97AE5" w:rsidP="00EC5688"/>
  <w:p w14:paraId="220286E0" w14:textId="77777777" w:rsidR="00F97AE5" w:rsidRDefault="00F97AE5" w:rsidP="00EC5688"/>
  <w:p w14:paraId="55FCF9D1" w14:textId="77777777" w:rsidR="00F97AE5" w:rsidRDefault="00F97AE5" w:rsidP="00EC5688"/>
  <w:p w14:paraId="6508BAD7" w14:textId="77777777" w:rsidR="00F97AE5" w:rsidRDefault="00F97AE5" w:rsidP="00EC5688"/>
  <w:p w14:paraId="1AF4A3DF" w14:textId="77777777" w:rsidR="00F97AE5" w:rsidRDefault="00F97AE5" w:rsidP="00EC5688"/>
  <w:p w14:paraId="363F6CB7" w14:textId="77777777" w:rsidR="00F97AE5" w:rsidRDefault="00F97AE5" w:rsidP="00EC5688"/>
  <w:p w14:paraId="3A3A85FE" w14:textId="77777777" w:rsidR="00F97AE5" w:rsidRDefault="00F97AE5" w:rsidP="00EC5688"/>
  <w:p w14:paraId="72332F1F" w14:textId="77777777" w:rsidR="00F97AE5" w:rsidRDefault="00F97AE5" w:rsidP="00EC5688"/>
  <w:p w14:paraId="30A3ADE7" w14:textId="77777777" w:rsidR="00F97AE5" w:rsidRDefault="00F97AE5" w:rsidP="00EC5688"/>
  <w:p w14:paraId="1253314A" w14:textId="77777777" w:rsidR="00F97AE5" w:rsidRDefault="00F97AE5" w:rsidP="00EC5688"/>
  <w:p w14:paraId="1C96AA78" w14:textId="77777777" w:rsidR="00F97AE5" w:rsidRDefault="00F97AE5" w:rsidP="00EC5688"/>
  <w:p w14:paraId="5B16751D" w14:textId="77777777" w:rsidR="00F97AE5" w:rsidRDefault="00F97AE5" w:rsidP="00EC5688"/>
  <w:p w14:paraId="0797CA3B" w14:textId="77777777" w:rsidR="00F97AE5" w:rsidRDefault="00F97AE5" w:rsidP="00EC5688"/>
  <w:p w14:paraId="6535F41A" w14:textId="77777777" w:rsidR="00F97AE5" w:rsidRDefault="00F97AE5" w:rsidP="00EC5688"/>
  <w:p w14:paraId="61E26BE6" w14:textId="77777777" w:rsidR="00F97AE5" w:rsidRDefault="00F97AE5" w:rsidP="00EC5688"/>
  <w:p w14:paraId="46524A52" w14:textId="77777777" w:rsidR="00F97AE5" w:rsidRDefault="00F97AE5" w:rsidP="00EC5688"/>
  <w:p w14:paraId="5DF9F79D" w14:textId="77777777" w:rsidR="00F97AE5" w:rsidRDefault="00F97AE5" w:rsidP="00EC5688"/>
  <w:p w14:paraId="599D3B58" w14:textId="77777777" w:rsidR="00F97AE5" w:rsidRDefault="00F97AE5" w:rsidP="00EC5688"/>
  <w:p w14:paraId="7FFA7BBA" w14:textId="77777777" w:rsidR="00F97AE5" w:rsidRDefault="00F97AE5" w:rsidP="00EC5688"/>
  <w:p w14:paraId="476989D4" w14:textId="77777777" w:rsidR="00F97AE5" w:rsidRDefault="00F97AE5" w:rsidP="00EC5688"/>
  <w:p w14:paraId="36D95C36" w14:textId="77777777" w:rsidR="00F97AE5" w:rsidRDefault="00F97AE5" w:rsidP="00EC5688"/>
  <w:p w14:paraId="4BB3676C" w14:textId="77777777" w:rsidR="00F97AE5" w:rsidRDefault="00F97AE5" w:rsidP="00EC5688"/>
  <w:p w14:paraId="3C9371FA" w14:textId="77777777" w:rsidR="00F97AE5" w:rsidRDefault="00F97AE5" w:rsidP="00EC5688"/>
  <w:p w14:paraId="7F885231" w14:textId="77777777" w:rsidR="00F97AE5" w:rsidRDefault="00F97AE5" w:rsidP="00EC5688"/>
  <w:p w14:paraId="2BC621DB" w14:textId="77777777" w:rsidR="00F97AE5" w:rsidRDefault="00F97AE5" w:rsidP="00EC5688"/>
  <w:p w14:paraId="6B0D925E" w14:textId="77777777" w:rsidR="00F97AE5" w:rsidRDefault="00F97AE5" w:rsidP="00EC5688"/>
  <w:p w14:paraId="02B508C1" w14:textId="77777777" w:rsidR="00F97AE5" w:rsidRDefault="00F97AE5" w:rsidP="00EC5688"/>
  <w:p w14:paraId="761D771A" w14:textId="77777777" w:rsidR="00F97AE5" w:rsidRDefault="00F97AE5" w:rsidP="00EC5688"/>
  <w:p w14:paraId="636F19FB" w14:textId="77777777" w:rsidR="00F97AE5" w:rsidRDefault="00F97AE5" w:rsidP="00EC5688"/>
  <w:p w14:paraId="38449491" w14:textId="77777777" w:rsidR="00F97AE5" w:rsidRDefault="00F97AE5" w:rsidP="00EC5688"/>
  <w:p w14:paraId="3A04451C" w14:textId="77777777" w:rsidR="00F97AE5" w:rsidRDefault="00F97AE5" w:rsidP="00EC5688"/>
  <w:p w14:paraId="0ACE3700" w14:textId="77777777" w:rsidR="00F97AE5" w:rsidRDefault="00F97AE5" w:rsidP="00EC5688"/>
  <w:p w14:paraId="69615771" w14:textId="77777777" w:rsidR="00F97AE5" w:rsidRDefault="00F97AE5" w:rsidP="00EC5688"/>
  <w:p w14:paraId="3124D698" w14:textId="77777777" w:rsidR="00F97AE5" w:rsidRDefault="00F97AE5" w:rsidP="00EC5688"/>
  <w:p w14:paraId="04E3BFB1" w14:textId="77777777" w:rsidR="00F97AE5" w:rsidRDefault="00F97AE5" w:rsidP="00EC5688"/>
  <w:p w14:paraId="334D993D" w14:textId="77777777" w:rsidR="00F97AE5" w:rsidRDefault="00F97AE5" w:rsidP="00EC5688"/>
  <w:p w14:paraId="35C825AC" w14:textId="77777777" w:rsidR="00F97AE5" w:rsidRDefault="00F97AE5" w:rsidP="00EC5688"/>
  <w:p w14:paraId="4A08B881" w14:textId="77777777" w:rsidR="00F97AE5" w:rsidRDefault="00F97AE5" w:rsidP="00EC5688"/>
  <w:p w14:paraId="42122FAC" w14:textId="77777777" w:rsidR="00F97AE5" w:rsidRDefault="00F97AE5" w:rsidP="00EC5688"/>
  <w:p w14:paraId="2C303EFF" w14:textId="77777777" w:rsidR="00F97AE5" w:rsidRDefault="00F97AE5" w:rsidP="00EC5688"/>
  <w:p w14:paraId="39356676" w14:textId="77777777" w:rsidR="00F97AE5" w:rsidRDefault="00F97AE5" w:rsidP="00EC5688"/>
  <w:p w14:paraId="30573537" w14:textId="77777777" w:rsidR="00F97AE5" w:rsidRDefault="00F97AE5" w:rsidP="00EC5688"/>
  <w:p w14:paraId="735198EC" w14:textId="77777777" w:rsidR="00F97AE5" w:rsidRDefault="00F97AE5" w:rsidP="00EC5688"/>
  <w:p w14:paraId="7C8DE0AC" w14:textId="77777777" w:rsidR="00F97AE5" w:rsidRDefault="00F97AE5" w:rsidP="00EC5688"/>
  <w:p w14:paraId="20234DF8" w14:textId="77777777" w:rsidR="00F97AE5" w:rsidRDefault="00F97AE5" w:rsidP="00EC5688"/>
  <w:p w14:paraId="2505C588" w14:textId="77777777" w:rsidR="00F97AE5" w:rsidRDefault="00F97AE5" w:rsidP="00EC5688"/>
  <w:p w14:paraId="4E652E69" w14:textId="77777777" w:rsidR="00F97AE5" w:rsidRDefault="00F97AE5" w:rsidP="00EC5688"/>
  <w:p w14:paraId="082E3420" w14:textId="77777777" w:rsidR="00F97AE5" w:rsidRDefault="00F97AE5" w:rsidP="00EC5688"/>
  <w:p w14:paraId="10BF8752" w14:textId="77777777" w:rsidR="00F97AE5" w:rsidRDefault="00F97AE5" w:rsidP="00EC5688"/>
  <w:p w14:paraId="15AB13A0" w14:textId="77777777" w:rsidR="00F97AE5" w:rsidRDefault="00F97AE5" w:rsidP="00EC5688"/>
  <w:p w14:paraId="06AE907B" w14:textId="77777777" w:rsidR="00F97AE5" w:rsidRDefault="00F97AE5" w:rsidP="00EC5688"/>
  <w:p w14:paraId="45F25DDA" w14:textId="77777777" w:rsidR="00F97AE5" w:rsidRDefault="00F97AE5" w:rsidP="00EC5688"/>
  <w:p w14:paraId="598954D4" w14:textId="77777777" w:rsidR="00F97AE5" w:rsidRDefault="00F97AE5" w:rsidP="00EC5688"/>
  <w:p w14:paraId="355EAB68" w14:textId="77777777" w:rsidR="00F97AE5" w:rsidRDefault="00F97AE5" w:rsidP="00EC5688"/>
  <w:p w14:paraId="5B7CE9BA" w14:textId="77777777" w:rsidR="00F97AE5" w:rsidRDefault="00F97AE5" w:rsidP="00EC5688"/>
  <w:p w14:paraId="7CB0FB1C" w14:textId="77777777" w:rsidR="00F97AE5" w:rsidRDefault="00F97AE5" w:rsidP="00EC5688"/>
  <w:p w14:paraId="522DF428" w14:textId="77777777" w:rsidR="00F97AE5" w:rsidRDefault="00F97AE5" w:rsidP="00EC5688"/>
  <w:p w14:paraId="0BE25E2F" w14:textId="77777777" w:rsidR="00F97AE5" w:rsidRDefault="00F97AE5" w:rsidP="00EC5688"/>
  <w:p w14:paraId="7C32ECA0" w14:textId="77777777" w:rsidR="00F97AE5" w:rsidRDefault="00F97AE5" w:rsidP="00EC5688"/>
  <w:p w14:paraId="5146BF1E" w14:textId="77777777" w:rsidR="00F97AE5" w:rsidRDefault="00F97AE5" w:rsidP="00EC5688"/>
  <w:p w14:paraId="3F389975" w14:textId="77777777" w:rsidR="00F97AE5" w:rsidRDefault="00F97AE5" w:rsidP="00EC5688"/>
  <w:p w14:paraId="492745F3" w14:textId="77777777" w:rsidR="00F97AE5" w:rsidRDefault="00F97AE5" w:rsidP="00EC5688"/>
  <w:p w14:paraId="51A18176" w14:textId="77777777" w:rsidR="00F97AE5" w:rsidRDefault="00F97AE5" w:rsidP="00EC5688"/>
  <w:p w14:paraId="13EA6117" w14:textId="77777777" w:rsidR="00F97AE5" w:rsidRDefault="00F97AE5" w:rsidP="00EC5688"/>
  <w:p w14:paraId="2E1709B2" w14:textId="77777777" w:rsidR="00F97AE5" w:rsidRDefault="00F97AE5" w:rsidP="00EC5688"/>
  <w:p w14:paraId="2743C547" w14:textId="77777777" w:rsidR="00F97AE5" w:rsidRDefault="00F97AE5" w:rsidP="00EC5688"/>
  <w:p w14:paraId="1BC2E239" w14:textId="77777777" w:rsidR="00F97AE5" w:rsidRDefault="00F97AE5" w:rsidP="00EC5688"/>
  <w:p w14:paraId="2005CA0B" w14:textId="77777777" w:rsidR="00F97AE5" w:rsidRDefault="00F97AE5" w:rsidP="00EC5688"/>
  <w:p w14:paraId="41168C31" w14:textId="77777777" w:rsidR="00F97AE5" w:rsidRDefault="00F97AE5" w:rsidP="00EC5688"/>
  <w:p w14:paraId="75EB41C9" w14:textId="77777777" w:rsidR="00F97AE5" w:rsidRDefault="00F97AE5" w:rsidP="00EC5688"/>
  <w:p w14:paraId="134C6A4B" w14:textId="77777777" w:rsidR="00F97AE5" w:rsidRDefault="00F97AE5" w:rsidP="00EC5688"/>
  <w:p w14:paraId="4CB5B820" w14:textId="77777777" w:rsidR="00F97AE5" w:rsidRDefault="00F97AE5" w:rsidP="00EC5688"/>
  <w:p w14:paraId="1779C6D5" w14:textId="77777777" w:rsidR="00F97AE5" w:rsidRDefault="00F97AE5" w:rsidP="00EC5688"/>
  <w:p w14:paraId="2FD10E4B" w14:textId="77777777" w:rsidR="00F97AE5" w:rsidRDefault="00F97AE5" w:rsidP="00EC5688"/>
  <w:p w14:paraId="687C257F" w14:textId="77777777" w:rsidR="00F97AE5" w:rsidRDefault="00F97AE5" w:rsidP="00EC5688"/>
  <w:p w14:paraId="1A5602C3" w14:textId="77777777" w:rsidR="00F97AE5" w:rsidRDefault="00F97AE5" w:rsidP="00EC5688"/>
  <w:p w14:paraId="7E480549" w14:textId="77777777" w:rsidR="00F97AE5" w:rsidRDefault="00F97AE5" w:rsidP="00EC5688"/>
  <w:p w14:paraId="248CB0F7" w14:textId="77777777" w:rsidR="00F97AE5" w:rsidRDefault="00F97AE5" w:rsidP="00EC5688"/>
  <w:p w14:paraId="3E205016" w14:textId="77777777" w:rsidR="00F97AE5" w:rsidRDefault="00F97AE5" w:rsidP="00EC5688"/>
  <w:p w14:paraId="21CC2431" w14:textId="77777777" w:rsidR="00F97AE5" w:rsidRDefault="00F97AE5" w:rsidP="00EC5688"/>
  <w:p w14:paraId="3015FECA" w14:textId="77777777" w:rsidR="00F97AE5" w:rsidRDefault="00F97AE5" w:rsidP="00EC5688"/>
  <w:p w14:paraId="0E22931B" w14:textId="77777777" w:rsidR="00F97AE5" w:rsidRDefault="00F97AE5" w:rsidP="00EC5688"/>
  <w:p w14:paraId="18B6BD1C" w14:textId="77777777" w:rsidR="00F97AE5" w:rsidRDefault="00F97AE5" w:rsidP="00EC5688"/>
  <w:p w14:paraId="056D9B68" w14:textId="77777777" w:rsidR="00F97AE5" w:rsidRDefault="00F97AE5" w:rsidP="00EC5688"/>
  <w:p w14:paraId="7B9A3CEC" w14:textId="77777777" w:rsidR="00F97AE5" w:rsidRDefault="00F97AE5" w:rsidP="00EC5688"/>
  <w:p w14:paraId="31E14E82" w14:textId="77777777" w:rsidR="00F97AE5" w:rsidRDefault="00F97AE5" w:rsidP="00EC5688"/>
  <w:p w14:paraId="578BE0B1" w14:textId="77777777" w:rsidR="00F97AE5" w:rsidRDefault="00F97AE5" w:rsidP="00EC5688"/>
  <w:p w14:paraId="08E4C4DB" w14:textId="77777777" w:rsidR="00F97AE5" w:rsidRDefault="00F97AE5" w:rsidP="00EC5688"/>
  <w:p w14:paraId="5F91F6BC" w14:textId="77777777" w:rsidR="00F97AE5" w:rsidRDefault="00F97AE5" w:rsidP="00EC5688"/>
  <w:p w14:paraId="7E5509C8" w14:textId="77777777" w:rsidR="00F97AE5" w:rsidRDefault="00F97AE5" w:rsidP="00EC5688"/>
  <w:p w14:paraId="09369543" w14:textId="77777777" w:rsidR="00F97AE5" w:rsidRDefault="00F97AE5" w:rsidP="00EC5688"/>
  <w:p w14:paraId="0677B99E" w14:textId="77777777" w:rsidR="00F97AE5" w:rsidRDefault="00F97AE5" w:rsidP="00261626"/>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D65ED6" w14:textId="39716B23" w:rsidR="00F97AE5" w:rsidRDefault="00F97AE5" w:rsidP="00EC5688">
    <w:pPr>
      <w:pStyle w:val="Header"/>
    </w:pPr>
  </w:p>
  <w:p w14:paraId="2C00F1AA" w14:textId="77777777" w:rsidR="00F97AE5" w:rsidRDefault="00F97AE5" w:rsidP="00EC5688"/>
  <w:p w14:paraId="3B43C9E5" w14:textId="77777777" w:rsidR="00F97AE5" w:rsidRDefault="00F97AE5" w:rsidP="00EC5688"/>
  <w:p w14:paraId="32A52671" w14:textId="77777777" w:rsidR="00F97AE5" w:rsidRDefault="00F97AE5" w:rsidP="00EC5688"/>
  <w:p w14:paraId="04C08523" w14:textId="77777777" w:rsidR="00F97AE5" w:rsidRDefault="00F97AE5" w:rsidP="00EC5688"/>
  <w:p w14:paraId="68C03926" w14:textId="77777777" w:rsidR="00F97AE5" w:rsidRDefault="00F97AE5" w:rsidP="00EC5688"/>
  <w:p w14:paraId="315D51CE" w14:textId="77777777" w:rsidR="00F97AE5" w:rsidRDefault="00F97AE5" w:rsidP="00EC5688"/>
  <w:p w14:paraId="64180DFF" w14:textId="77777777" w:rsidR="00F97AE5" w:rsidRDefault="00F97AE5" w:rsidP="00EC5688"/>
  <w:p w14:paraId="09DDD864" w14:textId="77777777" w:rsidR="00F97AE5" w:rsidRDefault="00F97AE5" w:rsidP="00EC5688"/>
  <w:p w14:paraId="1EC32542" w14:textId="77777777" w:rsidR="00F97AE5" w:rsidRDefault="00F97AE5" w:rsidP="00EC5688"/>
  <w:p w14:paraId="3F791FE8" w14:textId="77777777" w:rsidR="00F97AE5" w:rsidRDefault="00F97AE5" w:rsidP="00EC5688"/>
  <w:p w14:paraId="24C9D356" w14:textId="77777777" w:rsidR="00F97AE5" w:rsidRDefault="00F97AE5" w:rsidP="00EC5688"/>
  <w:p w14:paraId="6DBD4BBA" w14:textId="77777777" w:rsidR="00F97AE5" w:rsidRDefault="00F97AE5" w:rsidP="00EC5688"/>
  <w:p w14:paraId="120F1556" w14:textId="77777777" w:rsidR="00F97AE5" w:rsidRDefault="00F97AE5" w:rsidP="00EC5688"/>
  <w:p w14:paraId="67B233F8" w14:textId="77777777" w:rsidR="00F97AE5" w:rsidRDefault="00F97AE5" w:rsidP="00EC5688"/>
  <w:p w14:paraId="3A80A5FC" w14:textId="77777777" w:rsidR="00F97AE5" w:rsidRDefault="00F97AE5" w:rsidP="00EC5688"/>
  <w:p w14:paraId="746C75CE" w14:textId="77777777" w:rsidR="00F97AE5" w:rsidRDefault="00F97AE5" w:rsidP="00EC5688"/>
  <w:p w14:paraId="7FF0680D" w14:textId="77777777" w:rsidR="00F97AE5" w:rsidRDefault="00F97AE5" w:rsidP="00EC5688"/>
  <w:p w14:paraId="44D4C39E" w14:textId="77777777" w:rsidR="00F97AE5" w:rsidRDefault="00F97AE5" w:rsidP="00EC5688">
    <w:pPr>
      <w:pStyle w:val="ListParagraph"/>
    </w:pPr>
  </w:p>
  <w:p w14:paraId="316158D8" w14:textId="77777777" w:rsidR="00F97AE5" w:rsidRDefault="00F97AE5" w:rsidP="00EC5688">
    <w:pPr>
      <w:pStyle w:val="ListParagraph"/>
    </w:pPr>
  </w:p>
  <w:p w14:paraId="7E9A2524" w14:textId="77777777" w:rsidR="00F97AE5" w:rsidRDefault="00F97AE5" w:rsidP="00EC5688">
    <w:pPr>
      <w:pStyle w:val="ListParagraph"/>
    </w:pPr>
  </w:p>
  <w:p w14:paraId="7A8FCBA3" w14:textId="77777777" w:rsidR="00F97AE5" w:rsidRDefault="00F97AE5" w:rsidP="00EC5688"/>
  <w:p w14:paraId="79842C44" w14:textId="77777777" w:rsidR="00F97AE5" w:rsidRDefault="00F97AE5" w:rsidP="00EC5688"/>
  <w:p w14:paraId="5EA316E0" w14:textId="77777777" w:rsidR="00F97AE5" w:rsidRDefault="00F97AE5" w:rsidP="00EC5688"/>
  <w:p w14:paraId="31B1780D" w14:textId="77777777" w:rsidR="00F97AE5" w:rsidRDefault="00F97AE5" w:rsidP="00EC5688"/>
  <w:p w14:paraId="00575B0D" w14:textId="77777777" w:rsidR="00F97AE5" w:rsidRDefault="00F97AE5" w:rsidP="00EC5688"/>
  <w:p w14:paraId="324CAA69" w14:textId="77777777" w:rsidR="00F97AE5" w:rsidRDefault="00F97AE5" w:rsidP="00EC5688"/>
  <w:p w14:paraId="423249D3" w14:textId="77777777" w:rsidR="00F97AE5" w:rsidRDefault="00F97AE5" w:rsidP="00EC5688"/>
  <w:p w14:paraId="1E46F70D" w14:textId="77777777" w:rsidR="00F97AE5" w:rsidRDefault="00F97AE5" w:rsidP="00EC5688"/>
  <w:p w14:paraId="23806792" w14:textId="77777777" w:rsidR="00F97AE5" w:rsidRDefault="00F97AE5" w:rsidP="00EC5688"/>
  <w:p w14:paraId="10120836" w14:textId="77777777" w:rsidR="00F97AE5" w:rsidRDefault="00F97AE5" w:rsidP="00EC5688"/>
  <w:p w14:paraId="1ED1ADA0" w14:textId="77777777" w:rsidR="00F97AE5" w:rsidRDefault="00F97AE5" w:rsidP="00EC5688"/>
  <w:p w14:paraId="6CFE9AD4" w14:textId="77777777" w:rsidR="00F97AE5" w:rsidRDefault="00F97AE5" w:rsidP="00EC5688"/>
  <w:p w14:paraId="7E86B0B2" w14:textId="77777777" w:rsidR="00F97AE5" w:rsidRDefault="00F97AE5" w:rsidP="00EC5688"/>
  <w:p w14:paraId="10359C45" w14:textId="77777777" w:rsidR="00F97AE5" w:rsidRDefault="00F97AE5" w:rsidP="00EC5688"/>
  <w:p w14:paraId="73B8C36D" w14:textId="77777777" w:rsidR="00F97AE5" w:rsidRDefault="00F97AE5" w:rsidP="00EC5688"/>
  <w:p w14:paraId="122E2DED" w14:textId="77777777" w:rsidR="00F97AE5" w:rsidRDefault="00F97AE5" w:rsidP="00EC5688"/>
  <w:p w14:paraId="10A4A45C" w14:textId="77777777" w:rsidR="00F97AE5" w:rsidRDefault="00F97AE5" w:rsidP="00EC5688"/>
  <w:p w14:paraId="174206EF" w14:textId="77777777" w:rsidR="00F97AE5" w:rsidRDefault="00F97AE5" w:rsidP="00EC5688"/>
  <w:p w14:paraId="5B10CA6D" w14:textId="77777777" w:rsidR="00F97AE5" w:rsidRDefault="00F97AE5" w:rsidP="00EC5688"/>
  <w:p w14:paraId="2E329C01" w14:textId="77777777" w:rsidR="00F97AE5" w:rsidRDefault="00F97AE5" w:rsidP="00EC5688"/>
  <w:p w14:paraId="6697951F" w14:textId="77777777" w:rsidR="00F97AE5" w:rsidRDefault="00F97AE5" w:rsidP="00EC5688"/>
  <w:p w14:paraId="6040C065" w14:textId="77777777" w:rsidR="00F97AE5" w:rsidRDefault="00F97AE5" w:rsidP="00EC5688"/>
  <w:p w14:paraId="2F21BF61" w14:textId="77777777" w:rsidR="00F97AE5" w:rsidRDefault="00F97AE5" w:rsidP="00EC5688"/>
  <w:p w14:paraId="3CB7BA2A" w14:textId="77777777" w:rsidR="00F97AE5" w:rsidRDefault="00F97AE5" w:rsidP="00EC5688"/>
  <w:p w14:paraId="6F6DB37F" w14:textId="77777777" w:rsidR="00F97AE5" w:rsidRDefault="00F97AE5" w:rsidP="00EC5688"/>
  <w:p w14:paraId="5E8C11F6" w14:textId="77777777" w:rsidR="00F97AE5" w:rsidRDefault="00F97AE5" w:rsidP="00EC5688"/>
  <w:p w14:paraId="3E99E9E7" w14:textId="77777777" w:rsidR="00F97AE5" w:rsidRDefault="00F97AE5" w:rsidP="00EC5688"/>
  <w:p w14:paraId="31AF0D19" w14:textId="77777777" w:rsidR="00F97AE5" w:rsidRDefault="00F97AE5" w:rsidP="00EC5688"/>
  <w:p w14:paraId="23964B2E" w14:textId="77777777" w:rsidR="00F97AE5" w:rsidRDefault="00F97AE5" w:rsidP="00EC5688"/>
  <w:p w14:paraId="57CEE80B" w14:textId="77777777" w:rsidR="00F97AE5" w:rsidRDefault="00F97AE5" w:rsidP="00EC5688"/>
  <w:p w14:paraId="37A8E103" w14:textId="77777777" w:rsidR="00F97AE5" w:rsidRDefault="00F97AE5" w:rsidP="00EC5688"/>
  <w:p w14:paraId="64CD02F5" w14:textId="77777777" w:rsidR="00F97AE5" w:rsidRDefault="00F97AE5" w:rsidP="00EC5688"/>
  <w:p w14:paraId="27F76D29" w14:textId="77777777" w:rsidR="00F97AE5" w:rsidRDefault="00F97AE5" w:rsidP="00EC5688"/>
  <w:p w14:paraId="5A2396E8" w14:textId="77777777" w:rsidR="00F97AE5" w:rsidRDefault="00F97AE5" w:rsidP="00EC5688"/>
  <w:p w14:paraId="22613A65" w14:textId="77777777" w:rsidR="00F97AE5" w:rsidRDefault="00F97AE5" w:rsidP="00EC5688"/>
  <w:p w14:paraId="0709EEB1" w14:textId="77777777" w:rsidR="00F97AE5" w:rsidRDefault="00F97AE5" w:rsidP="00EC5688"/>
  <w:p w14:paraId="2316A00B" w14:textId="77777777" w:rsidR="00F97AE5" w:rsidRDefault="00F97AE5" w:rsidP="00EC5688"/>
  <w:p w14:paraId="36069220" w14:textId="77777777" w:rsidR="00F97AE5" w:rsidRDefault="00F97AE5" w:rsidP="00EC5688"/>
  <w:p w14:paraId="35209E15" w14:textId="77777777" w:rsidR="00F97AE5" w:rsidRDefault="00F97AE5" w:rsidP="00EC5688"/>
  <w:p w14:paraId="3F5D57E8" w14:textId="77777777" w:rsidR="00F97AE5" w:rsidRDefault="00F97AE5" w:rsidP="00EC5688"/>
  <w:p w14:paraId="7B0235AC" w14:textId="77777777" w:rsidR="00F97AE5" w:rsidRDefault="00F97AE5" w:rsidP="00EC5688"/>
  <w:p w14:paraId="1ED1F1E3" w14:textId="77777777" w:rsidR="00F97AE5" w:rsidRDefault="00F97AE5" w:rsidP="00EC5688"/>
  <w:p w14:paraId="7739423D" w14:textId="77777777" w:rsidR="00F97AE5" w:rsidRDefault="00F97AE5" w:rsidP="00EC5688"/>
  <w:p w14:paraId="6AAF27E0" w14:textId="77777777" w:rsidR="00F97AE5" w:rsidRDefault="00F97AE5" w:rsidP="00EC5688"/>
  <w:p w14:paraId="5C99B72E" w14:textId="77777777" w:rsidR="00F97AE5" w:rsidRDefault="00F97AE5" w:rsidP="00EC5688"/>
  <w:p w14:paraId="101554C1" w14:textId="77777777" w:rsidR="00F97AE5" w:rsidRDefault="00F97AE5" w:rsidP="00EC5688"/>
  <w:p w14:paraId="1D6118F4" w14:textId="77777777" w:rsidR="00F97AE5" w:rsidRDefault="00F97AE5" w:rsidP="00EC5688"/>
  <w:p w14:paraId="3106FBE5" w14:textId="77777777" w:rsidR="00F97AE5" w:rsidRDefault="00F97AE5" w:rsidP="00EC5688"/>
  <w:p w14:paraId="73FA3CF5" w14:textId="77777777" w:rsidR="00F97AE5" w:rsidRDefault="00F97AE5" w:rsidP="00EC5688"/>
  <w:p w14:paraId="246BA447" w14:textId="77777777" w:rsidR="00F97AE5" w:rsidRDefault="00F97AE5" w:rsidP="00EC5688"/>
  <w:p w14:paraId="7B4B8FC9" w14:textId="77777777" w:rsidR="00F97AE5" w:rsidRDefault="00F97AE5" w:rsidP="00EC5688"/>
  <w:p w14:paraId="44AA0B2F" w14:textId="77777777" w:rsidR="00F97AE5" w:rsidRDefault="00F97AE5" w:rsidP="00EC5688"/>
  <w:p w14:paraId="21F9B3A3" w14:textId="77777777" w:rsidR="00F97AE5" w:rsidRDefault="00F97AE5" w:rsidP="00EC5688"/>
  <w:p w14:paraId="4C1766F7" w14:textId="77777777" w:rsidR="00F97AE5" w:rsidRDefault="00F97AE5" w:rsidP="00EC5688"/>
  <w:p w14:paraId="490BC9B4" w14:textId="77777777" w:rsidR="00F97AE5" w:rsidRDefault="00F97AE5" w:rsidP="00EC5688"/>
  <w:p w14:paraId="2F929F9C" w14:textId="77777777" w:rsidR="00F97AE5" w:rsidRDefault="00F97AE5" w:rsidP="00EC5688"/>
  <w:p w14:paraId="5489E8CC" w14:textId="77777777" w:rsidR="00F97AE5" w:rsidRDefault="00F97AE5" w:rsidP="00EC5688"/>
  <w:p w14:paraId="5965E1D3" w14:textId="77777777" w:rsidR="00F97AE5" w:rsidRDefault="00F97AE5" w:rsidP="00EC5688"/>
  <w:p w14:paraId="61EC69E0" w14:textId="77777777" w:rsidR="00F97AE5" w:rsidRDefault="00F97AE5" w:rsidP="00EC5688"/>
  <w:p w14:paraId="4F2C42E8" w14:textId="77777777" w:rsidR="00F97AE5" w:rsidRDefault="00F97AE5" w:rsidP="00EC5688"/>
  <w:p w14:paraId="1910FC22" w14:textId="77777777" w:rsidR="00F97AE5" w:rsidRDefault="00F97AE5" w:rsidP="00EC5688"/>
  <w:p w14:paraId="52C5BD68" w14:textId="77777777" w:rsidR="00F97AE5" w:rsidRDefault="00F97AE5" w:rsidP="00EC5688"/>
  <w:p w14:paraId="06DF9742" w14:textId="77777777" w:rsidR="00F97AE5" w:rsidRDefault="00F97AE5" w:rsidP="00EC5688"/>
  <w:p w14:paraId="3832C7E3" w14:textId="77777777" w:rsidR="00F97AE5" w:rsidRDefault="00F97AE5" w:rsidP="00EC5688"/>
  <w:p w14:paraId="48E06E00" w14:textId="77777777" w:rsidR="00F97AE5" w:rsidRDefault="00F97AE5" w:rsidP="00EC5688"/>
  <w:p w14:paraId="19CB162E" w14:textId="77777777" w:rsidR="00F97AE5" w:rsidRDefault="00F97AE5" w:rsidP="00EC5688"/>
  <w:p w14:paraId="4BC71124" w14:textId="77777777" w:rsidR="00F97AE5" w:rsidRDefault="00F97AE5" w:rsidP="00EC5688"/>
  <w:p w14:paraId="15B66130" w14:textId="77777777" w:rsidR="00F97AE5" w:rsidRDefault="00F97AE5" w:rsidP="00EC5688"/>
  <w:p w14:paraId="1CD73819" w14:textId="77777777" w:rsidR="00F97AE5" w:rsidRDefault="00F97AE5" w:rsidP="00EC5688"/>
  <w:p w14:paraId="602F4D28" w14:textId="77777777" w:rsidR="00F97AE5" w:rsidRDefault="00F97AE5" w:rsidP="00EC5688"/>
  <w:p w14:paraId="0280AAD1" w14:textId="77777777" w:rsidR="00F97AE5" w:rsidRDefault="00F97AE5" w:rsidP="00EC5688"/>
  <w:p w14:paraId="067597C0" w14:textId="77777777" w:rsidR="00F97AE5" w:rsidRDefault="00F97AE5" w:rsidP="00EC5688"/>
  <w:p w14:paraId="0BA1821C" w14:textId="77777777" w:rsidR="00F97AE5" w:rsidRDefault="00F97AE5" w:rsidP="00EC5688"/>
  <w:p w14:paraId="5A42603F" w14:textId="77777777" w:rsidR="00F97AE5" w:rsidRDefault="00F97AE5" w:rsidP="00EC5688"/>
  <w:p w14:paraId="2512F4E6" w14:textId="77777777" w:rsidR="00F97AE5" w:rsidRDefault="00F97AE5" w:rsidP="00EC5688"/>
  <w:p w14:paraId="2127EDA8" w14:textId="77777777" w:rsidR="00F97AE5" w:rsidRDefault="00F97AE5" w:rsidP="00EC5688"/>
  <w:p w14:paraId="4227F90C" w14:textId="77777777" w:rsidR="00F97AE5" w:rsidRDefault="00F97AE5" w:rsidP="00EC5688"/>
  <w:p w14:paraId="65EA6F63" w14:textId="77777777" w:rsidR="00F97AE5" w:rsidRDefault="00F97AE5" w:rsidP="00EC5688"/>
  <w:p w14:paraId="4B0EFA66" w14:textId="77777777" w:rsidR="00F97AE5" w:rsidRDefault="00F97AE5" w:rsidP="00EC5688"/>
  <w:p w14:paraId="3B3638D1" w14:textId="77777777" w:rsidR="00F97AE5" w:rsidRDefault="00F97AE5" w:rsidP="00EC5688"/>
  <w:p w14:paraId="29FB3A26" w14:textId="77777777" w:rsidR="00F97AE5" w:rsidRDefault="00F97AE5" w:rsidP="00EC5688"/>
  <w:p w14:paraId="6282200E" w14:textId="77777777" w:rsidR="00F97AE5" w:rsidRDefault="00F97AE5" w:rsidP="00EC5688"/>
  <w:p w14:paraId="764C0C57" w14:textId="77777777" w:rsidR="00F97AE5" w:rsidRDefault="00F97AE5" w:rsidP="00EC5688"/>
  <w:p w14:paraId="08011D0D" w14:textId="77777777" w:rsidR="00F97AE5" w:rsidRDefault="00F97AE5" w:rsidP="00EC5688"/>
  <w:p w14:paraId="7FA55093" w14:textId="77777777" w:rsidR="00F97AE5" w:rsidRDefault="00F97AE5" w:rsidP="00EC5688"/>
  <w:p w14:paraId="1508C14B" w14:textId="77777777" w:rsidR="00F97AE5" w:rsidRDefault="00F97AE5" w:rsidP="00EC5688"/>
  <w:p w14:paraId="644831C1" w14:textId="77777777" w:rsidR="00F97AE5" w:rsidRDefault="00F97AE5" w:rsidP="00EC5688"/>
  <w:p w14:paraId="14ACC34B" w14:textId="77777777" w:rsidR="00F97AE5" w:rsidRDefault="00F97AE5" w:rsidP="00EC5688"/>
  <w:p w14:paraId="6B46981F" w14:textId="77777777" w:rsidR="00F97AE5" w:rsidRDefault="00F97AE5" w:rsidP="00EC5688"/>
  <w:p w14:paraId="5B5E1775" w14:textId="77777777" w:rsidR="00F97AE5" w:rsidRDefault="00F97AE5" w:rsidP="00EC5688"/>
  <w:p w14:paraId="71F57D2B" w14:textId="77777777" w:rsidR="00F97AE5" w:rsidRDefault="00F97AE5" w:rsidP="00EC5688"/>
  <w:p w14:paraId="0282B8C8" w14:textId="77777777" w:rsidR="00F97AE5" w:rsidRDefault="00F97AE5" w:rsidP="00EC5688"/>
  <w:p w14:paraId="666C402F" w14:textId="77777777" w:rsidR="00F97AE5" w:rsidRDefault="00F97AE5" w:rsidP="00EC5688"/>
  <w:p w14:paraId="3692D00A" w14:textId="77777777" w:rsidR="00F97AE5" w:rsidRDefault="00F97AE5" w:rsidP="00EC5688"/>
  <w:p w14:paraId="4BB1D364" w14:textId="77777777" w:rsidR="00F97AE5" w:rsidRDefault="00F97AE5" w:rsidP="00EC5688"/>
  <w:p w14:paraId="7966FECF" w14:textId="77777777" w:rsidR="00F97AE5" w:rsidRDefault="00F97AE5" w:rsidP="00EC5688"/>
  <w:p w14:paraId="55D14934" w14:textId="77777777" w:rsidR="00F97AE5" w:rsidRDefault="00F97AE5" w:rsidP="00EC5688"/>
  <w:p w14:paraId="10D650F8" w14:textId="77777777" w:rsidR="00F97AE5" w:rsidRDefault="00F97AE5" w:rsidP="00EC5688"/>
  <w:p w14:paraId="1C2CB9F2" w14:textId="77777777" w:rsidR="00F97AE5" w:rsidRDefault="00F97AE5" w:rsidP="00EC5688"/>
  <w:p w14:paraId="64569FFE" w14:textId="77777777" w:rsidR="00F97AE5" w:rsidRDefault="00F97AE5" w:rsidP="00EC5688"/>
  <w:p w14:paraId="398569D0" w14:textId="77777777" w:rsidR="00F97AE5" w:rsidRDefault="00F97AE5" w:rsidP="00EC5688"/>
  <w:p w14:paraId="34C4489A" w14:textId="77777777" w:rsidR="00F97AE5" w:rsidRDefault="00F97AE5" w:rsidP="00EC5688"/>
  <w:p w14:paraId="2CCBFA07" w14:textId="77777777" w:rsidR="00F97AE5" w:rsidRDefault="00F97AE5" w:rsidP="00EC5688"/>
  <w:p w14:paraId="2BE44073" w14:textId="77777777" w:rsidR="00F97AE5" w:rsidRDefault="00F97AE5" w:rsidP="00EC5688"/>
  <w:p w14:paraId="24C26F0D" w14:textId="77777777" w:rsidR="00F97AE5" w:rsidRDefault="00F97AE5" w:rsidP="00EC5688"/>
  <w:p w14:paraId="0D8E4D29" w14:textId="77777777" w:rsidR="00F97AE5" w:rsidRDefault="00F97AE5" w:rsidP="00EC5688"/>
  <w:p w14:paraId="750DD071" w14:textId="77777777" w:rsidR="00F97AE5" w:rsidRDefault="00F97AE5" w:rsidP="00EC5688"/>
  <w:p w14:paraId="0582A706" w14:textId="77777777" w:rsidR="00F97AE5" w:rsidRDefault="00F97AE5" w:rsidP="00EC5688"/>
  <w:p w14:paraId="05BE78E1" w14:textId="77777777" w:rsidR="00F97AE5" w:rsidRDefault="00F97AE5" w:rsidP="00EC5688"/>
  <w:p w14:paraId="73EBF8D8" w14:textId="77777777" w:rsidR="00F97AE5" w:rsidRDefault="00F97AE5" w:rsidP="00261626"/>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2DFEAD" w14:textId="49E365AE" w:rsidR="00F97AE5" w:rsidRPr="00352C29" w:rsidRDefault="00F97AE5" w:rsidP="00EC5688">
    <w:pPr>
      <w:pStyle w:val="Header"/>
    </w:pPr>
  </w:p>
  <w:p w14:paraId="57A3809A" w14:textId="77777777" w:rsidR="00F97AE5" w:rsidRDefault="00F97AE5" w:rsidP="00EC5688"/>
  <w:p w14:paraId="7F4FDC1B" w14:textId="77777777" w:rsidR="00F97AE5" w:rsidRDefault="00F97AE5" w:rsidP="00EC568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D"/>
    <w:multiLevelType w:val="singleLevel"/>
    <w:tmpl w:val="92D445CA"/>
    <w:lvl w:ilvl="0">
      <w:start w:val="1"/>
      <w:numFmt w:val="decimal"/>
      <w:pStyle w:val="ListNumber5"/>
      <w:lvlText w:val="%1."/>
      <w:lvlJc w:val="left"/>
      <w:pPr>
        <w:tabs>
          <w:tab w:val="num" w:pos="1440"/>
        </w:tabs>
        <w:ind w:left="1440" w:hanging="360"/>
      </w:pPr>
      <w:rPr>
        <w:rFonts w:cs="Times New Roman"/>
      </w:rPr>
    </w:lvl>
  </w:abstractNum>
  <w:abstractNum w:abstractNumId="1" w15:restartNumberingAfterBreak="0">
    <w:nsid w:val="FFFFFF7E"/>
    <w:multiLevelType w:val="singleLevel"/>
    <w:tmpl w:val="A0FC765E"/>
    <w:lvl w:ilvl="0">
      <w:start w:val="1"/>
      <w:numFmt w:val="decimal"/>
      <w:pStyle w:val="ListNumber4"/>
      <w:lvlText w:val="%1."/>
      <w:lvlJc w:val="left"/>
      <w:pPr>
        <w:tabs>
          <w:tab w:val="num" w:pos="1080"/>
        </w:tabs>
        <w:ind w:left="1080" w:hanging="360"/>
      </w:pPr>
      <w:rPr>
        <w:rFonts w:cs="Times New Roman"/>
      </w:rPr>
    </w:lvl>
  </w:abstractNum>
  <w:abstractNum w:abstractNumId="2" w15:restartNumberingAfterBreak="0">
    <w:nsid w:val="FFFFFF7F"/>
    <w:multiLevelType w:val="singleLevel"/>
    <w:tmpl w:val="EF507474"/>
    <w:lvl w:ilvl="0">
      <w:start w:val="1"/>
      <w:numFmt w:val="decimal"/>
      <w:pStyle w:val="ListNumber3"/>
      <w:lvlText w:val="%1."/>
      <w:lvlJc w:val="left"/>
      <w:pPr>
        <w:tabs>
          <w:tab w:val="num" w:pos="720"/>
        </w:tabs>
        <w:ind w:left="720" w:hanging="360"/>
      </w:pPr>
      <w:rPr>
        <w:rFonts w:cs="Times New Roman"/>
      </w:rPr>
    </w:lvl>
  </w:abstractNum>
  <w:abstractNum w:abstractNumId="3" w15:restartNumberingAfterBreak="0">
    <w:nsid w:val="FFFFFF80"/>
    <w:multiLevelType w:val="singleLevel"/>
    <w:tmpl w:val="C456A2CA"/>
    <w:lvl w:ilvl="0">
      <w:start w:val="1"/>
      <w:numFmt w:val="bullet"/>
      <w:pStyle w:val="ListBullet"/>
      <w:lvlText w:val=""/>
      <w:lvlJc w:val="left"/>
      <w:pPr>
        <w:tabs>
          <w:tab w:val="num" w:pos="1800"/>
        </w:tabs>
        <w:ind w:left="1800" w:hanging="360"/>
      </w:pPr>
      <w:rPr>
        <w:rFonts w:ascii="Symbol" w:hAnsi="Symbol" w:hint="default"/>
      </w:rPr>
    </w:lvl>
  </w:abstractNum>
  <w:abstractNum w:abstractNumId="4" w15:restartNumberingAfterBreak="0">
    <w:nsid w:val="FFFFFF81"/>
    <w:multiLevelType w:val="singleLevel"/>
    <w:tmpl w:val="E672240A"/>
    <w:lvl w:ilvl="0">
      <w:start w:val="1"/>
      <w:numFmt w:val="bullet"/>
      <w:pStyle w:val="ListNumber"/>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D864FA7E"/>
    <w:lvl w:ilvl="0">
      <w:start w:val="1"/>
      <w:numFmt w:val="bullet"/>
      <w:pStyle w:val="ListBullet4"/>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04987D90"/>
    <w:lvl w:ilvl="0">
      <w:start w:val="1"/>
      <w:numFmt w:val="bullet"/>
      <w:pStyle w:val="ListBullet3"/>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543AC280"/>
    <w:lvl w:ilvl="0">
      <w:start w:val="1"/>
      <w:numFmt w:val="decimal"/>
      <w:pStyle w:val="ListNumber2"/>
      <w:lvlText w:val="%1."/>
      <w:lvlJc w:val="left"/>
      <w:pPr>
        <w:tabs>
          <w:tab w:val="num" w:pos="360"/>
        </w:tabs>
        <w:ind w:left="360" w:hanging="360"/>
      </w:pPr>
      <w:rPr>
        <w:rFonts w:cs="Times New Roman"/>
      </w:rPr>
    </w:lvl>
  </w:abstractNum>
  <w:abstractNum w:abstractNumId="8" w15:restartNumberingAfterBreak="0">
    <w:nsid w:val="FFFFFF89"/>
    <w:multiLevelType w:val="singleLevel"/>
    <w:tmpl w:val="CC4E72AE"/>
    <w:lvl w:ilvl="0">
      <w:start w:val="1"/>
      <w:numFmt w:val="bullet"/>
      <w:pStyle w:val="ListBullet2"/>
      <w:lvlText w:val=""/>
      <w:lvlJc w:val="left"/>
      <w:pPr>
        <w:tabs>
          <w:tab w:val="num" w:pos="360"/>
        </w:tabs>
        <w:ind w:left="360" w:hanging="360"/>
      </w:pPr>
      <w:rPr>
        <w:rFonts w:ascii="Symbol" w:hAnsi="Symbol" w:hint="default"/>
      </w:rPr>
    </w:lvl>
  </w:abstractNum>
  <w:abstractNum w:abstractNumId="9" w15:restartNumberingAfterBreak="0">
    <w:nsid w:val="0B2078C3"/>
    <w:multiLevelType w:val="hybridMultilevel"/>
    <w:tmpl w:val="44DC043C"/>
    <w:lvl w:ilvl="0" w:tplc="32FC71A8">
      <w:numFmt w:val="bullet"/>
      <w:pStyle w:val="ListBullet5"/>
      <w:lvlText w:val=""/>
      <w:lvlJc w:val="left"/>
      <w:pPr>
        <w:tabs>
          <w:tab w:val="num" w:pos="1440"/>
        </w:tabs>
        <w:ind w:left="1440" w:hanging="360"/>
      </w:pPr>
      <w:rPr>
        <w:rFonts w:ascii="Symbol" w:eastAsia="Times New Roman" w:hAnsi="Symbol" w:hint="default"/>
        <w:color w:val="auto"/>
      </w:rPr>
    </w:lvl>
    <w:lvl w:ilvl="1" w:tplc="B784F166">
      <w:start w:val="1"/>
      <w:numFmt w:val="bullet"/>
      <w:lvlText w:val="o"/>
      <w:lvlJc w:val="left"/>
      <w:pPr>
        <w:tabs>
          <w:tab w:val="num" w:pos="2160"/>
        </w:tabs>
        <w:ind w:left="2160" w:hanging="360"/>
      </w:pPr>
      <w:rPr>
        <w:rFonts w:ascii="Courier New" w:hAnsi="Courier New" w:hint="default"/>
      </w:rPr>
    </w:lvl>
    <w:lvl w:ilvl="2" w:tplc="6B029190">
      <w:start w:val="1"/>
      <w:numFmt w:val="bullet"/>
      <w:lvlText w:val=""/>
      <w:lvlJc w:val="left"/>
      <w:pPr>
        <w:tabs>
          <w:tab w:val="num" w:pos="2880"/>
        </w:tabs>
        <w:ind w:left="2880" w:hanging="360"/>
      </w:pPr>
      <w:rPr>
        <w:rFonts w:ascii="Wingdings" w:hAnsi="Wingdings" w:hint="default"/>
      </w:rPr>
    </w:lvl>
    <w:lvl w:ilvl="3" w:tplc="AF6C6D0E">
      <w:start w:val="1"/>
      <w:numFmt w:val="bullet"/>
      <w:lvlText w:val=""/>
      <w:lvlJc w:val="left"/>
      <w:pPr>
        <w:tabs>
          <w:tab w:val="num" w:pos="3600"/>
        </w:tabs>
        <w:ind w:left="3600" w:hanging="360"/>
      </w:pPr>
      <w:rPr>
        <w:rFonts w:ascii="Symbol" w:hAnsi="Symbol" w:hint="default"/>
      </w:rPr>
    </w:lvl>
    <w:lvl w:ilvl="4" w:tplc="3134E8DC">
      <w:start w:val="1"/>
      <w:numFmt w:val="bullet"/>
      <w:lvlText w:val="o"/>
      <w:lvlJc w:val="left"/>
      <w:pPr>
        <w:tabs>
          <w:tab w:val="num" w:pos="4320"/>
        </w:tabs>
        <w:ind w:left="4320" w:hanging="360"/>
      </w:pPr>
      <w:rPr>
        <w:rFonts w:ascii="Courier New" w:hAnsi="Courier New" w:hint="default"/>
      </w:rPr>
    </w:lvl>
    <w:lvl w:ilvl="5" w:tplc="D47898AE">
      <w:start w:val="1"/>
      <w:numFmt w:val="bullet"/>
      <w:lvlText w:val=""/>
      <w:lvlJc w:val="left"/>
      <w:pPr>
        <w:tabs>
          <w:tab w:val="num" w:pos="5040"/>
        </w:tabs>
        <w:ind w:left="5040" w:hanging="360"/>
      </w:pPr>
      <w:rPr>
        <w:rFonts w:ascii="Wingdings" w:hAnsi="Wingdings" w:hint="default"/>
      </w:rPr>
    </w:lvl>
    <w:lvl w:ilvl="6" w:tplc="CA84DB36">
      <w:start w:val="1"/>
      <w:numFmt w:val="bullet"/>
      <w:lvlText w:val=""/>
      <w:lvlJc w:val="left"/>
      <w:pPr>
        <w:tabs>
          <w:tab w:val="num" w:pos="5760"/>
        </w:tabs>
        <w:ind w:left="5760" w:hanging="360"/>
      </w:pPr>
      <w:rPr>
        <w:rFonts w:ascii="Symbol" w:hAnsi="Symbol" w:hint="default"/>
      </w:rPr>
    </w:lvl>
    <w:lvl w:ilvl="7" w:tplc="2118DDCE">
      <w:start w:val="1"/>
      <w:numFmt w:val="bullet"/>
      <w:lvlText w:val="o"/>
      <w:lvlJc w:val="left"/>
      <w:pPr>
        <w:tabs>
          <w:tab w:val="num" w:pos="6480"/>
        </w:tabs>
        <w:ind w:left="6480" w:hanging="360"/>
      </w:pPr>
      <w:rPr>
        <w:rFonts w:ascii="Courier New" w:hAnsi="Courier New" w:hint="default"/>
      </w:rPr>
    </w:lvl>
    <w:lvl w:ilvl="8" w:tplc="DE388C12">
      <w:start w:val="1"/>
      <w:numFmt w:val="bullet"/>
      <w:lvlText w:val=""/>
      <w:lvlJc w:val="left"/>
      <w:pPr>
        <w:tabs>
          <w:tab w:val="num" w:pos="7200"/>
        </w:tabs>
        <w:ind w:left="7200" w:hanging="360"/>
      </w:pPr>
      <w:rPr>
        <w:rFonts w:ascii="Wingdings" w:hAnsi="Wingdings" w:hint="default"/>
      </w:rPr>
    </w:lvl>
  </w:abstractNum>
  <w:abstractNum w:abstractNumId="10" w15:restartNumberingAfterBreak="0">
    <w:nsid w:val="0B4C1C38"/>
    <w:multiLevelType w:val="multilevel"/>
    <w:tmpl w:val="68C6F3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C0714B2"/>
    <w:multiLevelType w:val="hybridMultilevel"/>
    <w:tmpl w:val="347849A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74978CE"/>
    <w:multiLevelType w:val="hybridMultilevel"/>
    <w:tmpl w:val="79B6D9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B996723"/>
    <w:multiLevelType w:val="hybridMultilevel"/>
    <w:tmpl w:val="E9DC30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FFF37DC"/>
    <w:multiLevelType w:val="hybridMultilevel"/>
    <w:tmpl w:val="4C6890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1336874"/>
    <w:multiLevelType w:val="hybridMultilevel"/>
    <w:tmpl w:val="E63648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1BB4E35"/>
    <w:multiLevelType w:val="hybridMultilevel"/>
    <w:tmpl w:val="F9ACCB82"/>
    <w:lvl w:ilvl="0" w:tplc="CB109D5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2072BDB"/>
    <w:multiLevelType w:val="hybridMultilevel"/>
    <w:tmpl w:val="62E2DD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2926B4F"/>
    <w:multiLevelType w:val="hybridMultilevel"/>
    <w:tmpl w:val="1870001C"/>
    <w:lvl w:ilvl="0" w:tplc="74A0AA10">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9" w15:restartNumberingAfterBreak="0">
    <w:nsid w:val="22C6427D"/>
    <w:multiLevelType w:val="hybridMultilevel"/>
    <w:tmpl w:val="EB7CB7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7D268BA"/>
    <w:multiLevelType w:val="hybridMultilevel"/>
    <w:tmpl w:val="0C0213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B187C94"/>
    <w:multiLevelType w:val="hybridMultilevel"/>
    <w:tmpl w:val="2AFC62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BB63034"/>
    <w:multiLevelType w:val="hybridMultilevel"/>
    <w:tmpl w:val="6846A016"/>
    <w:lvl w:ilvl="0" w:tplc="ECFC0422">
      <w:start w:val="1"/>
      <w:numFmt w:val="bullet"/>
      <w:lvlText w:val=""/>
      <w:lvlJc w:val="left"/>
      <w:pPr>
        <w:ind w:left="720" w:hanging="360"/>
      </w:pPr>
      <w:rPr>
        <w:rFonts w:ascii="Symbol" w:hAnsi="Symbol" w:hint="default"/>
      </w:rPr>
    </w:lvl>
    <w:lvl w:ilvl="1" w:tplc="04090019">
      <w:start w:val="1"/>
      <w:numFmt w:val="bullet"/>
      <w:pStyle w:val="BulletList2"/>
      <w:lvlText w:val="o"/>
      <w:lvlJc w:val="left"/>
      <w:pPr>
        <w:ind w:left="1440" w:hanging="360"/>
      </w:pPr>
      <w:rPr>
        <w:rFonts w:ascii="Courier New" w:hAnsi="Courier New" w:hint="default"/>
      </w:rPr>
    </w:lvl>
    <w:lvl w:ilvl="2" w:tplc="0409001B">
      <w:start w:val="1"/>
      <w:numFmt w:val="decimal"/>
      <w:lvlText w:val="%3."/>
      <w:lvlJc w:val="left"/>
      <w:pPr>
        <w:tabs>
          <w:tab w:val="num" w:pos="2160"/>
        </w:tabs>
        <w:ind w:left="2160" w:hanging="36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decimal"/>
      <w:lvlText w:val="%5."/>
      <w:lvlJc w:val="left"/>
      <w:pPr>
        <w:tabs>
          <w:tab w:val="num" w:pos="3600"/>
        </w:tabs>
        <w:ind w:left="3600" w:hanging="360"/>
      </w:pPr>
      <w:rPr>
        <w:rFonts w:cs="Times New Roman"/>
      </w:rPr>
    </w:lvl>
    <w:lvl w:ilvl="5" w:tplc="0409001B">
      <w:start w:val="1"/>
      <w:numFmt w:val="decimal"/>
      <w:lvlText w:val="%6."/>
      <w:lvlJc w:val="left"/>
      <w:pPr>
        <w:tabs>
          <w:tab w:val="num" w:pos="4320"/>
        </w:tabs>
        <w:ind w:left="432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23" w15:restartNumberingAfterBreak="0">
    <w:nsid w:val="2FF63D75"/>
    <w:multiLevelType w:val="multilevel"/>
    <w:tmpl w:val="3C70107C"/>
    <w:lvl w:ilvl="0">
      <w:start w:val="1"/>
      <w:numFmt w:val="bullet"/>
      <w:lvlText w:val=""/>
      <w:lvlJc w:val="left"/>
      <w:pPr>
        <w:tabs>
          <w:tab w:val="num" w:pos="720"/>
        </w:tabs>
        <w:ind w:left="720" w:hanging="360"/>
      </w:pPr>
      <w:rPr>
        <w:rFonts w:ascii="Symbol" w:hAnsi="Symbol" w:hint="default"/>
        <w:sz w:val="20"/>
      </w:rPr>
    </w:lvl>
    <w:lvl w:ilvl="1">
      <w:start w:val="1"/>
      <w:numFmt w:val="decimal"/>
      <w:pStyle w:val="ListParagraph"/>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0C94D6F"/>
    <w:multiLevelType w:val="hybridMultilevel"/>
    <w:tmpl w:val="9D6A64D0"/>
    <w:lvl w:ilvl="0" w:tplc="D5DE455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7310078"/>
    <w:multiLevelType w:val="multilevel"/>
    <w:tmpl w:val="48CE5B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8DC7D6A"/>
    <w:multiLevelType w:val="singleLevel"/>
    <w:tmpl w:val="C7F8F634"/>
    <w:lvl w:ilvl="0">
      <w:start w:val="1"/>
      <w:numFmt w:val="decimal"/>
      <w:pStyle w:val="StepList"/>
      <w:lvlText w:val="Step %1"/>
      <w:lvlJc w:val="left"/>
      <w:pPr>
        <w:tabs>
          <w:tab w:val="num" w:pos="792"/>
        </w:tabs>
        <w:ind w:left="792" w:hanging="792"/>
      </w:pPr>
      <w:rPr>
        <w:rFonts w:cs="Times New Roman"/>
        <w:b/>
        <w:i w:val="0"/>
        <w:color w:val="0070C0"/>
        <w:sz w:val="20"/>
        <w:szCs w:val="20"/>
      </w:rPr>
    </w:lvl>
  </w:abstractNum>
  <w:abstractNum w:abstractNumId="27" w15:restartNumberingAfterBreak="0">
    <w:nsid w:val="40181617"/>
    <w:multiLevelType w:val="hybridMultilevel"/>
    <w:tmpl w:val="39306EAC"/>
    <w:lvl w:ilvl="0" w:tplc="B0DA143A">
      <w:numFmt w:val="bullet"/>
      <w:lvlText w:val="-"/>
      <w:lvlJc w:val="left"/>
      <w:pPr>
        <w:ind w:left="1080" w:hanging="360"/>
      </w:pPr>
      <w:rPr>
        <w:rFonts w:ascii="Trebuchet MS" w:eastAsia="Times New Roman" w:hAnsi="Trebuchet MS"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15:restartNumberingAfterBreak="0">
    <w:nsid w:val="41E53FBD"/>
    <w:multiLevelType w:val="multilevel"/>
    <w:tmpl w:val="6BC2558E"/>
    <w:styleLink w:val="CurrentList1"/>
    <w:lvl w:ilvl="0">
      <w:start w:val="1"/>
      <w:numFmt w:val="decimal"/>
      <w:lvlText w:val="Step %1 -"/>
      <w:lvlJc w:val="left"/>
      <w:pPr>
        <w:tabs>
          <w:tab w:val="num" w:pos="720"/>
        </w:tabs>
        <w:ind w:left="720" w:hanging="360"/>
      </w:pPr>
      <w:rPr>
        <w:rFonts w:cs="Times New Roman"/>
        <w:b/>
        <w:i w:val="0"/>
        <w:color w:val="008000"/>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29" w15:restartNumberingAfterBreak="0">
    <w:nsid w:val="44D15419"/>
    <w:multiLevelType w:val="hybridMultilevel"/>
    <w:tmpl w:val="E94A8256"/>
    <w:lvl w:ilvl="0" w:tplc="BA060D1E">
      <w:start w:val="1"/>
      <w:numFmt w:val="bullet"/>
      <w:pStyle w:val="TableTip"/>
      <w:lvlText w:val=""/>
      <w:lvlJc w:val="left"/>
      <w:pPr>
        <w:tabs>
          <w:tab w:val="num" w:pos="1267"/>
        </w:tabs>
        <w:ind w:left="1267" w:hanging="547"/>
      </w:pPr>
      <w:rPr>
        <w:rFonts w:ascii="Wingdings 2" w:hAnsi="Wingdings 2" w:hint="default"/>
        <w:b/>
        <w:i w:val="0"/>
        <w:color w:val="003364"/>
        <w:sz w:val="36"/>
      </w:rPr>
    </w:lvl>
    <w:lvl w:ilvl="1" w:tplc="8C32F604" w:tentative="1">
      <w:start w:val="1"/>
      <w:numFmt w:val="bullet"/>
      <w:lvlText w:val="o"/>
      <w:lvlJc w:val="left"/>
      <w:pPr>
        <w:tabs>
          <w:tab w:val="num" w:pos="2160"/>
        </w:tabs>
        <w:ind w:left="2160" w:hanging="360"/>
      </w:pPr>
      <w:rPr>
        <w:rFonts w:ascii="Courier New" w:hAnsi="Courier New" w:hint="default"/>
      </w:rPr>
    </w:lvl>
    <w:lvl w:ilvl="2" w:tplc="8BAE1F30" w:tentative="1">
      <w:start w:val="1"/>
      <w:numFmt w:val="bullet"/>
      <w:lvlText w:val=""/>
      <w:lvlJc w:val="left"/>
      <w:pPr>
        <w:tabs>
          <w:tab w:val="num" w:pos="2880"/>
        </w:tabs>
        <w:ind w:left="2880" w:hanging="360"/>
      </w:pPr>
      <w:rPr>
        <w:rFonts w:ascii="Wingdings" w:hAnsi="Wingdings" w:hint="default"/>
      </w:rPr>
    </w:lvl>
    <w:lvl w:ilvl="3" w:tplc="D0526B90" w:tentative="1">
      <w:start w:val="1"/>
      <w:numFmt w:val="bullet"/>
      <w:lvlText w:val=""/>
      <w:lvlJc w:val="left"/>
      <w:pPr>
        <w:tabs>
          <w:tab w:val="num" w:pos="3600"/>
        </w:tabs>
        <w:ind w:left="3600" w:hanging="360"/>
      </w:pPr>
      <w:rPr>
        <w:rFonts w:ascii="Symbol" w:hAnsi="Symbol" w:hint="default"/>
      </w:rPr>
    </w:lvl>
    <w:lvl w:ilvl="4" w:tplc="E3E20F0A" w:tentative="1">
      <w:start w:val="1"/>
      <w:numFmt w:val="bullet"/>
      <w:lvlText w:val="o"/>
      <w:lvlJc w:val="left"/>
      <w:pPr>
        <w:tabs>
          <w:tab w:val="num" w:pos="4320"/>
        </w:tabs>
        <w:ind w:left="4320" w:hanging="360"/>
      </w:pPr>
      <w:rPr>
        <w:rFonts w:ascii="Courier New" w:hAnsi="Courier New" w:hint="default"/>
      </w:rPr>
    </w:lvl>
    <w:lvl w:ilvl="5" w:tplc="3604C544" w:tentative="1">
      <w:start w:val="1"/>
      <w:numFmt w:val="bullet"/>
      <w:lvlText w:val=""/>
      <w:lvlJc w:val="left"/>
      <w:pPr>
        <w:tabs>
          <w:tab w:val="num" w:pos="5040"/>
        </w:tabs>
        <w:ind w:left="5040" w:hanging="360"/>
      </w:pPr>
      <w:rPr>
        <w:rFonts w:ascii="Wingdings" w:hAnsi="Wingdings" w:hint="default"/>
      </w:rPr>
    </w:lvl>
    <w:lvl w:ilvl="6" w:tplc="40820C68" w:tentative="1">
      <w:start w:val="1"/>
      <w:numFmt w:val="bullet"/>
      <w:lvlText w:val=""/>
      <w:lvlJc w:val="left"/>
      <w:pPr>
        <w:tabs>
          <w:tab w:val="num" w:pos="5760"/>
        </w:tabs>
        <w:ind w:left="5760" w:hanging="360"/>
      </w:pPr>
      <w:rPr>
        <w:rFonts w:ascii="Symbol" w:hAnsi="Symbol" w:hint="default"/>
      </w:rPr>
    </w:lvl>
    <w:lvl w:ilvl="7" w:tplc="32B83B62" w:tentative="1">
      <w:start w:val="1"/>
      <w:numFmt w:val="bullet"/>
      <w:lvlText w:val="o"/>
      <w:lvlJc w:val="left"/>
      <w:pPr>
        <w:tabs>
          <w:tab w:val="num" w:pos="6480"/>
        </w:tabs>
        <w:ind w:left="6480" w:hanging="360"/>
      </w:pPr>
      <w:rPr>
        <w:rFonts w:ascii="Courier New" w:hAnsi="Courier New" w:hint="default"/>
      </w:rPr>
    </w:lvl>
    <w:lvl w:ilvl="8" w:tplc="A38CB768" w:tentative="1">
      <w:start w:val="1"/>
      <w:numFmt w:val="bullet"/>
      <w:lvlText w:val=""/>
      <w:lvlJc w:val="left"/>
      <w:pPr>
        <w:tabs>
          <w:tab w:val="num" w:pos="7200"/>
        </w:tabs>
        <w:ind w:left="7200" w:hanging="360"/>
      </w:pPr>
      <w:rPr>
        <w:rFonts w:ascii="Wingdings" w:hAnsi="Wingdings" w:hint="default"/>
      </w:rPr>
    </w:lvl>
  </w:abstractNum>
  <w:abstractNum w:abstractNumId="30" w15:restartNumberingAfterBreak="0">
    <w:nsid w:val="47875707"/>
    <w:multiLevelType w:val="hybridMultilevel"/>
    <w:tmpl w:val="46FC94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D4B0785"/>
    <w:multiLevelType w:val="hybridMultilevel"/>
    <w:tmpl w:val="D486A5C2"/>
    <w:lvl w:ilvl="0" w:tplc="04090001">
      <w:start w:val="1"/>
      <w:numFmt w:val="decimal"/>
      <w:pStyle w:val="StyleHeading1Left0Hanging05Before12ptAfter"/>
      <w:lvlText w:val="%1."/>
      <w:lvlJc w:val="left"/>
      <w:pPr>
        <w:tabs>
          <w:tab w:val="num" w:pos="720"/>
        </w:tabs>
        <w:ind w:left="720" w:hanging="360"/>
      </w:pPr>
      <w:rPr>
        <w:rFonts w:cs="Times New Roman"/>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32" w15:restartNumberingAfterBreak="0">
    <w:nsid w:val="4D737B86"/>
    <w:multiLevelType w:val="singleLevel"/>
    <w:tmpl w:val="8E64FDB8"/>
    <w:lvl w:ilvl="0">
      <w:start w:val="1"/>
      <w:numFmt w:val="bullet"/>
      <w:pStyle w:val="Bulleted"/>
      <w:lvlText w:val=""/>
      <w:lvlJc w:val="left"/>
      <w:pPr>
        <w:tabs>
          <w:tab w:val="num" w:pos="360"/>
        </w:tabs>
        <w:ind w:left="360" w:hanging="360"/>
      </w:pPr>
      <w:rPr>
        <w:rFonts w:ascii="Symbol" w:hAnsi="Symbol" w:hint="default"/>
      </w:rPr>
    </w:lvl>
  </w:abstractNum>
  <w:abstractNum w:abstractNumId="33" w15:restartNumberingAfterBreak="0">
    <w:nsid w:val="4FBA5067"/>
    <w:multiLevelType w:val="hybridMultilevel"/>
    <w:tmpl w:val="3E2A5E4C"/>
    <w:lvl w:ilvl="0" w:tplc="1168178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67E7509"/>
    <w:multiLevelType w:val="hybridMultilevel"/>
    <w:tmpl w:val="379A7C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6930B08"/>
    <w:multiLevelType w:val="multilevel"/>
    <w:tmpl w:val="E97821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65077982"/>
    <w:multiLevelType w:val="hybridMultilevel"/>
    <w:tmpl w:val="62C4559A"/>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7" w15:restartNumberingAfterBreak="0">
    <w:nsid w:val="667D0656"/>
    <w:multiLevelType w:val="hybridMultilevel"/>
    <w:tmpl w:val="2486790A"/>
    <w:lvl w:ilvl="0" w:tplc="01427E7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6A5211B"/>
    <w:multiLevelType w:val="hybridMultilevel"/>
    <w:tmpl w:val="7056F350"/>
    <w:lvl w:ilvl="0" w:tplc="051E9496">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9" w15:restartNumberingAfterBreak="0">
    <w:nsid w:val="6D6471CC"/>
    <w:multiLevelType w:val="hybridMultilevel"/>
    <w:tmpl w:val="61C8BEAA"/>
    <w:lvl w:ilvl="0" w:tplc="04090005">
      <w:start w:val="1"/>
      <w:numFmt w:val="bullet"/>
      <w:pStyle w:val="TableWarning"/>
      <w:lvlText w:val=""/>
      <w:lvlJc w:val="left"/>
      <w:pPr>
        <w:tabs>
          <w:tab w:val="num" w:pos="547"/>
        </w:tabs>
        <w:ind w:left="547" w:hanging="547"/>
      </w:pPr>
      <w:rPr>
        <w:rFonts w:ascii="Wingdings 2" w:hAnsi="Wingdings 2" w:hint="default"/>
        <w:b/>
        <w:i w:val="0"/>
        <w:color w:val="C24F00"/>
        <w:sz w:val="36"/>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E517A64"/>
    <w:multiLevelType w:val="multilevel"/>
    <w:tmpl w:val="56C42B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6F90271C"/>
    <w:multiLevelType w:val="hybridMultilevel"/>
    <w:tmpl w:val="244035B0"/>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2" w15:restartNumberingAfterBreak="0">
    <w:nsid w:val="730C5669"/>
    <w:multiLevelType w:val="hybridMultilevel"/>
    <w:tmpl w:val="D3F62220"/>
    <w:lvl w:ilvl="0" w:tplc="71D0B810">
      <w:start w:val="1"/>
      <w:numFmt w:val="lowerLetter"/>
      <w:lvlText w:val="%1."/>
      <w:lvlJc w:val="left"/>
      <w:pPr>
        <w:ind w:left="2171" w:hanging="360"/>
      </w:pPr>
      <w:rPr>
        <w:rFonts w:ascii="Times New Roman" w:eastAsia="Calibri" w:hAnsi="Times New Roman" w:cs="Times New Roman" w:hint="default"/>
      </w:rPr>
    </w:lvl>
    <w:lvl w:ilvl="1" w:tplc="04090019">
      <w:start w:val="1"/>
      <w:numFmt w:val="lowerLetter"/>
      <w:lvlText w:val="%2."/>
      <w:lvlJc w:val="left"/>
      <w:pPr>
        <w:ind w:left="2891" w:hanging="360"/>
      </w:pPr>
    </w:lvl>
    <w:lvl w:ilvl="2" w:tplc="0409001B">
      <w:start w:val="1"/>
      <w:numFmt w:val="lowerRoman"/>
      <w:lvlText w:val="%3."/>
      <w:lvlJc w:val="right"/>
      <w:pPr>
        <w:ind w:left="3611" w:hanging="180"/>
      </w:pPr>
    </w:lvl>
    <w:lvl w:ilvl="3" w:tplc="0409000F">
      <w:start w:val="1"/>
      <w:numFmt w:val="decimal"/>
      <w:lvlText w:val="%4."/>
      <w:lvlJc w:val="left"/>
      <w:pPr>
        <w:ind w:left="4331" w:hanging="360"/>
      </w:pPr>
    </w:lvl>
    <w:lvl w:ilvl="4" w:tplc="04090019">
      <w:start w:val="1"/>
      <w:numFmt w:val="lowerLetter"/>
      <w:lvlText w:val="%5."/>
      <w:lvlJc w:val="left"/>
      <w:pPr>
        <w:ind w:left="5051" w:hanging="360"/>
      </w:pPr>
    </w:lvl>
    <w:lvl w:ilvl="5" w:tplc="0409001B">
      <w:start w:val="1"/>
      <w:numFmt w:val="lowerRoman"/>
      <w:lvlText w:val="%6."/>
      <w:lvlJc w:val="right"/>
      <w:pPr>
        <w:ind w:left="5771" w:hanging="180"/>
      </w:pPr>
    </w:lvl>
    <w:lvl w:ilvl="6" w:tplc="0409000F">
      <w:start w:val="1"/>
      <w:numFmt w:val="decimal"/>
      <w:lvlText w:val="%7."/>
      <w:lvlJc w:val="left"/>
      <w:pPr>
        <w:ind w:left="6491" w:hanging="360"/>
      </w:pPr>
    </w:lvl>
    <w:lvl w:ilvl="7" w:tplc="04090019">
      <w:start w:val="1"/>
      <w:numFmt w:val="lowerLetter"/>
      <w:lvlText w:val="%8."/>
      <w:lvlJc w:val="left"/>
      <w:pPr>
        <w:ind w:left="7211" w:hanging="360"/>
      </w:pPr>
    </w:lvl>
    <w:lvl w:ilvl="8" w:tplc="0409001B">
      <w:start w:val="1"/>
      <w:numFmt w:val="lowerRoman"/>
      <w:lvlText w:val="%9."/>
      <w:lvlJc w:val="right"/>
      <w:pPr>
        <w:ind w:left="7931" w:hanging="180"/>
      </w:pPr>
    </w:lvl>
  </w:abstractNum>
  <w:abstractNum w:abstractNumId="43" w15:restartNumberingAfterBreak="0">
    <w:nsid w:val="7DFB6A7E"/>
    <w:multiLevelType w:val="multilevel"/>
    <w:tmpl w:val="402889E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8"/>
  </w:num>
  <w:num w:numId="3">
    <w:abstractNumId w:val="6"/>
  </w:num>
  <w:num w:numId="4">
    <w:abstractNumId w:val="5"/>
  </w:num>
  <w:num w:numId="5">
    <w:abstractNumId w:val="4"/>
  </w:num>
  <w:num w:numId="6">
    <w:abstractNumId w:val="7"/>
  </w:num>
  <w:num w:numId="7">
    <w:abstractNumId w:val="2"/>
  </w:num>
  <w:num w:numId="8">
    <w:abstractNumId w:val="1"/>
  </w:num>
  <w:num w:numId="9">
    <w:abstractNumId w:val="0"/>
  </w:num>
  <w:num w:numId="10">
    <w:abstractNumId w:val="32"/>
  </w:num>
  <w:num w:numId="11">
    <w:abstractNumId w:val="9"/>
  </w:num>
  <w:num w:numId="12">
    <w:abstractNumId w:val="22"/>
  </w:num>
  <w:num w:numId="13">
    <w:abstractNumId w:val="28"/>
  </w:num>
  <w:num w:numId="14">
    <w:abstractNumId w:val="31"/>
  </w:num>
  <w:num w:numId="15">
    <w:abstractNumId w:val="39"/>
  </w:num>
  <w:num w:numId="16">
    <w:abstractNumId w:val="29"/>
  </w:num>
  <w:num w:numId="17">
    <w:abstractNumId w:val="26"/>
    <w:lvlOverride w:ilvl="0">
      <w:startOverride w:val="1"/>
    </w:lvlOverride>
  </w:num>
  <w:num w:numId="18">
    <w:abstractNumId w:val="12"/>
  </w:num>
  <w:num w:numId="19">
    <w:abstractNumId w:val="34"/>
  </w:num>
  <w:num w:numId="20">
    <w:abstractNumId w:val="30"/>
  </w:num>
  <w:num w:numId="21">
    <w:abstractNumId w:val="14"/>
  </w:num>
  <w:num w:numId="22">
    <w:abstractNumId w:val="20"/>
  </w:num>
  <w:num w:numId="23">
    <w:abstractNumId w:val="27"/>
  </w:num>
  <w:num w:numId="24">
    <w:abstractNumId w:val="16"/>
  </w:num>
  <w:num w:numId="25">
    <w:abstractNumId w:val="24"/>
  </w:num>
  <w:num w:numId="26">
    <w:abstractNumId w:val="19"/>
  </w:num>
  <w:num w:numId="27">
    <w:abstractNumId w:val="43"/>
  </w:num>
  <w:num w:numId="28">
    <w:abstractNumId w:val="40"/>
  </w:num>
  <w:num w:numId="29">
    <w:abstractNumId w:val="25"/>
  </w:num>
  <w:num w:numId="30">
    <w:abstractNumId w:val="37"/>
  </w:num>
  <w:num w:numId="31">
    <w:abstractNumId w:val="35"/>
  </w:num>
  <w:num w:numId="32">
    <w:abstractNumId w:val="33"/>
  </w:num>
  <w:num w:numId="33">
    <w:abstractNumId w:val="10"/>
  </w:num>
  <w:num w:numId="34">
    <w:abstractNumId w:val="17"/>
  </w:num>
  <w:num w:numId="35">
    <w:abstractNumId w:val="21"/>
  </w:num>
  <w:num w:numId="36">
    <w:abstractNumId w:val="13"/>
  </w:num>
  <w:num w:numId="37">
    <w:abstractNumId w:val="18"/>
  </w:num>
  <w:num w:numId="38">
    <w:abstractNumId w:val="15"/>
  </w:num>
  <w:num w:numId="39">
    <w:abstractNumId w:val="11"/>
  </w:num>
  <w:num w:numId="40">
    <w:abstractNumId w:val="38"/>
  </w:num>
  <w:num w:numId="41">
    <w:abstractNumId w:val="36"/>
  </w:num>
  <w:num w:numId="42">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3"/>
  </w:num>
  <w:num w:numId="44">
    <w:abstractNumId w:val="41"/>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activeWritingStyle w:appName="MSWord" w:lang="fr-FR" w:vendorID="64" w:dllVersion="6" w:nlCheck="1" w:checkStyle="0"/>
  <w:activeWritingStyle w:appName="MSWord" w:lang="en-US" w:vendorID="64" w:dllVersion="6" w:nlCheck="1" w:checkStyle="1"/>
  <w:activeWritingStyle w:appName="MSWord" w:lang="en-IN" w:vendorID="64" w:dllVersion="6" w:nlCheck="1" w:checkStyle="1"/>
  <w:activeWritingStyle w:appName="MSWord" w:lang="en-US"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oNotHyphenateCaps/>
  <w:drawingGridHorizontalSpacing w:val="100"/>
  <w:displayHorizontalDrawingGridEvery w:val="0"/>
  <w:displayVerticalDrawingGridEvery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30D8"/>
    <w:rsid w:val="00000211"/>
    <w:rsid w:val="00000E34"/>
    <w:rsid w:val="000017F2"/>
    <w:rsid w:val="00001FCB"/>
    <w:rsid w:val="000024B9"/>
    <w:rsid w:val="00002930"/>
    <w:rsid w:val="00002E5B"/>
    <w:rsid w:val="00003251"/>
    <w:rsid w:val="00003CD3"/>
    <w:rsid w:val="00004270"/>
    <w:rsid w:val="0000477A"/>
    <w:rsid w:val="000047F3"/>
    <w:rsid w:val="00004A04"/>
    <w:rsid w:val="00005066"/>
    <w:rsid w:val="0000519A"/>
    <w:rsid w:val="000055C3"/>
    <w:rsid w:val="000056BF"/>
    <w:rsid w:val="00005958"/>
    <w:rsid w:val="00005A68"/>
    <w:rsid w:val="0000600F"/>
    <w:rsid w:val="00006A6E"/>
    <w:rsid w:val="00006D75"/>
    <w:rsid w:val="00006E4A"/>
    <w:rsid w:val="00006F8C"/>
    <w:rsid w:val="00006F98"/>
    <w:rsid w:val="000071DB"/>
    <w:rsid w:val="000073E9"/>
    <w:rsid w:val="00007875"/>
    <w:rsid w:val="000078C5"/>
    <w:rsid w:val="00007CCD"/>
    <w:rsid w:val="00007ECB"/>
    <w:rsid w:val="0001001A"/>
    <w:rsid w:val="00010297"/>
    <w:rsid w:val="00011276"/>
    <w:rsid w:val="000114CF"/>
    <w:rsid w:val="0001164C"/>
    <w:rsid w:val="000118EF"/>
    <w:rsid w:val="00011A2F"/>
    <w:rsid w:val="00012262"/>
    <w:rsid w:val="00012CC7"/>
    <w:rsid w:val="0001317A"/>
    <w:rsid w:val="000133B5"/>
    <w:rsid w:val="000135F3"/>
    <w:rsid w:val="00013DAB"/>
    <w:rsid w:val="0001483A"/>
    <w:rsid w:val="00016638"/>
    <w:rsid w:val="00016A9A"/>
    <w:rsid w:val="00016F99"/>
    <w:rsid w:val="00017101"/>
    <w:rsid w:val="00017293"/>
    <w:rsid w:val="0001762F"/>
    <w:rsid w:val="00017ABD"/>
    <w:rsid w:val="00017E18"/>
    <w:rsid w:val="00017E1E"/>
    <w:rsid w:val="000201EA"/>
    <w:rsid w:val="000209B0"/>
    <w:rsid w:val="000209E3"/>
    <w:rsid w:val="00020A49"/>
    <w:rsid w:val="00020CA8"/>
    <w:rsid w:val="00020ED0"/>
    <w:rsid w:val="00020FC8"/>
    <w:rsid w:val="00021004"/>
    <w:rsid w:val="000213CE"/>
    <w:rsid w:val="0002192F"/>
    <w:rsid w:val="000219A6"/>
    <w:rsid w:val="000219E6"/>
    <w:rsid w:val="00021BBD"/>
    <w:rsid w:val="00022394"/>
    <w:rsid w:val="000227F2"/>
    <w:rsid w:val="000230BF"/>
    <w:rsid w:val="000234EA"/>
    <w:rsid w:val="00023608"/>
    <w:rsid w:val="0002398F"/>
    <w:rsid w:val="00023FFF"/>
    <w:rsid w:val="00024160"/>
    <w:rsid w:val="000244D9"/>
    <w:rsid w:val="00024CC0"/>
    <w:rsid w:val="00024E60"/>
    <w:rsid w:val="0002500C"/>
    <w:rsid w:val="00025C91"/>
    <w:rsid w:val="0002656A"/>
    <w:rsid w:val="00026B06"/>
    <w:rsid w:val="00026BFD"/>
    <w:rsid w:val="00027653"/>
    <w:rsid w:val="00027782"/>
    <w:rsid w:val="00027868"/>
    <w:rsid w:val="00027B61"/>
    <w:rsid w:val="00027F37"/>
    <w:rsid w:val="00030BDD"/>
    <w:rsid w:val="00031BCA"/>
    <w:rsid w:val="00031BF3"/>
    <w:rsid w:val="00031EFB"/>
    <w:rsid w:val="00032195"/>
    <w:rsid w:val="00032533"/>
    <w:rsid w:val="00032612"/>
    <w:rsid w:val="000326E8"/>
    <w:rsid w:val="0003296C"/>
    <w:rsid w:val="0003360D"/>
    <w:rsid w:val="000348FF"/>
    <w:rsid w:val="00034A28"/>
    <w:rsid w:val="00034A92"/>
    <w:rsid w:val="00034BAA"/>
    <w:rsid w:val="00034DE9"/>
    <w:rsid w:val="00035168"/>
    <w:rsid w:val="000353B6"/>
    <w:rsid w:val="00035578"/>
    <w:rsid w:val="00035C9E"/>
    <w:rsid w:val="00036210"/>
    <w:rsid w:val="000402CC"/>
    <w:rsid w:val="0004030B"/>
    <w:rsid w:val="00040634"/>
    <w:rsid w:val="00040DD8"/>
    <w:rsid w:val="0004101F"/>
    <w:rsid w:val="0004122A"/>
    <w:rsid w:val="000416F8"/>
    <w:rsid w:val="00042379"/>
    <w:rsid w:val="00042A0D"/>
    <w:rsid w:val="00042E04"/>
    <w:rsid w:val="0004335A"/>
    <w:rsid w:val="0004351C"/>
    <w:rsid w:val="00043F17"/>
    <w:rsid w:val="0004422A"/>
    <w:rsid w:val="0004488B"/>
    <w:rsid w:val="00044C91"/>
    <w:rsid w:val="00044CAA"/>
    <w:rsid w:val="000450F9"/>
    <w:rsid w:val="00046174"/>
    <w:rsid w:val="000463E4"/>
    <w:rsid w:val="00046930"/>
    <w:rsid w:val="00046D9D"/>
    <w:rsid w:val="000470ED"/>
    <w:rsid w:val="00047524"/>
    <w:rsid w:val="00047557"/>
    <w:rsid w:val="000475C0"/>
    <w:rsid w:val="00047A0D"/>
    <w:rsid w:val="00050362"/>
    <w:rsid w:val="00050543"/>
    <w:rsid w:val="00050CCD"/>
    <w:rsid w:val="000510CC"/>
    <w:rsid w:val="00051C9B"/>
    <w:rsid w:val="00051D08"/>
    <w:rsid w:val="000522BA"/>
    <w:rsid w:val="00052921"/>
    <w:rsid w:val="00052B2E"/>
    <w:rsid w:val="00053372"/>
    <w:rsid w:val="00053784"/>
    <w:rsid w:val="00053C19"/>
    <w:rsid w:val="00053FEB"/>
    <w:rsid w:val="00054092"/>
    <w:rsid w:val="000542C5"/>
    <w:rsid w:val="00054391"/>
    <w:rsid w:val="00054590"/>
    <w:rsid w:val="000548F3"/>
    <w:rsid w:val="00054E4B"/>
    <w:rsid w:val="00055079"/>
    <w:rsid w:val="00055409"/>
    <w:rsid w:val="00055B18"/>
    <w:rsid w:val="00055FED"/>
    <w:rsid w:val="000563AC"/>
    <w:rsid w:val="000566C8"/>
    <w:rsid w:val="000568C1"/>
    <w:rsid w:val="00056DC7"/>
    <w:rsid w:val="0005759A"/>
    <w:rsid w:val="000578AF"/>
    <w:rsid w:val="00057AA8"/>
    <w:rsid w:val="00057AFC"/>
    <w:rsid w:val="00057FF4"/>
    <w:rsid w:val="000608F6"/>
    <w:rsid w:val="00060E91"/>
    <w:rsid w:val="00061146"/>
    <w:rsid w:val="00061561"/>
    <w:rsid w:val="00061997"/>
    <w:rsid w:val="00061FA3"/>
    <w:rsid w:val="00062350"/>
    <w:rsid w:val="00063460"/>
    <w:rsid w:val="00063A64"/>
    <w:rsid w:val="00063E69"/>
    <w:rsid w:val="00064430"/>
    <w:rsid w:val="000650C6"/>
    <w:rsid w:val="000650ED"/>
    <w:rsid w:val="00065740"/>
    <w:rsid w:val="00065785"/>
    <w:rsid w:val="000660C4"/>
    <w:rsid w:val="000660C9"/>
    <w:rsid w:val="00066303"/>
    <w:rsid w:val="000665AA"/>
    <w:rsid w:val="000672F5"/>
    <w:rsid w:val="0006764F"/>
    <w:rsid w:val="000703F7"/>
    <w:rsid w:val="000709B4"/>
    <w:rsid w:val="00070AFF"/>
    <w:rsid w:val="00070E72"/>
    <w:rsid w:val="00070EB0"/>
    <w:rsid w:val="00071F8B"/>
    <w:rsid w:val="000725AF"/>
    <w:rsid w:val="00072AB4"/>
    <w:rsid w:val="00072D45"/>
    <w:rsid w:val="00073720"/>
    <w:rsid w:val="00073D8C"/>
    <w:rsid w:val="00074203"/>
    <w:rsid w:val="00074C3F"/>
    <w:rsid w:val="00075042"/>
    <w:rsid w:val="0007517F"/>
    <w:rsid w:val="000753E3"/>
    <w:rsid w:val="00075B7C"/>
    <w:rsid w:val="00075EAE"/>
    <w:rsid w:val="00075F47"/>
    <w:rsid w:val="0007605E"/>
    <w:rsid w:val="0007622E"/>
    <w:rsid w:val="00076644"/>
    <w:rsid w:val="0007695C"/>
    <w:rsid w:val="00076A4B"/>
    <w:rsid w:val="00076B0D"/>
    <w:rsid w:val="00077265"/>
    <w:rsid w:val="00077698"/>
    <w:rsid w:val="00077AC7"/>
    <w:rsid w:val="00077E6A"/>
    <w:rsid w:val="00077F1D"/>
    <w:rsid w:val="0008024F"/>
    <w:rsid w:val="0008037F"/>
    <w:rsid w:val="00080510"/>
    <w:rsid w:val="000806E8"/>
    <w:rsid w:val="000811E7"/>
    <w:rsid w:val="0008229E"/>
    <w:rsid w:val="00082314"/>
    <w:rsid w:val="00082448"/>
    <w:rsid w:val="00082E3E"/>
    <w:rsid w:val="00082EEC"/>
    <w:rsid w:val="0008339A"/>
    <w:rsid w:val="000833FD"/>
    <w:rsid w:val="000834C2"/>
    <w:rsid w:val="000845BA"/>
    <w:rsid w:val="000849C4"/>
    <w:rsid w:val="00084A5C"/>
    <w:rsid w:val="00084BB2"/>
    <w:rsid w:val="00084DF3"/>
    <w:rsid w:val="00084F36"/>
    <w:rsid w:val="00085762"/>
    <w:rsid w:val="00085C98"/>
    <w:rsid w:val="0008602E"/>
    <w:rsid w:val="000860BC"/>
    <w:rsid w:val="00086AF9"/>
    <w:rsid w:val="00086FB3"/>
    <w:rsid w:val="00086FD9"/>
    <w:rsid w:val="000872CE"/>
    <w:rsid w:val="0008752E"/>
    <w:rsid w:val="00087A96"/>
    <w:rsid w:val="00087B1B"/>
    <w:rsid w:val="00087F9F"/>
    <w:rsid w:val="00090A1A"/>
    <w:rsid w:val="000911F6"/>
    <w:rsid w:val="000912D7"/>
    <w:rsid w:val="0009173A"/>
    <w:rsid w:val="00092163"/>
    <w:rsid w:val="00092498"/>
    <w:rsid w:val="000924FE"/>
    <w:rsid w:val="000930BF"/>
    <w:rsid w:val="0009320E"/>
    <w:rsid w:val="000933E6"/>
    <w:rsid w:val="00093872"/>
    <w:rsid w:val="0009391D"/>
    <w:rsid w:val="00093E5C"/>
    <w:rsid w:val="000942E0"/>
    <w:rsid w:val="0009443D"/>
    <w:rsid w:val="00094A35"/>
    <w:rsid w:val="00094BFD"/>
    <w:rsid w:val="00094CA2"/>
    <w:rsid w:val="000952C9"/>
    <w:rsid w:val="00095502"/>
    <w:rsid w:val="00095B85"/>
    <w:rsid w:val="00095E5E"/>
    <w:rsid w:val="00096907"/>
    <w:rsid w:val="00096CEC"/>
    <w:rsid w:val="00096D2D"/>
    <w:rsid w:val="00096E64"/>
    <w:rsid w:val="00097A51"/>
    <w:rsid w:val="00097AFD"/>
    <w:rsid w:val="00097D8E"/>
    <w:rsid w:val="000A00C8"/>
    <w:rsid w:val="000A0273"/>
    <w:rsid w:val="000A056E"/>
    <w:rsid w:val="000A0E91"/>
    <w:rsid w:val="000A0ED0"/>
    <w:rsid w:val="000A104D"/>
    <w:rsid w:val="000A1752"/>
    <w:rsid w:val="000A1891"/>
    <w:rsid w:val="000A1913"/>
    <w:rsid w:val="000A1A2B"/>
    <w:rsid w:val="000A208F"/>
    <w:rsid w:val="000A2092"/>
    <w:rsid w:val="000A2577"/>
    <w:rsid w:val="000A26BB"/>
    <w:rsid w:val="000A2A02"/>
    <w:rsid w:val="000A2E9C"/>
    <w:rsid w:val="000A2EB2"/>
    <w:rsid w:val="000A2FB4"/>
    <w:rsid w:val="000A3139"/>
    <w:rsid w:val="000A343D"/>
    <w:rsid w:val="000A345C"/>
    <w:rsid w:val="000A3479"/>
    <w:rsid w:val="000A3712"/>
    <w:rsid w:val="000A3834"/>
    <w:rsid w:val="000A3CCD"/>
    <w:rsid w:val="000A42E4"/>
    <w:rsid w:val="000A42FF"/>
    <w:rsid w:val="000A458A"/>
    <w:rsid w:val="000A488D"/>
    <w:rsid w:val="000A4956"/>
    <w:rsid w:val="000A502A"/>
    <w:rsid w:val="000A509F"/>
    <w:rsid w:val="000A55D0"/>
    <w:rsid w:val="000A58BD"/>
    <w:rsid w:val="000A5B25"/>
    <w:rsid w:val="000A62E1"/>
    <w:rsid w:val="000A6BD1"/>
    <w:rsid w:val="000A6E46"/>
    <w:rsid w:val="000A746F"/>
    <w:rsid w:val="000B0B0A"/>
    <w:rsid w:val="000B0B6D"/>
    <w:rsid w:val="000B0EDB"/>
    <w:rsid w:val="000B1ABC"/>
    <w:rsid w:val="000B1DBB"/>
    <w:rsid w:val="000B2037"/>
    <w:rsid w:val="000B21C3"/>
    <w:rsid w:val="000B2466"/>
    <w:rsid w:val="000B25D9"/>
    <w:rsid w:val="000B2782"/>
    <w:rsid w:val="000B27AD"/>
    <w:rsid w:val="000B296F"/>
    <w:rsid w:val="000B2BCC"/>
    <w:rsid w:val="000B2CB7"/>
    <w:rsid w:val="000B2D37"/>
    <w:rsid w:val="000B32B4"/>
    <w:rsid w:val="000B33C2"/>
    <w:rsid w:val="000B3439"/>
    <w:rsid w:val="000B3448"/>
    <w:rsid w:val="000B3D53"/>
    <w:rsid w:val="000B42FF"/>
    <w:rsid w:val="000B43FC"/>
    <w:rsid w:val="000B47DC"/>
    <w:rsid w:val="000B4A7C"/>
    <w:rsid w:val="000B5A4E"/>
    <w:rsid w:val="000B5DC3"/>
    <w:rsid w:val="000B5F17"/>
    <w:rsid w:val="000B7144"/>
    <w:rsid w:val="000B797C"/>
    <w:rsid w:val="000B79AC"/>
    <w:rsid w:val="000B7BAA"/>
    <w:rsid w:val="000B7F90"/>
    <w:rsid w:val="000C009A"/>
    <w:rsid w:val="000C016B"/>
    <w:rsid w:val="000C0706"/>
    <w:rsid w:val="000C112B"/>
    <w:rsid w:val="000C1368"/>
    <w:rsid w:val="000C1448"/>
    <w:rsid w:val="000C1B95"/>
    <w:rsid w:val="000C22D2"/>
    <w:rsid w:val="000C2703"/>
    <w:rsid w:val="000C2773"/>
    <w:rsid w:val="000C2918"/>
    <w:rsid w:val="000C2D44"/>
    <w:rsid w:val="000C39FC"/>
    <w:rsid w:val="000C4874"/>
    <w:rsid w:val="000C49AE"/>
    <w:rsid w:val="000C4A46"/>
    <w:rsid w:val="000C4B3E"/>
    <w:rsid w:val="000C4C4A"/>
    <w:rsid w:val="000C5455"/>
    <w:rsid w:val="000C607F"/>
    <w:rsid w:val="000C6465"/>
    <w:rsid w:val="000C6536"/>
    <w:rsid w:val="000C6ED7"/>
    <w:rsid w:val="000C6FCE"/>
    <w:rsid w:val="000C6FF7"/>
    <w:rsid w:val="000C70B1"/>
    <w:rsid w:val="000C7381"/>
    <w:rsid w:val="000C7770"/>
    <w:rsid w:val="000D0707"/>
    <w:rsid w:val="000D18AC"/>
    <w:rsid w:val="000D1DC9"/>
    <w:rsid w:val="000D1E40"/>
    <w:rsid w:val="000D1E53"/>
    <w:rsid w:val="000D1E5B"/>
    <w:rsid w:val="000D206E"/>
    <w:rsid w:val="000D2810"/>
    <w:rsid w:val="000D306F"/>
    <w:rsid w:val="000D3130"/>
    <w:rsid w:val="000D3449"/>
    <w:rsid w:val="000D3498"/>
    <w:rsid w:val="000D3839"/>
    <w:rsid w:val="000D3E87"/>
    <w:rsid w:val="000D4131"/>
    <w:rsid w:val="000D47A7"/>
    <w:rsid w:val="000D4952"/>
    <w:rsid w:val="000D497B"/>
    <w:rsid w:val="000D4A92"/>
    <w:rsid w:val="000D4B9E"/>
    <w:rsid w:val="000D5240"/>
    <w:rsid w:val="000D56C0"/>
    <w:rsid w:val="000D61F3"/>
    <w:rsid w:val="000D64EB"/>
    <w:rsid w:val="000D6923"/>
    <w:rsid w:val="000D6AF5"/>
    <w:rsid w:val="000D6D79"/>
    <w:rsid w:val="000D6FDC"/>
    <w:rsid w:val="000D74BB"/>
    <w:rsid w:val="000D7993"/>
    <w:rsid w:val="000D7D8D"/>
    <w:rsid w:val="000E0281"/>
    <w:rsid w:val="000E0B13"/>
    <w:rsid w:val="000E0BEC"/>
    <w:rsid w:val="000E1147"/>
    <w:rsid w:val="000E13F2"/>
    <w:rsid w:val="000E2A10"/>
    <w:rsid w:val="000E2BA4"/>
    <w:rsid w:val="000E3DD5"/>
    <w:rsid w:val="000E3DE8"/>
    <w:rsid w:val="000E3E7B"/>
    <w:rsid w:val="000E4035"/>
    <w:rsid w:val="000E40B2"/>
    <w:rsid w:val="000E44C0"/>
    <w:rsid w:val="000E462C"/>
    <w:rsid w:val="000E4FB3"/>
    <w:rsid w:val="000E570D"/>
    <w:rsid w:val="000E586C"/>
    <w:rsid w:val="000E5A2D"/>
    <w:rsid w:val="000E5EF2"/>
    <w:rsid w:val="000E63EA"/>
    <w:rsid w:val="000E6A78"/>
    <w:rsid w:val="000E6DCD"/>
    <w:rsid w:val="000E7545"/>
    <w:rsid w:val="000E785F"/>
    <w:rsid w:val="000E7D6C"/>
    <w:rsid w:val="000F010D"/>
    <w:rsid w:val="000F076F"/>
    <w:rsid w:val="000F0B2B"/>
    <w:rsid w:val="000F0DBA"/>
    <w:rsid w:val="000F1223"/>
    <w:rsid w:val="000F1634"/>
    <w:rsid w:val="000F16F0"/>
    <w:rsid w:val="000F2063"/>
    <w:rsid w:val="000F23B7"/>
    <w:rsid w:val="000F26F0"/>
    <w:rsid w:val="000F27C3"/>
    <w:rsid w:val="000F2A0B"/>
    <w:rsid w:val="000F2B3F"/>
    <w:rsid w:val="000F33CB"/>
    <w:rsid w:val="000F3719"/>
    <w:rsid w:val="000F4428"/>
    <w:rsid w:val="000F44E5"/>
    <w:rsid w:val="000F480F"/>
    <w:rsid w:val="000F4A85"/>
    <w:rsid w:val="000F4FE2"/>
    <w:rsid w:val="000F5CB7"/>
    <w:rsid w:val="000F5D1E"/>
    <w:rsid w:val="000F5D59"/>
    <w:rsid w:val="000F5F1F"/>
    <w:rsid w:val="000F6577"/>
    <w:rsid w:val="000F69C2"/>
    <w:rsid w:val="000F6AB6"/>
    <w:rsid w:val="000F6E80"/>
    <w:rsid w:val="000F7418"/>
    <w:rsid w:val="001008F6"/>
    <w:rsid w:val="001010CE"/>
    <w:rsid w:val="001014BD"/>
    <w:rsid w:val="0010160F"/>
    <w:rsid w:val="00101E0A"/>
    <w:rsid w:val="00102444"/>
    <w:rsid w:val="0010279A"/>
    <w:rsid w:val="0010292F"/>
    <w:rsid w:val="00102945"/>
    <w:rsid w:val="00102AC4"/>
    <w:rsid w:val="00102CC5"/>
    <w:rsid w:val="00103432"/>
    <w:rsid w:val="001036DD"/>
    <w:rsid w:val="0010399B"/>
    <w:rsid w:val="00103DF9"/>
    <w:rsid w:val="00104213"/>
    <w:rsid w:val="001044D2"/>
    <w:rsid w:val="00104BC2"/>
    <w:rsid w:val="00104C00"/>
    <w:rsid w:val="00104E07"/>
    <w:rsid w:val="001050C3"/>
    <w:rsid w:val="00105289"/>
    <w:rsid w:val="001052D0"/>
    <w:rsid w:val="0010537E"/>
    <w:rsid w:val="001059D1"/>
    <w:rsid w:val="00105CE0"/>
    <w:rsid w:val="00106072"/>
    <w:rsid w:val="00106166"/>
    <w:rsid w:val="00106741"/>
    <w:rsid w:val="0010688E"/>
    <w:rsid w:val="00106FCA"/>
    <w:rsid w:val="00107509"/>
    <w:rsid w:val="00107EA4"/>
    <w:rsid w:val="0011096C"/>
    <w:rsid w:val="001111C7"/>
    <w:rsid w:val="0011130F"/>
    <w:rsid w:val="001113C7"/>
    <w:rsid w:val="001113DA"/>
    <w:rsid w:val="001114B1"/>
    <w:rsid w:val="00111512"/>
    <w:rsid w:val="00111951"/>
    <w:rsid w:val="00111D3C"/>
    <w:rsid w:val="001120F4"/>
    <w:rsid w:val="001131CC"/>
    <w:rsid w:val="001134CF"/>
    <w:rsid w:val="00113539"/>
    <w:rsid w:val="0011367A"/>
    <w:rsid w:val="00113B84"/>
    <w:rsid w:val="00113E44"/>
    <w:rsid w:val="0011415A"/>
    <w:rsid w:val="001145EA"/>
    <w:rsid w:val="00114C27"/>
    <w:rsid w:val="00114E5B"/>
    <w:rsid w:val="00115040"/>
    <w:rsid w:val="0011669A"/>
    <w:rsid w:val="001168F1"/>
    <w:rsid w:val="00117039"/>
    <w:rsid w:val="001174AF"/>
    <w:rsid w:val="00117768"/>
    <w:rsid w:val="0011798C"/>
    <w:rsid w:val="00117B6C"/>
    <w:rsid w:val="00120B81"/>
    <w:rsid w:val="00120DC3"/>
    <w:rsid w:val="00121737"/>
    <w:rsid w:val="00121960"/>
    <w:rsid w:val="00121B95"/>
    <w:rsid w:val="00121D5D"/>
    <w:rsid w:val="00122203"/>
    <w:rsid w:val="001222DB"/>
    <w:rsid w:val="00122486"/>
    <w:rsid w:val="00122FAD"/>
    <w:rsid w:val="001234B6"/>
    <w:rsid w:val="00123A77"/>
    <w:rsid w:val="00123AB8"/>
    <w:rsid w:val="00123B07"/>
    <w:rsid w:val="00123BE2"/>
    <w:rsid w:val="00123BE5"/>
    <w:rsid w:val="00123BF2"/>
    <w:rsid w:val="001240B8"/>
    <w:rsid w:val="00124168"/>
    <w:rsid w:val="001241B9"/>
    <w:rsid w:val="00124A34"/>
    <w:rsid w:val="00124B44"/>
    <w:rsid w:val="00124BA0"/>
    <w:rsid w:val="00124C8C"/>
    <w:rsid w:val="001250F3"/>
    <w:rsid w:val="00125394"/>
    <w:rsid w:val="001258C2"/>
    <w:rsid w:val="001259B4"/>
    <w:rsid w:val="00125D25"/>
    <w:rsid w:val="0012622D"/>
    <w:rsid w:val="001262B6"/>
    <w:rsid w:val="001265D3"/>
    <w:rsid w:val="00126800"/>
    <w:rsid w:val="00127237"/>
    <w:rsid w:val="00127F7D"/>
    <w:rsid w:val="00130191"/>
    <w:rsid w:val="0013034F"/>
    <w:rsid w:val="00130406"/>
    <w:rsid w:val="0013059B"/>
    <w:rsid w:val="001308BD"/>
    <w:rsid w:val="00130ABA"/>
    <w:rsid w:val="00130DA3"/>
    <w:rsid w:val="00131A21"/>
    <w:rsid w:val="00131B68"/>
    <w:rsid w:val="00132077"/>
    <w:rsid w:val="00132123"/>
    <w:rsid w:val="001326C5"/>
    <w:rsid w:val="00132756"/>
    <w:rsid w:val="001331B1"/>
    <w:rsid w:val="001332F9"/>
    <w:rsid w:val="001334F7"/>
    <w:rsid w:val="0013353A"/>
    <w:rsid w:val="001336D3"/>
    <w:rsid w:val="001336FF"/>
    <w:rsid w:val="001337EC"/>
    <w:rsid w:val="00133B46"/>
    <w:rsid w:val="00133EF2"/>
    <w:rsid w:val="00133F00"/>
    <w:rsid w:val="00134679"/>
    <w:rsid w:val="00134756"/>
    <w:rsid w:val="00135AB5"/>
    <w:rsid w:val="00135F94"/>
    <w:rsid w:val="00135FA8"/>
    <w:rsid w:val="00136085"/>
    <w:rsid w:val="0013628C"/>
    <w:rsid w:val="00136835"/>
    <w:rsid w:val="001368D8"/>
    <w:rsid w:val="00136BFC"/>
    <w:rsid w:val="0013701E"/>
    <w:rsid w:val="0013729F"/>
    <w:rsid w:val="00137A22"/>
    <w:rsid w:val="00137E31"/>
    <w:rsid w:val="001401C2"/>
    <w:rsid w:val="001404D7"/>
    <w:rsid w:val="00140E65"/>
    <w:rsid w:val="0014121B"/>
    <w:rsid w:val="001416EB"/>
    <w:rsid w:val="0014192C"/>
    <w:rsid w:val="00141BE4"/>
    <w:rsid w:val="00142421"/>
    <w:rsid w:val="0014285E"/>
    <w:rsid w:val="00142F46"/>
    <w:rsid w:val="001436CC"/>
    <w:rsid w:val="0014398C"/>
    <w:rsid w:val="00143E34"/>
    <w:rsid w:val="001454A4"/>
    <w:rsid w:val="00145DC7"/>
    <w:rsid w:val="001460D7"/>
    <w:rsid w:val="001463C5"/>
    <w:rsid w:val="001464B3"/>
    <w:rsid w:val="00146553"/>
    <w:rsid w:val="00146567"/>
    <w:rsid w:val="0014686A"/>
    <w:rsid w:val="00146FCD"/>
    <w:rsid w:val="0014740F"/>
    <w:rsid w:val="0014742D"/>
    <w:rsid w:val="00147760"/>
    <w:rsid w:val="00147CB3"/>
    <w:rsid w:val="00147E6D"/>
    <w:rsid w:val="00150750"/>
    <w:rsid w:val="001509D9"/>
    <w:rsid w:val="00150A36"/>
    <w:rsid w:val="00150A63"/>
    <w:rsid w:val="00150C41"/>
    <w:rsid w:val="00151290"/>
    <w:rsid w:val="001520CB"/>
    <w:rsid w:val="00152D0D"/>
    <w:rsid w:val="00152D78"/>
    <w:rsid w:val="00152F12"/>
    <w:rsid w:val="0015364E"/>
    <w:rsid w:val="00153EDA"/>
    <w:rsid w:val="001542ED"/>
    <w:rsid w:val="00154C21"/>
    <w:rsid w:val="00155A5A"/>
    <w:rsid w:val="00156014"/>
    <w:rsid w:val="0015619B"/>
    <w:rsid w:val="00156414"/>
    <w:rsid w:val="00156D1D"/>
    <w:rsid w:val="00156E6E"/>
    <w:rsid w:val="00156F42"/>
    <w:rsid w:val="00157026"/>
    <w:rsid w:val="0015770C"/>
    <w:rsid w:val="00160388"/>
    <w:rsid w:val="00160A6C"/>
    <w:rsid w:val="00160CA0"/>
    <w:rsid w:val="00160E99"/>
    <w:rsid w:val="001610BE"/>
    <w:rsid w:val="00161EFF"/>
    <w:rsid w:val="00161F78"/>
    <w:rsid w:val="00162023"/>
    <w:rsid w:val="0016241B"/>
    <w:rsid w:val="0016246B"/>
    <w:rsid w:val="0016284C"/>
    <w:rsid w:val="00162BB1"/>
    <w:rsid w:val="00162E57"/>
    <w:rsid w:val="00162E72"/>
    <w:rsid w:val="00162F44"/>
    <w:rsid w:val="00163154"/>
    <w:rsid w:val="00163278"/>
    <w:rsid w:val="001633EF"/>
    <w:rsid w:val="001637C2"/>
    <w:rsid w:val="00164012"/>
    <w:rsid w:val="00164281"/>
    <w:rsid w:val="00164470"/>
    <w:rsid w:val="00164673"/>
    <w:rsid w:val="001648CF"/>
    <w:rsid w:val="0016492F"/>
    <w:rsid w:val="00164AE5"/>
    <w:rsid w:val="00164B53"/>
    <w:rsid w:val="00164DF8"/>
    <w:rsid w:val="001659C3"/>
    <w:rsid w:val="001661B7"/>
    <w:rsid w:val="001661C5"/>
    <w:rsid w:val="00166265"/>
    <w:rsid w:val="00166DE4"/>
    <w:rsid w:val="00166EB7"/>
    <w:rsid w:val="001671E8"/>
    <w:rsid w:val="001672D2"/>
    <w:rsid w:val="001676D3"/>
    <w:rsid w:val="0017040F"/>
    <w:rsid w:val="001704D9"/>
    <w:rsid w:val="00170529"/>
    <w:rsid w:val="0017087C"/>
    <w:rsid w:val="00170FF9"/>
    <w:rsid w:val="0017138C"/>
    <w:rsid w:val="001714D0"/>
    <w:rsid w:val="00171FFE"/>
    <w:rsid w:val="0017201C"/>
    <w:rsid w:val="00172106"/>
    <w:rsid w:val="0017296B"/>
    <w:rsid w:val="00172BB0"/>
    <w:rsid w:val="00172DD0"/>
    <w:rsid w:val="001737EA"/>
    <w:rsid w:val="00173915"/>
    <w:rsid w:val="00173C5D"/>
    <w:rsid w:val="00174011"/>
    <w:rsid w:val="00174420"/>
    <w:rsid w:val="00174E8A"/>
    <w:rsid w:val="001751D7"/>
    <w:rsid w:val="00175360"/>
    <w:rsid w:val="00175583"/>
    <w:rsid w:val="0017593E"/>
    <w:rsid w:val="0017608E"/>
    <w:rsid w:val="00176270"/>
    <w:rsid w:val="00176C30"/>
    <w:rsid w:val="00176E56"/>
    <w:rsid w:val="00176F17"/>
    <w:rsid w:val="00176FC9"/>
    <w:rsid w:val="001770E4"/>
    <w:rsid w:val="0017737E"/>
    <w:rsid w:val="00177433"/>
    <w:rsid w:val="0018006A"/>
    <w:rsid w:val="001800F7"/>
    <w:rsid w:val="0018061F"/>
    <w:rsid w:val="00180CEC"/>
    <w:rsid w:val="0018157F"/>
    <w:rsid w:val="00181E8A"/>
    <w:rsid w:val="00182239"/>
    <w:rsid w:val="00182257"/>
    <w:rsid w:val="00182293"/>
    <w:rsid w:val="0018374D"/>
    <w:rsid w:val="00183B2C"/>
    <w:rsid w:val="00183B81"/>
    <w:rsid w:val="00183CBD"/>
    <w:rsid w:val="00183DA6"/>
    <w:rsid w:val="00184206"/>
    <w:rsid w:val="001843A0"/>
    <w:rsid w:val="001853F6"/>
    <w:rsid w:val="00185599"/>
    <w:rsid w:val="0018592B"/>
    <w:rsid w:val="00185D4D"/>
    <w:rsid w:val="00186254"/>
    <w:rsid w:val="00186BAD"/>
    <w:rsid w:val="00186DF5"/>
    <w:rsid w:val="00187472"/>
    <w:rsid w:val="00187498"/>
    <w:rsid w:val="00187959"/>
    <w:rsid w:val="00187C66"/>
    <w:rsid w:val="00190439"/>
    <w:rsid w:val="0019055C"/>
    <w:rsid w:val="0019058A"/>
    <w:rsid w:val="0019079E"/>
    <w:rsid w:val="00190B5D"/>
    <w:rsid w:val="00190E9F"/>
    <w:rsid w:val="0019106F"/>
    <w:rsid w:val="0019187F"/>
    <w:rsid w:val="001918B3"/>
    <w:rsid w:val="00192369"/>
    <w:rsid w:val="00192B21"/>
    <w:rsid w:val="00193229"/>
    <w:rsid w:val="0019345D"/>
    <w:rsid w:val="001935DD"/>
    <w:rsid w:val="00193BCC"/>
    <w:rsid w:val="00193C23"/>
    <w:rsid w:val="00194056"/>
    <w:rsid w:val="00194151"/>
    <w:rsid w:val="001949DE"/>
    <w:rsid w:val="0019507A"/>
    <w:rsid w:val="00195291"/>
    <w:rsid w:val="001956F6"/>
    <w:rsid w:val="001958CD"/>
    <w:rsid w:val="0019631B"/>
    <w:rsid w:val="001964CC"/>
    <w:rsid w:val="00196650"/>
    <w:rsid w:val="00196A6E"/>
    <w:rsid w:val="00196C7F"/>
    <w:rsid w:val="00196CE5"/>
    <w:rsid w:val="001974C0"/>
    <w:rsid w:val="00197541"/>
    <w:rsid w:val="001977A2"/>
    <w:rsid w:val="0019781D"/>
    <w:rsid w:val="00197B69"/>
    <w:rsid w:val="001A0109"/>
    <w:rsid w:val="001A0550"/>
    <w:rsid w:val="001A0A09"/>
    <w:rsid w:val="001A221D"/>
    <w:rsid w:val="001A2294"/>
    <w:rsid w:val="001A242D"/>
    <w:rsid w:val="001A24F7"/>
    <w:rsid w:val="001A26BD"/>
    <w:rsid w:val="001A29D8"/>
    <w:rsid w:val="001A3767"/>
    <w:rsid w:val="001A39AE"/>
    <w:rsid w:val="001A3B3B"/>
    <w:rsid w:val="001A3B62"/>
    <w:rsid w:val="001A3FF3"/>
    <w:rsid w:val="001A4170"/>
    <w:rsid w:val="001A47B5"/>
    <w:rsid w:val="001A4ED4"/>
    <w:rsid w:val="001A52E6"/>
    <w:rsid w:val="001A538C"/>
    <w:rsid w:val="001A54B6"/>
    <w:rsid w:val="001A5885"/>
    <w:rsid w:val="001A5B15"/>
    <w:rsid w:val="001A5CF6"/>
    <w:rsid w:val="001A6113"/>
    <w:rsid w:val="001A6656"/>
    <w:rsid w:val="001A6C0B"/>
    <w:rsid w:val="001A6E06"/>
    <w:rsid w:val="001A787A"/>
    <w:rsid w:val="001A7B27"/>
    <w:rsid w:val="001A7E97"/>
    <w:rsid w:val="001A7F60"/>
    <w:rsid w:val="001B0ACF"/>
    <w:rsid w:val="001B1091"/>
    <w:rsid w:val="001B1B20"/>
    <w:rsid w:val="001B24A4"/>
    <w:rsid w:val="001B2747"/>
    <w:rsid w:val="001B3CC6"/>
    <w:rsid w:val="001B3CF5"/>
    <w:rsid w:val="001B4253"/>
    <w:rsid w:val="001B440C"/>
    <w:rsid w:val="001B4A96"/>
    <w:rsid w:val="001B4B0C"/>
    <w:rsid w:val="001B4BC5"/>
    <w:rsid w:val="001B4C57"/>
    <w:rsid w:val="001B5874"/>
    <w:rsid w:val="001B65C2"/>
    <w:rsid w:val="001B667F"/>
    <w:rsid w:val="001B69F4"/>
    <w:rsid w:val="001B71DF"/>
    <w:rsid w:val="001B7575"/>
    <w:rsid w:val="001B77EA"/>
    <w:rsid w:val="001C0941"/>
    <w:rsid w:val="001C0A88"/>
    <w:rsid w:val="001C0F71"/>
    <w:rsid w:val="001C11ED"/>
    <w:rsid w:val="001C1A4C"/>
    <w:rsid w:val="001C1F68"/>
    <w:rsid w:val="001C1F80"/>
    <w:rsid w:val="001C206A"/>
    <w:rsid w:val="001C2086"/>
    <w:rsid w:val="001C21D2"/>
    <w:rsid w:val="001C25F7"/>
    <w:rsid w:val="001C28D7"/>
    <w:rsid w:val="001C2D81"/>
    <w:rsid w:val="001C34B9"/>
    <w:rsid w:val="001C366A"/>
    <w:rsid w:val="001C37BF"/>
    <w:rsid w:val="001C3A96"/>
    <w:rsid w:val="001C3B1D"/>
    <w:rsid w:val="001C3D02"/>
    <w:rsid w:val="001C3FFA"/>
    <w:rsid w:val="001C4074"/>
    <w:rsid w:val="001C45DB"/>
    <w:rsid w:val="001C4BCA"/>
    <w:rsid w:val="001C53D2"/>
    <w:rsid w:val="001C556B"/>
    <w:rsid w:val="001C5A37"/>
    <w:rsid w:val="001C61C4"/>
    <w:rsid w:val="001C6238"/>
    <w:rsid w:val="001C6B49"/>
    <w:rsid w:val="001C6EDD"/>
    <w:rsid w:val="001C7208"/>
    <w:rsid w:val="001C75B7"/>
    <w:rsid w:val="001C75EF"/>
    <w:rsid w:val="001C76BC"/>
    <w:rsid w:val="001C7A5B"/>
    <w:rsid w:val="001C7D37"/>
    <w:rsid w:val="001C7F99"/>
    <w:rsid w:val="001D03F8"/>
    <w:rsid w:val="001D0409"/>
    <w:rsid w:val="001D04DC"/>
    <w:rsid w:val="001D051C"/>
    <w:rsid w:val="001D06D7"/>
    <w:rsid w:val="001D0E18"/>
    <w:rsid w:val="001D0F9C"/>
    <w:rsid w:val="001D10AA"/>
    <w:rsid w:val="001D1130"/>
    <w:rsid w:val="001D19BB"/>
    <w:rsid w:val="001D201F"/>
    <w:rsid w:val="001D2148"/>
    <w:rsid w:val="001D301A"/>
    <w:rsid w:val="001D311C"/>
    <w:rsid w:val="001D341B"/>
    <w:rsid w:val="001D39AA"/>
    <w:rsid w:val="001D3FB8"/>
    <w:rsid w:val="001D4A17"/>
    <w:rsid w:val="001D4BBB"/>
    <w:rsid w:val="001D5B25"/>
    <w:rsid w:val="001D6811"/>
    <w:rsid w:val="001D6F0B"/>
    <w:rsid w:val="001D75B0"/>
    <w:rsid w:val="001D7BA3"/>
    <w:rsid w:val="001D7E3F"/>
    <w:rsid w:val="001D7EA1"/>
    <w:rsid w:val="001D7F1F"/>
    <w:rsid w:val="001E034F"/>
    <w:rsid w:val="001E0361"/>
    <w:rsid w:val="001E0AA0"/>
    <w:rsid w:val="001E10AC"/>
    <w:rsid w:val="001E16FB"/>
    <w:rsid w:val="001E2F71"/>
    <w:rsid w:val="001E30A1"/>
    <w:rsid w:val="001E33E0"/>
    <w:rsid w:val="001E3CFF"/>
    <w:rsid w:val="001E3D76"/>
    <w:rsid w:val="001E3F45"/>
    <w:rsid w:val="001E4037"/>
    <w:rsid w:val="001E43D3"/>
    <w:rsid w:val="001E52DA"/>
    <w:rsid w:val="001E5604"/>
    <w:rsid w:val="001E564A"/>
    <w:rsid w:val="001E5685"/>
    <w:rsid w:val="001E6002"/>
    <w:rsid w:val="001E60A0"/>
    <w:rsid w:val="001E60DB"/>
    <w:rsid w:val="001E7293"/>
    <w:rsid w:val="001E7899"/>
    <w:rsid w:val="001E78A7"/>
    <w:rsid w:val="001E7DF4"/>
    <w:rsid w:val="001E7F23"/>
    <w:rsid w:val="001E7FF0"/>
    <w:rsid w:val="001F0578"/>
    <w:rsid w:val="001F06DC"/>
    <w:rsid w:val="001F0753"/>
    <w:rsid w:val="001F0D3B"/>
    <w:rsid w:val="001F1BF6"/>
    <w:rsid w:val="001F1E68"/>
    <w:rsid w:val="001F251B"/>
    <w:rsid w:val="001F253F"/>
    <w:rsid w:val="001F257E"/>
    <w:rsid w:val="001F2929"/>
    <w:rsid w:val="001F3698"/>
    <w:rsid w:val="001F3962"/>
    <w:rsid w:val="001F4088"/>
    <w:rsid w:val="001F442B"/>
    <w:rsid w:val="001F44D3"/>
    <w:rsid w:val="001F494C"/>
    <w:rsid w:val="001F4F8D"/>
    <w:rsid w:val="001F5184"/>
    <w:rsid w:val="001F5591"/>
    <w:rsid w:val="001F56A4"/>
    <w:rsid w:val="001F5D9C"/>
    <w:rsid w:val="001F61C8"/>
    <w:rsid w:val="001F6B4D"/>
    <w:rsid w:val="001F6BB7"/>
    <w:rsid w:val="001F74E3"/>
    <w:rsid w:val="001F7ED9"/>
    <w:rsid w:val="001F7EDC"/>
    <w:rsid w:val="00200064"/>
    <w:rsid w:val="0020083B"/>
    <w:rsid w:val="00200E5E"/>
    <w:rsid w:val="00200EA7"/>
    <w:rsid w:val="0020133C"/>
    <w:rsid w:val="00201B95"/>
    <w:rsid w:val="002026CD"/>
    <w:rsid w:val="00202854"/>
    <w:rsid w:val="0020285D"/>
    <w:rsid w:val="00202CFE"/>
    <w:rsid w:val="002031E5"/>
    <w:rsid w:val="00203F6D"/>
    <w:rsid w:val="00203FA9"/>
    <w:rsid w:val="00204322"/>
    <w:rsid w:val="00204396"/>
    <w:rsid w:val="002047A7"/>
    <w:rsid w:val="00204F10"/>
    <w:rsid w:val="00205026"/>
    <w:rsid w:val="0020507A"/>
    <w:rsid w:val="002051F7"/>
    <w:rsid w:val="002054EB"/>
    <w:rsid w:val="00205591"/>
    <w:rsid w:val="00206232"/>
    <w:rsid w:val="0020644D"/>
    <w:rsid w:val="002067FD"/>
    <w:rsid w:val="00206871"/>
    <w:rsid w:val="00206944"/>
    <w:rsid w:val="00207293"/>
    <w:rsid w:val="00210176"/>
    <w:rsid w:val="0021043B"/>
    <w:rsid w:val="00210A18"/>
    <w:rsid w:val="00210EEF"/>
    <w:rsid w:val="00211254"/>
    <w:rsid w:val="00211293"/>
    <w:rsid w:val="002112E2"/>
    <w:rsid w:val="00211B78"/>
    <w:rsid w:val="00211D90"/>
    <w:rsid w:val="00211FBD"/>
    <w:rsid w:val="0021238A"/>
    <w:rsid w:val="00212FC2"/>
    <w:rsid w:val="0021336E"/>
    <w:rsid w:val="002138AB"/>
    <w:rsid w:val="00213C2C"/>
    <w:rsid w:val="00213E39"/>
    <w:rsid w:val="00215024"/>
    <w:rsid w:val="0021525B"/>
    <w:rsid w:val="00215807"/>
    <w:rsid w:val="0021582D"/>
    <w:rsid w:val="0021590C"/>
    <w:rsid w:val="0021596C"/>
    <w:rsid w:val="00215CB9"/>
    <w:rsid w:val="00215D2F"/>
    <w:rsid w:val="00216981"/>
    <w:rsid w:val="00216BCD"/>
    <w:rsid w:val="00216BFC"/>
    <w:rsid w:val="00217744"/>
    <w:rsid w:val="0021780A"/>
    <w:rsid w:val="00217A98"/>
    <w:rsid w:val="00217D5D"/>
    <w:rsid w:val="002202C1"/>
    <w:rsid w:val="00221066"/>
    <w:rsid w:val="0022110B"/>
    <w:rsid w:val="00221892"/>
    <w:rsid w:val="002218D1"/>
    <w:rsid w:val="00221D3F"/>
    <w:rsid w:val="00221D62"/>
    <w:rsid w:val="00221E00"/>
    <w:rsid w:val="002225B4"/>
    <w:rsid w:val="00222CB3"/>
    <w:rsid w:val="00222F73"/>
    <w:rsid w:val="0022331C"/>
    <w:rsid w:val="00223694"/>
    <w:rsid w:val="00223AAD"/>
    <w:rsid w:val="00223FA5"/>
    <w:rsid w:val="00224341"/>
    <w:rsid w:val="00224F55"/>
    <w:rsid w:val="00225736"/>
    <w:rsid w:val="00225965"/>
    <w:rsid w:val="0022664F"/>
    <w:rsid w:val="00226D28"/>
    <w:rsid w:val="00226DDE"/>
    <w:rsid w:val="0022777F"/>
    <w:rsid w:val="00227C9B"/>
    <w:rsid w:val="00227EA0"/>
    <w:rsid w:val="00227EF3"/>
    <w:rsid w:val="00230471"/>
    <w:rsid w:val="00230785"/>
    <w:rsid w:val="00230CC0"/>
    <w:rsid w:val="00231005"/>
    <w:rsid w:val="002311BF"/>
    <w:rsid w:val="002316E7"/>
    <w:rsid w:val="00231A57"/>
    <w:rsid w:val="0023245A"/>
    <w:rsid w:val="0023252B"/>
    <w:rsid w:val="002328D1"/>
    <w:rsid w:val="00232AD6"/>
    <w:rsid w:val="00232BEA"/>
    <w:rsid w:val="002331AF"/>
    <w:rsid w:val="002331B6"/>
    <w:rsid w:val="00233EB5"/>
    <w:rsid w:val="00233F56"/>
    <w:rsid w:val="00234E09"/>
    <w:rsid w:val="00234E40"/>
    <w:rsid w:val="00234F76"/>
    <w:rsid w:val="00234FED"/>
    <w:rsid w:val="00235184"/>
    <w:rsid w:val="0023520C"/>
    <w:rsid w:val="00235805"/>
    <w:rsid w:val="0023590F"/>
    <w:rsid w:val="0023599E"/>
    <w:rsid w:val="00235E88"/>
    <w:rsid w:val="002361B2"/>
    <w:rsid w:val="002361E2"/>
    <w:rsid w:val="002363BC"/>
    <w:rsid w:val="00236893"/>
    <w:rsid w:val="0023746D"/>
    <w:rsid w:val="00237620"/>
    <w:rsid w:val="002376CF"/>
    <w:rsid w:val="00237AB4"/>
    <w:rsid w:val="00237EE6"/>
    <w:rsid w:val="00237F52"/>
    <w:rsid w:val="00237F66"/>
    <w:rsid w:val="00241148"/>
    <w:rsid w:val="002417FE"/>
    <w:rsid w:val="00242560"/>
    <w:rsid w:val="00242718"/>
    <w:rsid w:val="00242B8E"/>
    <w:rsid w:val="00242BD9"/>
    <w:rsid w:val="00243096"/>
    <w:rsid w:val="00243ACE"/>
    <w:rsid w:val="00243C85"/>
    <w:rsid w:val="00244601"/>
    <w:rsid w:val="002446E5"/>
    <w:rsid w:val="002446E8"/>
    <w:rsid w:val="00244C69"/>
    <w:rsid w:val="00244EBB"/>
    <w:rsid w:val="002453B5"/>
    <w:rsid w:val="00246197"/>
    <w:rsid w:val="00246AF3"/>
    <w:rsid w:val="0024707E"/>
    <w:rsid w:val="0024709F"/>
    <w:rsid w:val="002476F9"/>
    <w:rsid w:val="0024770C"/>
    <w:rsid w:val="00247A52"/>
    <w:rsid w:val="0025021E"/>
    <w:rsid w:val="002503EA"/>
    <w:rsid w:val="002506E4"/>
    <w:rsid w:val="00250935"/>
    <w:rsid w:val="00250D42"/>
    <w:rsid w:val="00250D54"/>
    <w:rsid w:val="002510DD"/>
    <w:rsid w:val="002516D7"/>
    <w:rsid w:val="00251813"/>
    <w:rsid w:val="00251874"/>
    <w:rsid w:val="00251C93"/>
    <w:rsid w:val="00251DF8"/>
    <w:rsid w:val="00252103"/>
    <w:rsid w:val="002525E9"/>
    <w:rsid w:val="00252A34"/>
    <w:rsid w:val="00253307"/>
    <w:rsid w:val="0025334F"/>
    <w:rsid w:val="00253431"/>
    <w:rsid w:val="0025359B"/>
    <w:rsid w:val="00253777"/>
    <w:rsid w:val="002543B0"/>
    <w:rsid w:val="002545F9"/>
    <w:rsid w:val="00255362"/>
    <w:rsid w:val="0025597B"/>
    <w:rsid w:val="00255D84"/>
    <w:rsid w:val="00255ED5"/>
    <w:rsid w:val="0025653D"/>
    <w:rsid w:val="0025693A"/>
    <w:rsid w:val="00257327"/>
    <w:rsid w:val="00257913"/>
    <w:rsid w:val="00257E2B"/>
    <w:rsid w:val="002608A6"/>
    <w:rsid w:val="00260A9F"/>
    <w:rsid w:val="00260DBA"/>
    <w:rsid w:val="00260FE3"/>
    <w:rsid w:val="00261626"/>
    <w:rsid w:val="00261F31"/>
    <w:rsid w:val="0026202B"/>
    <w:rsid w:val="00262A6D"/>
    <w:rsid w:val="0026325D"/>
    <w:rsid w:val="0026339B"/>
    <w:rsid w:val="00263AFB"/>
    <w:rsid w:val="00263B1C"/>
    <w:rsid w:val="00263DC6"/>
    <w:rsid w:val="002641F5"/>
    <w:rsid w:val="002644A1"/>
    <w:rsid w:val="00264BAD"/>
    <w:rsid w:val="00264F77"/>
    <w:rsid w:val="00264FBA"/>
    <w:rsid w:val="00265999"/>
    <w:rsid w:val="00265C9D"/>
    <w:rsid w:val="00266271"/>
    <w:rsid w:val="002663A6"/>
    <w:rsid w:val="00266531"/>
    <w:rsid w:val="00266746"/>
    <w:rsid w:val="00266CFF"/>
    <w:rsid w:val="00266E51"/>
    <w:rsid w:val="0026724A"/>
    <w:rsid w:val="0026758E"/>
    <w:rsid w:val="002677C7"/>
    <w:rsid w:val="00267A7D"/>
    <w:rsid w:val="00267B85"/>
    <w:rsid w:val="002700EB"/>
    <w:rsid w:val="00270B88"/>
    <w:rsid w:val="00270FE9"/>
    <w:rsid w:val="002716D9"/>
    <w:rsid w:val="0027175E"/>
    <w:rsid w:val="00271909"/>
    <w:rsid w:val="00272501"/>
    <w:rsid w:val="0027267F"/>
    <w:rsid w:val="00273260"/>
    <w:rsid w:val="00273411"/>
    <w:rsid w:val="0027344F"/>
    <w:rsid w:val="00274263"/>
    <w:rsid w:val="0027432A"/>
    <w:rsid w:val="002747EA"/>
    <w:rsid w:val="0027521B"/>
    <w:rsid w:val="00275C77"/>
    <w:rsid w:val="00275E9C"/>
    <w:rsid w:val="002762B3"/>
    <w:rsid w:val="00276305"/>
    <w:rsid w:val="002769D2"/>
    <w:rsid w:val="00277B6F"/>
    <w:rsid w:val="00277CC2"/>
    <w:rsid w:val="00277F48"/>
    <w:rsid w:val="00280130"/>
    <w:rsid w:val="00280DAA"/>
    <w:rsid w:val="00280E4E"/>
    <w:rsid w:val="00280EBA"/>
    <w:rsid w:val="002815F1"/>
    <w:rsid w:val="002816DD"/>
    <w:rsid w:val="002816E2"/>
    <w:rsid w:val="0028195D"/>
    <w:rsid w:val="00281B09"/>
    <w:rsid w:val="00282004"/>
    <w:rsid w:val="00282955"/>
    <w:rsid w:val="00282C00"/>
    <w:rsid w:val="00282C42"/>
    <w:rsid w:val="00283346"/>
    <w:rsid w:val="00283C2E"/>
    <w:rsid w:val="00283C89"/>
    <w:rsid w:val="002842E5"/>
    <w:rsid w:val="00284421"/>
    <w:rsid w:val="0028445B"/>
    <w:rsid w:val="00284497"/>
    <w:rsid w:val="00284F74"/>
    <w:rsid w:val="00284FCD"/>
    <w:rsid w:val="0028580C"/>
    <w:rsid w:val="00285CD7"/>
    <w:rsid w:val="00285D8D"/>
    <w:rsid w:val="00285DAF"/>
    <w:rsid w:val="00286231"/>
    <w:rsid w:val="0028680F"/>
    <w:rsid w:val="00286E5F"/>
    <w:rsid w:val="0028730D"/>
    <w:rsid w:val="00287789"/>
    <w:rsid w:val="00287934"/>
    <w:rsid w:val="00287DEA"/>
    <w:rsid w:val="00287EA3"/>
    <w:rsid w:val="00287FA1"/>
    <w:rsid w:val="0029069B"/>
    <w:rsid w:val="0029098B"/>
    <w:rsid w:val="00291064"/>
    <w:rsid w:val="0029126E"/>
    <w:rsid w:val="00291618"/>
    <w:rsid w:val="002919B2"/>
    <w:rsid w:val="00291F34"/>
    <w:rsid w:val="002922FE"/>
    <w:rsid w:val="002928A3"/>
    <w:rsid w:val="00292911"/>
    <w:rsid w:val="00292919"/>
    <w:rsid w:val="00292D44"/>
    <w:rsid w:val="00292D71"/>
    <w:rsid w:val="002931E2"/>
    <w:rsid w:val="00294051"/>
    <w:rsid w:val="00294181"/>
    <w:rsid w:val="00294315"/>
    <w:rsid w:val="0029453B"/>
    <w:rsid w:val="002946DD"/>
    <w:rsid w:val="00294AD3"/>
    <w:rsid w:val="00295471"/>
    <w:rsid w:val="00295D93"/>
    <w:rsid w:val="00295FE1"/>
    <w:rsid w:val="002960E1"/>
    <w:rsid w:val="00296C08"/>
    <w:rsid w:val="00296CA4"/>
    <w:rsid w:val="00297A16"/>
    <w:rsid w:val="00297D3E"/>
    <w:rsid w:val="002A0393"/>
    <w:rsid w:val="002A0757"/>
    <w:rsid w:val="002A0C7D"/>
    <w:rsid w:val="002A0F4D"/>
    <w:rsid w:val="002A100D"/>
    <w:rsid w:val="002A12E3"/>
    <w:rsid w:val="002A15AA"/>
    <w:rsid w:val="002A160C"/>
    <w:rsid w:val="002A1632"/>
    <w:rsid w:val="002A1CF3"/>
    <w:rsid w:val="002A1F08"/>
    <w:rsid w:val="002A1F48"/>
    <w:rsid w:val="002A2329"/>
    <w:rsid w:val="002A24C0"/>
    <w:rsid w:val="002A24CE"/>
    <w:rsid w:val="002A2568"/>
    <w:rsid w:val="002A25CD"/>
    <w:rsid w:val="002A29F7"/>
    <w:rsid w:val="002A2C4E"/>
    <w:rsid w:val="002A2D3C"/>
    <w:rsid w:val="002A2DB0"/>
    <w:rsid w:val="002A344E"/>
    <w:rsid w:val="002A36AD"/>
    <w:rsid w:val="002A43C4"/>
    <w:rsid w:val="002A4896"/>
    <w:rsid w:val="002A4B11"/>
    <w:rsid w:val="002A4F6C"/>
    <w:rsid w:val="002A4F99"/>
    <w:rsid w:val="002A5007"/>
    <w:rsid w:val="002A538A"/>
    <w:rsid w:val="002A5947"/>
    <w:rsid w:val="002A62C2"/>
    <w:rsid w:val="002A64EF"/>
    <w:rsid w:val="002A7D38"/>
    <w:rsid w:val="002B0001"/>
    <w:rsid w:val="002B00EC"/>
    <w:rsid w:val="002B0134"/>
    <w:rsid w:val="002B0949"/>
    <w:rsid w:val="002B0A49"/>
    <w:rsid w:val="002B0AC7"/>
    <w:rsid w:val="002B1095"/>
    <w:rsid w:val="002B112F"/>
    <w:rsid w:val="002B1419"/>
    <w:rsid w:val="002B1560"/>
    <w:rsid w:val="002B162D"/>
    <w:rsid w:val="002B187A"/>
    <w:rsid w:val="002B1D5D"/>
    <w:rsid w:val="002B2006"/>
    <w:rsid w:val="002B21C1"/>
    <w:rsid w:val="002B225B"/>
    <w:rsid w:val="002B25CF"/>
    <w:rsid w:val="002B27FA"/>
    <w:rsid w:val="002B33CF"/>
    <w:rsid w:val="002B3624"/>
    <w:rsid w:val="002B3FE0"/>
    <w:rsid w:val="002B3FED"/>
    <w:rsid w:val="002B4B59"/>
    <w:rsid w:val="002B4E7B"/>
    <w:rsid w:val="002B502E"/>
    <w:rsid w:val="002B568F"/>
    <w:rsid w:val="002B5827"/>
    <w:rsid w:val="002B5B31"/>
    <w:rsid w:val="002B5D38"/>
    <w:rsid w:val="002B655A"/>
    <w:rsid w:val="002B6910"/>
    <w:rsid w:val="002B7994"/>
    <w:rsid w:val="002B7B51"/>
    <w:rsid w:val="002C0338"/>
    <w:rsid w:val="002C0579"/>
    <w:rsid w:val="002C06E5"/>
    <w:rsid w:val="002C071E"/>
    <w:rsid w:val="002C0820"/>
    <w:rsid w:val="002C0849"/>
    <w:rsid w:val="002C089A"/>
    <w:rsid w:val="002C0A2D"/>
    <w:rsid w:val="002C0E17"/>
    <w:rsid w:val="002C0E97"/>
    <w:rsid w:val="002C133F"/>
    <w:rsid w:val="002C1509"/>
    <w:rsid w:val="002C1B3E"/>
    <w:rsid w:val="002C2745"/>
    <w:rsid w:val="002C2E72"/>
    <w:rsid w:val="002C314F"/>
    <w:rsid w:val="002C3C27"/>
    <w:rsid w:val="002C3C77"/>
    <w:rsid w:val="002C4316"/>
    <w:rsid w:val="002C45B0"/>
    <w:rsid w:val="002C4782"/>
    <w:rsid w:val="002C4796"/>
    <w:rsid w:val="002C6ACA"/>
    <w:rsid w:val="002C6AE7"/>
    <w:rsid w:val="002C6C45"/>
    <w:rsid w:val="002C7A75"/>
    <w:rsid w:val="002D0162"/>
    <w:rsid w:val="002D0BDB"/>
    <w:rsid w:val="002D0E4F"/>
    <w:rsid w:val="002D21C1"/>
    <w:rsid w:val="002D23DE"/>
    <w:rsid w:val="002D2570"/>
    <w:rsid w:val="002D2A36"/>
    <w:rsid w:val="002D2BDD"/>
    <w:rsid w:val="002D38CF"/>
    <w:rsid w:val="002D3C82"/>
    <w:rsid w:val="002D3EE4"/>
    <w:rsid w:val="002D4B73"/>
    <w:rsid w:val="002D4CC6"/>
    <w:rsid w:val="002D510A"/>
    <w:rsid w:val="002D5B59"/>
    <w:rsid w:val="002D6076"/>
    <w:rsid w:val="002D6410"/>
    <w:rsid w:val="002D750B"/>
    <w:rsid w:val="002D754F"/>
    <w:rsid w:val="002D75AA"/>
    <w:rsid w:val="002D77F0"/>
    <w:rsid w:val="002D7884"/>
    <w:rsid w:val="002D7BC3"/>
    <w:rsid w:val="002D7E28"/>
    <w:rsid w:val="002E0B2F"/>
    <w:rsid w:val="002E0E15"/>
    <w:rsid w:val="002E1146"/>
    <w:rsid w:val="002E1271"/>
    <w:rsid w:val="002E18AA"/>
    <w:rsid w:val="002E206A"/>
    <w:rsid w:val="002E2193"/>
    <w:rsid w:val="002E2474"/>
    <w:rsid w:val="002E24EA"/>
    <w:rsid w:val="002E270B"/>
    <w:rsid w:val="002E2E72"/>
    <w:rsid w:val="002E33F4"/>
    <w:rsid w:val="002E3417"/>
    <w:rsid w:val="002E3C10"/>
    <w:rsid w:val="002E3D98"/>
    <w:rsid w:val="002E3EC4"/>
    <w:rsid w:val="002E3EE4"/>
    <w:rsid w:val="002E415C"/>
    <w:rsid w:val="002E41DD"/>
    <w:rsid w:val="002E4627"/>
    <w:rsid w:val="002E47BA"/>
    <w:rsid w:val="002E4A6A"/>
    <w:rsid w:val="002E4B73"/>
    <w:rsid w:val="002E4F2A"/>
    <w:rsid w:val="002E4FF4"/>
    <w:rsid w:val="002E5D17"/>
    <w:rsid w:val="002E5DC8"/>
    <w:rsid w:val="002E6353"/>
    <w:rsid w:val="002E6960"/>
    <w:rsid w:val="002E69B7"/>
    <w:rsid w:val="002E763D"/>
    <w:rsid w:val="002E77C2"/>
    <w:rsid w:val="002E7AC1"/>
    <w:rsid w:val="002E7C36"/>
    <w:rsid w:val="002E7D6F"/>
    <w:rsid w:val="002E7D98"/>
    <w:rsid w:val="002E7E9A"/>
    <w:rsid w:val="002F0156"/>
    <w:rsid w:val="002F02FD"/>
    <w:rsid w:val="002F0C2E"/>
    <w:rsid w:val="002F166C"/>
    <w:rsid w:val="002F20E8"/>
    <w:rsid w:val="002F21CC"/>
    <w:rsid w:val="002F296F"/>
    <w:rsid w:val="002F2B58"/>
    <w:rsid w:val="002F2CA9"/>
    <w:rsid w:val="002F31C7"/>
    <w:rsid w:val="002F31DF"/>
    <w:rsid w:val="002F3953"/>
    <w:rsid w:val="002F3B2B"/>
    <w:rsid w:val="002F403D"/>
    <w:rsid w:val="002F4099"/>
    <w:rsid w:val="002F40E7"/>
    <w:rsid w:val="002F4265"/>
    <w:rsid w:val="002F45DB"/>
    <w:rsid w:val="002F4628"/>
    <w:rsid w:val="002F496C"/>
    <w:rsid w:val="002F58C0"/>
    <w:rsid w:val="002F5A96"/>
    <w:rsid w:val="002F5CAB"/>
    <w:rsid w:val="002F60B1"/>
    <w:rsid w:val="002F629A"/>
    <w:rsid w:val="002F640E"/>
    <w:rsid w:val="002F67EC"/>
    <w:rsid w:val="002F69B7"/>
    <w:rsid w:val="002F73D0"/>
    <w:rsid w:val="002F767D"/>
    <w:rsid w:val="002F7703"/>
    <w:rsid w:val="002F77B9"/>
    <w:rsid w:val="002F7E3C"/>
    <w:rsid w:val="002F7FBD"/>
    <w:rsid w:val="0030074E"/>
    <w:rsid w:val="00300782"/>
    <w:rsid w:val="00300799"/>
    <w:rsid w:val="00300D0C"/>
    <w:rsid w:val="0030140C"/>
    <w:rsid w:val="003014E4"/>
    <w:rsid w:val="003016E7"/>
    <w:rsid w:val="00301A9D"/>
    <w:rsid w:val="00301DE5"/>
    <w:rsid w:val="003022C1"/>
    <w:rsid w:val="003024A8"/>
    <w:rsid w:val="003024AB"/>
    <w:rsid w:val="0030280A"/>
    <w:rsid w:val="003029A4"/>
    <w:rsid w:val="00302CCA"/>
    <w:rsid w:val="00302FBA"/>
    <w:rsid w:val="003032CF"/>
    <w:rsid w:val="003040A0"/>
    <w:rsid w:val="00304206"/>
    <w:rsid w:val="00304210"/>
    <w:rsid w:val="00304264"/>
    <w:rsid w:val="00304279"/>
    <w:rsid w:val="003042B5"/>
    <w:rsid w:val="0030433C"/>
    <w:rsid w:val="00304604"/>
    <w:rsid w:val="00305BDB"/>
    <w:rsid w:val="003060B6"/>
    <w:rsid w:val="003060F5"/>
    <w:rsid w:val="003065B8"/>
    <w:rsid w:val="00306D4E"/>
    <w:rsid w:val="00306EAC"/>
    <w:rsid w:val="00306F6B"/>
    <w:rsid w:val="0030700A"/>
    <w:rsid w:val="003071A6"/>
    <w:rsid w:val="003072D7"/>
    <w:rsid w:val="00307A31"/>
    <w:rsid w:val="00307B48"/>
    <w:rsid w:val="00307BC5"/>
    <w:rsid w:val="0031051F"/>
    <w:rsid w:val="00310706"/>
    <w:rsid w:val="00310A8D"/>
    <w:rsid w:val="00310C17"/>
    <w:rsid w:val="00311AEB"/>
    <w:rsid w:val="00311C21"/>
    <w:rsid w:val="00311D96"/>
    <w:rsid w:val="00311F7C"/>
    <w:rsid w:val="00312004"/>
    <w:rsid w:val="003126A4"/>
    <w:rsid w:val="0031297C"/>
    <w:rsid w:val="00312C29"/>
    <w:rsid w:val="00312E4C"/>
    <w:rsid w:val="00312FC1"/>
    <w:rsid w:val="0031318A"/>
    <w:rsid w:val="0031391E"/>
    <w:rsid w:val="00313996"/>
    <w:rsid w:val="00313E17"/>
    <w:rsid w:val="00314639"/>
    <w:rsid w:val="00314831"/>
    <w:rsid w:val="003148E1"/>
    <w:rsid w:val="003148F8"/>
    <w:rsid w:val="00315AB1"/>
    <w:rsid w:val="003161CE"/>
    <w:rsid w:val="00316352"/>
    <w:rsid w:val="00316BE8"/>
    <w:rsid w:val="00317168"/>
    <w:rsid w:val="0031769A"/>
    <w:rsid w:val="00317C69"/>
    <w:rsid w:val="00317CB8"/>
    <w:rsid w:val="00317CCC"/>
    <w:rsid w:val="00317DA9"/>
    <w:rsid w:val="00317E18"/>
    <w:rsid w:val="00320571"/>
    <w:rsid w:val="003207C6"/>
    <w:rsid w:val="00321B79"/>
    <w:rsid w:val="00322051"/>
    <w:rsid w:val="00322140"/>
    <w:rsid w:val="0032271F"/>
    <w:rsid w:val="00322A08"/>
    <w:rsid w:val="0032316F"/>
    <w:rsid w:val="0032322B"/>
    <w:rsid w:val="0032396A"/>
    <w:rsid w:val="00323FF6"/>
    <w:rsid w:val="0032454D"/>
    <w:rsid w:val="0032467C"/>
    <w:rsid w:val="00324730"/>
    <w:rsid w:val="0032481B"/>
    <w:rsid w:val="00324D39"/>
    <w:rsid w:val="00325A71"/>
    <w:rsid w:val="00325D93"/>
    <w:rsid w:val="003261BB"/>
    <w:rsid w:val="003261C1"/>
    <w:rsid w:val="00326201"/>
    <w:rsid w:val="00326297"/>
    <w:rsid w:val="00326A8D"/>
    <w:rsid w:val="00326BFA"/>
    <w:rsid w:val="00326C41"/>
    <w:rsid w:val="00326E74"/>
    <w:rsid w:val="003275BB"/>
    <w:rsid w:val="00327A12"/>
    <w:rsid w:val="003300E5"/>
    <w:rsid w:val="00330322"/>
    <w:rsid w:val="003309C3"/>
    <w:rsid w:val="003313B4"/>
    <w:rsid w:val="00331DF9"/>
    <w:rsid w:val="003321FA"/>
    <w:rsid w:val="0033253D"/>
    <w:rsid w:val="00332B54"/>
    <w:rsid w:val="003330D2"/>
    <w:rsid w:val="0033324A"/>
    <w:rsid w:val="00333672"/>
    <w:rsid w:val="00333CF3"/>
    <w:rsid w:val="00334A74"/>
    <w:rsid w:val="00334AA8"/>
    <w:rsid w:val="00334AE6"/>
    <w:rsid w:val="00335398"/>
    <w:rsid w:val="00335C7B"/>
    <w:rsid w:val="003360F0"/>
    <w:rsid w:val="00336127"/>
    <w:rsid w:val="00336A64"/>
    <w:rsid w:val="00336E2A"/>
    <w:rsid w:val="00336ECB"/>
    <w:rsid w:val="00336F59"/>
    <w:rsid w:val="00337571"/>
    <w:rsid w:val="003405E6"/>
    <w:rsid w:val="00340923"/>
    <w:rsid w:val="00340FBF"/>
    <w:rsid w:val="0034187F"/>
    <w:rsid w:val="00341D88"/>
    <w:rsid w:val="00342275"/>
    <w:rsid w:val="00342FDB"/>
    <w:rsid w:val="003432C9"/>
    <w:rsid w:val="00343610"/>
    <w:rsid w:val="003445C6"/>
    <w:rsid w:val="00344615"/>
    <w:rsid w:val="0034466F"/>
    <w:rsid w:val="00344B19"/>
    <w:rsid w:val="00344EED"/>
    <w:rsid w:val="00345713"/>
    <w:rsid w:val="00345907"/>
    <w:rsid w:val="00346110"/>
    <w:rsid w:val="003463AA"/>
    <w:rsid w:val="003463F0"/>
    <w:rsid w:val="0034657B"/>
    <w:rsid w:val="0034675A"/>
    <w:rsid w:val="00346B5D"/>
    <w:rsid w:val="00347661"/>
    <w:rsid w:val="00347C1D"/>
    <w:rsid w:val="00350092"/>
    <w:rsid w:val="0035032B"/>
    <w:rsid w:val="00350C32"/>
    <w:rsid w:val="00350C43"/>
    <w:rsid w:val="00351163"/>
    <w:rsid w:val="00351534"/>
    <w:rsid w:val="00352C29"/>
    <w:rsid w:val="00353152"/>
    <w:rsid w:val="00353191"/>
    <w:rsid w:val="00353EFE"/>
    <w:rsid w:val="00354096"/>
    <w:rsid w:val="0035410C"/>
    <w:rsid w:val="003541F3"/>
    <w:rsid w:val="003545E5"/>
    <w:rsid w:val="003545ED"/>
    <w:rsid w:val="00354D83"/>
    <w:rsid w:val="0035569D"/>
    <w:rsid w:val="00355CFD"/>
    <w:rsid w:val="00356224"/>
    <w:rsid w:val="00356513"/>
    <w:rsid w:val="00356609"/>
    <w:rsid w:val="00356623"/>
    <w:rsid w:val="00356C32"/>
    <w:rsid w:val="00356CE5"/>
    <w:rsid w:val="00357230"/>
    <w:rsid w:val="003579AD"/>
    <w:rsid w:val="00357AFC"/>
    <w:rsid w:val="00357CD3"/>
    <w:rsid w:val="00357E9F"/>
    <w:rsid w:val="00357F38"/>
    <w:rsid w:val="00360066"/>
    <w:rsid w:val="003604DC"/>
    <w:rsid w:val="0036060A"/>
    <w:rsid w:val="00360C36"/>
    <w:rsid w:val="003610F5"/>
    <w:rsid w:val="0036117C"/>
    <w:rsid w:val="0036145C"/>
    <w:rsid w:val="00361A47"/>
    <w:rsid w:val="0036240C"/>
    <w:rsid w:val="003629B4"/>
    <w:rsid w:val="00362AAF"/>
    <w:rsid w:val="00362EED"/>
    <w:rsid w:val="0036367E"/>
    <w:rsid w:val="00363AEA"/>
    <w:rsid w:val="00363BF5"/>
    <w:rsid w:val="00363C18"/>
    <w:rsid w:val="00363DD7"/>
    <w:rsid w:val="00364B56"/>
    <w:rsid w:val="00364C83"/>
    <w:rsid w:val="00364ED1"/>
    <w:rsid w:val="00364FF4"/>
    <w:rsid w:val="00365B96"/>
    <w:rsid w:val="00365F6B"/>
    <w:rsid w:val="003661C9"/>
    <w:rsid w:val="00366ABE"/>
    <w:rsid w:val="00366B73"/>
    <w:rsid w:val="00367AB5"/>
    <w:rsid w:val="00367E40"/>
    <w:rsid w:val="0037089D"/>
    <w:rsid w:val="00370BE5"/>
    <w:rsid w:val="00371678"/>
    <w:rsid w:val="00371798"/>
    <w:rsid w:val="00371917"/>
    <w:rsid w:val="00371F1F"/>
    <w:rsid w:val="00372134"/>
    <w:rsid w:val="0037244B"/>
    <w:rsid w:val="00372D04"/>
    <w:rsid w:val="00372D9B"/>
    <w:rsid w:val="00372FBE"/>
    <w:rsid w:val="003731D1"/>
    <w:rsid w:val="0037385C"/>
    <w:rsid w:val="00373860"/>
    <w:rsid w:val="00374716"/>
    <w:rsid w:val="00374834"/>
    <w:rsid w:val="00375CF0"/>
    <w:rsid w:val="00375EBA"/>
    <w:rsid w:val="00375F81"/>
    <w:rsid w:val="00376596"/>
    <w:rsid w:val="0037663A"/>
    <w:rsid w:val="00376652"/>
    <w:rsid w:val="00376AF1"/>
    <w:rsid w:val="00376F65"/>
    <w:rsid w:val="003770B1"/>
    <w:rsid w:val="0037752D"/>
    <w:rsid w:val="00377531"/>
    <w:rsid w:val="00377605"/>
    <w:rsid w:val="00377981"/>
    <w:rsid w:val="0038037B"/>
    <w:rsid w:val="00380397"/>
    <w:rsid w:val="00380837"/>
    <w:rsid w:val="00380963"/>
    <w:rsid w:val="00380BD5"/>
    <w:rsid w:val="00380DBC"/>
    <w:rsid w:val="00380E69"/>
    <w:rsid w:val="00381923"/>
    <w:rsid w:val="00382567"/>
    <w:rsid w:val="003828FF"/>
    <w:rsid w:val="0038299C"/>
    <w:rsid w:val="00382E20"/>
    <w:rsid w:val="0038319B"/>
    <w:rsid w:val="003835AB"/>
    <w:rsid w:val="003838C4"/>
    <w:rsid w:val="00384093"/>
    <w:rsid w:val="0038445A"/>
    <w:rsid w:val="00384654"/>
    <w:rsid w:val="00384686"/>
    <w:rsid w:val="00384767"/>
    <w:rsid w:val="00384A44"/>
    <w:rsid w:val="00384B1B"/>
    <w:rsid w:val="00384D54"/>
    <w:rsid w:val="0038507D"/>
    <w:rsid w:val="00385091"/>
    <w:rsid w:val="0038519A"/>
    <w:rsid w:val="003853F8"/>
    <w:rsid w:val="00385891"/>
    <w:rsid w:val="0038617D"/>
    <w:rsid w:val="0038618C"/>
    <w:rsid w:val="003869AB"/>
    <w:rsid w:val="00386CB4"/>
    <w:rsid w:val="0038700E"/>
    <w:rsid w:val="00387413"/>
    <w:rsid w:val="00387582"/>
    <w:rsid w:val="00387A33"/>
    <w:rsid w:val="003905F9"/>
    <w:rsid w:val="003919C1"/>
    <w:rsid w:val="00391B6B"/>
    <w:rsid w:val="003923E4"/>
    <w:rsid w:val="00392E40"/>
    <w:rsid w:val="00392F3E"/>
    <w:rsid w:val="00393049"/>
    <w:rsid w:val="0039314D"/>
    <w:rsid w:val="003934A7"/>
    <w:rsid w:val="0039371B"/>
    <w:rsid w:val="00393B39"/>
    <w:rsid w:val="00394055"/>
    <w:rsid w:val="00394444"/>
    <w:rsid w:val="00394B76"/>
    <w:rsid w:val="00394C3D"/>
    <w:rsid w:val="00394E18"/>
    <w:rsid w:val="00394F32"/>
    <w:rsid w:val="0039521D"/>
    <w:rsid w:val="003956C1"/>
    <w:rsid w:val="00395C33"/>
    <w:rsid w:val="00396AA7"/>
    <w:rsid w:val="00396F4A"/>
    <w:rsid w:val="003974E9"/>
    <w:rsid w:val="003A0986"/>
    <w:rsid w:val="003A09D7"/>
    <w:rsid w:val="003A0BFA"/>
    <w:rsid w:val="003A0D2A"/>
    <w:rsid w:val="003A1B01"/>
    <w:rsid w:val="003A2B78"/>
    <w:rsid w:val="003A2F70"/>
    <w:rsid w:val="003A3475"/>
    <w:rsid w:val="003A3C23"/>
    <w:rsid w:val="003A3E28"/>
    <w:rsid w:val="003A40F9"/>
    <w:rsid w:val="003A41E2"/>
    <w:rsid w:val="003A485E"/>
    <w:rsid w:val="003A4E76"/>
    <w:rsid w:val="003A5673"/>
    <w:rsid w:val="003A59FD"/>
    <w:rsid w:val="003A5DB0"/>
    <w:rsid w:val="003A600F"/>
    <w:rsid w:val="003A6507"/>
    <w:rsid w:val="003A6859"/>
    <w:rsid w:val="003A687B"/>
    <w:rsid w:val="003A70B3"/>
    <w:rsid w:val="003A75D5"/>
    <w:rsid w:val="003A7E22"/>
    <w:rsid w:val="003B01D3"/>
    <w:rsid w:val="003B01DE"/>
    <w:rsid w:val="003B1847"/>
    <w:rsid w:val="003B1CF0"/>
    <w:rsid w:val="003B1DB6"/>
    <w:rsid w:val="003B1F30"/>
    <w:rsid w:val="003B31D5"/>
    <w:rsid w:val="003B3311"/>
    <w:rsid w:val="003B343D"/>
    <w:rsid w:val="003B360D"/>
    <w:rsid w:val="003B382C"/>
    <w:rsid w:val="003B390A"/>
    <w:rsid w:val="003B3B49"/>
    <w:rsid w:val="003B3D0A"/>
    <w:rsid w:val="003B3E03"/>
    <w:rsid w:val="003B4854"/>
    <w:rsid w:val="003B4A9F"/>
    <w:rsid w:val="003B5066"/>
    <w:rsid w:val="003B5519"/>
    <w:rsid w:val="003B55E0"/>
    <w:rsid w:val="003B58EA"/>
    <w:rsid w:val="003B5B2F"/>
    <w:rsid w:val="003B5DC9"/>
    <w:rsid w:val="003B6004"/>
    <w:rsid w:val="003B670B"/>
    <w:rsid w:val="003B6856"/>
    <w:rsid w:val="003B6F5C"/>
    <w:rsid w:val="003B6F88"/>
    <w:rsid w:val="003B705C"/>
    <w:rsid w:val="003B7201"/>
    <w:rsid w:val="003B726D"/>
    <w:rsid w:val="003B7437"/>
    <w:rsid w:val="003B7451"/>
    <w:rsid w:val="003B7664"/>
    <w:rsid w:val="003B76DB"/>
    <w:rsid w:val="003B783C"/>
    <w:rsid w:val="003B7AF6"/>
    <w:rsid w:val="003B7E13"/>
    <w:rsid w:val="003B7E29"/>
    <w:rsid w:val="003C00C5"/>
    <w:rsid w:val="003C04FB"/>
    <w:rsid w:val="003C0921"/>
    <w:rsid w:val="003C13CB"/>
    <w:rsid w:val="003C13F8"/>
    <w:rsid w:val="003C2396"/>
    <w:rsid w:val="003C3229"/>
    <w:rsid w:val="003C33BD"/>
    <w:rsid w:val="003C346B"/>
    <w:rsid w:val="003C38E6"/>
    <w:rsid w:val="003C46EB"/>
    <w:rsid w:val="003C4781"/>
    <w:rsid w:val="003C4C54"/>
    <w:rsid w:val="003C4CC0"/>
    <w:rsid w:val="003C4DA1"/>
    <w:rsid w:val="003C516E"/>
    <w:rsid w:val="003C56C6"/>
    <w:rsid w:val="003C57DB"/>
    <w:rsid w:val="003C5A72"/>
    <w:rsid w:val="003C5BF2"/>
    <w:rsid w:val="003C62CD"/>
    <w:rsid w:val="003C6549"/>
    <w:rsid w:val="003C6784"/>
    <w:rsid w:val="003C6909"/>
    <w:rsid w:val="003C6B09"/>
    <w:rsid w:val="003C6DD8"/>
    <w:rsid w:val="003C6E6B"/>
    <w:rsid w:val="003C70A9"/>
    <w:rsid w:val="003C713D"/>
    <w:rsid w:val="003C72A8"/>
    <w:rsid w:val="003C739B"/>
    <w:rsid w:val="003D0828"/>
    <w:rsid w:val="003D0950"/>
    <w:rsid w:val="003D0DE6"/>
    <w:rsid w:val="003D1572"/>
    <w:rsid w:val="003D15E1"/>
    <w:rsid w:val="003D165E"/>
    <w:rsid w:val="003D1778"/>
    <w:rsid w:val="003D196C"/>
    <w:rsid w:val="003D1B19"/>
    <w:rsid w:val="003D1EE3"/>
    <w:rsid w:val="003D24F2"/>
    <w:rsid w:val="003D2B8B"/>
    <w:rsid w:val="003D336E"/>
    <w:rsid w:val="003D370B"/>
    <w:rsid w:val="003D3734"/>
    <w:rsid w:val="003D4A5D"/>
    <w:rsid w:val="003D4A74"/>
    <w:rsid w:val="003D4AFD"/>
    <w:rsid w:val="003D4B4A"/>
    <w:rsid w:val="003D4B6C"/>
    <w:rsid w:val="003D5019"/>
    <w:rsid w:val="003D51C5"/>
    <w:rsid w:val="003D56C0"/>
    <w:rsid w:val="003D5D50"/>
    <w:rsid w:val="003D6328"/>
    <w:rsid w:val="003D6F77"/>
    <w:rsid w:val="003D7304"/>
    <w:rsid w:val="003D7BCB"/>
    <w:rsid w:val="003E0095"/>
    <w:rsid w:val="003E0269"/>
    <w:rsid w:val="003E05DC"/>
    <w:rsid w:val="003E099E"/>
    <w:rsid w:val="003E0A01"/>
    <w:rsid w:val="003E0A6D"/>
    <w:rsid w:val="003E10CA"/>
    <w:rsid w:val="003E168A"/>
    <w:rsid w:val="003E1CD2"/>
    <w:rsid w:val="003E1D97"/>
    <w:rsid w:val="003E1E34"/>
    <w:rsid w:val="003E24B9"/>
    <w:rsid w:val="003E321A"/>
    <w:rsid w:val="003E3452"/>
    <w:rsid w:val="003E3939"/>
    <w:rsid w:val="003E397E"/>
    <w:rsid w:val="003E3D96"/>
    <w:rsid w:val="003E4145"/>
    <w:rsid w:val="003E453E"/>
    <w:rsid w:val="003E4682"/>
    <w:rsid w:val="003E4CA0"/>
    <w:rsid w:val="003E50DE"/>
    <w:rsid w:val="003E542E"/>
    <w:rsid w:val="003E543E"/>
    <w:rsid w:val="003E5634"/>
    <w:rsid w:val="003E630B"/>
    <w:rsid w:val="003E65E8"/>
    <w:rsid w:val="003E6604"/>
    <w:rsid w:val="003E6775"/>
    <w:rsid w:val="003E6A55"/>
    <w:rsid w:val="003E741A"/>
    <w:rsid w:val="003E7971"/>
    <w:rsid w:val="003F012C"/>
    <w:rsid w:val="003F028C"/>
    <w:rsid w:val="003F02D3"/>
    <w:rsid w:val="003F06CC"/>
    <w:rsid w:val="003F06D0"/>
    <w:rsid w:val="003F0784"/>
    <w:rsid w:val="003F0F91"/>
    <w:rsid w:val="003F10D8"/>
    <w:rsid w:val="003F11C7"/>
    <w:rsid w:val="003F140E"/>
    <w:rsid w:val="003F170B"/>
    <w:rsid w:val="003F179A"/>
    <w:rsid w:val="003F1A3D"/>
    <w:rsid w:val="003F1EBA"/>
    <w:rsid w:val="003F2130"/>
    <w:rsid w:val="003F2305"/>
    <w:rsid w:val="003F2485"/>
    <w:rsid w:val="003F25D5"/>
    <w:rsid w:val="003F291C"/>
    <w:rsid w:val="003F3333"/>
    <w:rsid w:val="003F3B95"/>
    <w:rsid w:val="003F3E38"/>
    <w:rsid w:val="003F3E96"/>
    <w:rsid w:val="003F451C"/>
    <w:rsid w:val="003F4C2A"/>
    <w:rsid w:val="003F4E04"/>
    <w:rsid w:val="003F54F1"/>
    <w:rsid w:val="003F5736"/>
    <w:rsid w:val="003F5BDE"/>
    <w:rsid w:val="003F615B"/>
    <w:rsid w:val="003F6324"/>
    <w:rsid w:val="003F698F"/>
    <w:rsid w:val="003F776D"/>
    <w:rsid w:val="003F7794"/>
    <w:rsid w:val="003F7B2A"/>
    <w:rsid w:val="003F7C53"/>
    <w:rsid w:val="003F7D3A"/>
    <w:rsid w:val="003F7E7D"/>
    <w:rsid w:val="00400A22"/>
    <w:rsid w:val="0040106E"/>
    <w:rsid w:val="00401395"/>
    <w:rsid w:val="00402E7E"/>
    <w:rsid w:val="00403126"/>
    <w:rsid w:val="00403B76"/>
    <w:rsid w:val="00403F10"/>
    <w:rsid w:val="004041A7"/>
    <w:rsid w:val="00404235"/>
    <w:rsid w:val="0040477F"/>
    <w:rsid w:val="00404828"/>
    <w:rsid w:val="00404ED2"/>
    <w:rsid w:val="00404F7C"/>
    <w:rsid w:val="0040500F"/>
    <w:rsid w:val="0040506E"/>
    <w:rsid w:val="00405181"/>
    <w:rsid w:val="00405321"/>
    <w:rsid w:val="00405761"/>
    <w:rsid w:val="00405819"/>
    <w:rsid w:val="004058BE"/>
    <w:rsid w:val="00405D18"/>
    <w:rsid w:val="00406318"/>
    <w:rsid w:val="004065C6"/>
    <w:rsid w:val="00406C32"/>
    <w:rsid w:val="00406DA8"/>
    <w:rsid w:val="004072DE"/>
    <w:rsid w:val="004078A1"/>
    <w:rsid w:val="0041007B"/>
    <w:rsid w:val="004100E3"/>
    <w:rsid w:val="0041022A"/>
    <w:rsid w:val="004103AF"/>
    <w:rsid w:val="004104C6"/>
    <w:rsid w:val="0041094C"/>
    <w:rsid w:val="00410B76"/>
    <w:rsid w:val="00410EFC"/>
    <w:rsid w:val="004117D3"/>
    <w:rsid w:val="00411C16"/>
    <w:rsid w:val="00411C8D"/>
    <w:rsid w:val="00412325"/>
    <w:rsid w:val="004127E9"/>
    <w:rsid w:val="00412A86"/>
    <w:rsid w:val="00412BCD"/>
    <w:rsid w:val="00412F14"/>
    <w:rsid w:val="00413252"/>
    <w:rsid w:val="00413274"/>
    <w:rsid w:val="004132E3"/>
    <w:rsid w:val="004134EB"/>
    <w:rsid w:val="00413646"/>
    <w:rsid w:val="00413D4A"/>
    <w:rsid w:val="004142F2"/>
    <w:rsid w:val="00414569"/>
    <w:rsid w:val="0041495C"/>
    <w:rsid w:val="00414A8F"/>
    <w:rsid w:val="00414B76"/>
    <w:rsid w:val="00414C9D"/>
    <w:rsid w:val="00414D32"/>
    <w:rsid w:val="004153FE"/>
    <w:rsid w:val="00415612"/>
    <w:rsid w:val="0041569F"/>
    <w:rsid w:val="0041692B"/>
    <w:rsid w:val="00416B41"/>
    <w:rsid w:val="00416C1E"/>
    <w:rsid w:val="00416EBE"/>
    <w:rsid w:val="00416F63"/>
    <w:rsid w:val="00417120"/>
    <w:rsid w:val="00417219"/>
    <w:rsid w:val="0041796E"/>
    <w:rsid w:val="00417D64"/>
    <w:rsid w:val="0042050E"/>
    <w:rsid w:val="00421250"/>
    <w:rsid w:val="004214BA"/>
    <w:rsid w:val="00421D5B"/>
    <w:rsid w:val="00421F97"/>
    <w:rsid w:val="004231F3"/>
    <w:rsid w:val="00423681"/>
    <w:rsid w:val="00423AFA"/>
    <w:rsid w:val="00423C24"/>
    <w:rsid w:val="00423E06"/>
    <w:rsid w:val="00423E82"/>
    <w:rsid w:val="00424045"/>
    <w:rsid w:val="0042517C"/>
    <w:rsid w:val="004257DC"/>
    <w:rsid w:val="004259D5"/>
    <w:rsid w:val="00425C39"/>
    <w:rsid w:val="00425D64"/>
    <w:rsid w:val="00425D95"/>
    <w:rsid w:val="00426E99"/>
    <w:rsid w:val="004273B2"/>
    <w:rsid w:val="004273BB"/>
    <w:rsid w:val="00427FFE"/>
    <w:rsid w:val="00430392"/>
    <w:rsid w:val="004303F1"/>
    <w:rsid w:val="0043041A"/>
    <w:rsid w:val="0043083A"/>
    <w:rsid w:val="00430937"/>
    <w:rsid w:val="00430965"/>
    <w:rsid w:val="00430EEB"/>
    <w:rsid w:val="00430FFB"/>
    <w:rsid w:val="004311FD"/>
    <w:rsid w:val="0043125E"/>
    <w:rsid w:val="00431E2A"/>
    <w:rsid w:val="00432092"/>
    <w:rsid w:val="004330A4"/>
    <w:rsid w:val="00433C4C"/>
    <w:rsid w:val="00434154"/>
    <w:rsid w:val="00434940"/>
    <w:rsid w:val="00434BEA"/>
    <w:rsid w:val="00434EC5"/>
    <w:rsid w:val="0043558E"/>
    <w:rsid w:val="004357E4"/>
    <w:rsid w:val="00435EBD"/>
    <w:rsid w:val="0043625F"/>
    <w:rsid w:val="00436D74"/>
    <w:rsid w:val="00436E1E"/>
    <w:rsid w:val="00436F41"/>
    <w:rsid w:val="004370CD"/>
    <w:rsid w:val="004373F2"/>
    <w:rsid w:val="004374FF"/>
    <w:rsid w:val="00437776"/>
    <w:rsid w:val="00437C05"/>
    <w:rsid w:val="0044037E"/>
    <w:rsid w:val="00440637"/>
    <w:rsid w:val="00440B14"/>
    <w:rsid w:val="00440C21"/>
    <w:rsid w:val="00440D1A"/>
    <w:rsid w:val="00440D29"/>
    <w:rsid w:val="00440EDD"/>
    <w:rsid w:val="004412C1"/>
    <w:rsid w:val="00442063"/>
    <w:rsid w:val="004422CE"/>
    <w:rsid w:val="00442516"/>
    <w:rsid w:val="00442D1F"/>
    <w:rsid w:val="00442EBA"/>
    <w:rsid w:val="0044300A"/>
    <w:rsid w:val="00443569"/>
    <w:rsid w:val="004435D3"/>
    <w:rsid w:val="00443921"/>
    <w:rsid w:val="004439E1"/>
    <w:rsid w:val="00443BD2"/>
    <w:rsid w:val="00444240"/>
    <w:rsid w:val="004444DB"/>
    <w:rsid w:val="004445EE"/>
    <w:rsid w:val="00444CD5"/>
    <w:rsid w:val="00444E5E"/>
    <w:rsid w:val="00446447"/>
    <w:rsid w:val="004465DA"/>
    <w:rsid w:val="00446762"/>
    <w:rsid w:val="004468ED"/>
    <w:rsid w:val="004471D1"/>
    <w:rsid w:val="00447A23"/>
    <w:rsid w:val="00447D11"/>
    <w:rsid w:val="004507D7"/>
    <w:rsid w:val="00450B68"/>
    <w:rsid w:val="00450D1F"/>
    <w:rsid w:val="00451161"/>
    <w:rsid w:val="004512EF"/>
    <w:rsid w:val="00451B19"/>
    <w:rsid w:val="0045209C"/>
    <w:rsid w:val="004523AE"/>
    <w:rsid w:val="0045276B"/>
    <w:rsid w:val="00453495"/>
    <w:rsid w:val="00453708"/>
    <w:rsid w:val="00453A46"/>
    <w:rsid w:val="00453F2D"/>
    <w:rsid w:val="00454419"/>
    <w:rsid w:val="00454E46"/>
    <w:rsid w:val="00454EE6"/>
    <w:rsid w:val="00455059"/>
    <w:rsid w:val="004550AD"/>
    <w:rsid w:val="004551C1"/>
    <w:rsid w:val="00455262"/>
    <w:rsid w:val="00455F78"/>
    <w:rsid w:val="004560DA"/>
    <w:rsid w:val="00456111"/>
    <w:rsid w:val="0045614F"/>
    <w:rsid w:val="00456346"/>
    <w:rsid w:val="0045715D"/>
    <w:rsid w:val="00457169"/>
    <w:rsid w:val="00457188"/>
    <w:rsid w:val="00457451"/>
    <w:rsid w:val="0045773D"/>
    <w:rsid w:val="004603F9"/>
    <w:rsid w:val="00460A5B"/>
    <w:rsid w:val="00460BFB"/>
    <w:rsid w:val="00460C68"/>
    <w:rsid w:val="00460DCB"/>
    <w:rsid w:val="004613F8"/>
    <w:rsid w:val="004614D2"/>
    <w:rsid w:val="00461566"/>
    <w:rsid w:val="004615F0"/>
    <w:rsid w:val="00461E1E"/>
    <w:rsid w:val="0046225D"/>
    <w:rsid w:val="00462288"/>
    <w:rsid w:val="004623AE"/>
    <w:rsid w:val="0046258D"/>
    <w:rsid w:val="00462867"/>
    <w:rsid w:val="00462D98"/>
    <w:rsid w:val="00463100"/>
    <w:rsid w:val="0046315E"/>
    <w:rsid w:val="0046322E"/>
    <w:rsid w:val="00463583"/>
    <w:rsid w:val="00463A7E"/>
    <w:rsid w:val="00463EF0"/>
    <w:rsid w:val="004647C0"/>
    <w:rsid w:val="00464A8D"/>
    <w:rsid w:val="00464D1B"/>
    <w:rsid w:val="004654CF"/>
    <w:rsid w:val="0046559F"/>
    <w:rsid w:val="004656D6"/>
    <w:rsid w:val="00465768"/>
    <w:rsid w:val="00465B72"/>
    <w:rsid w:val="00465CBE"/>
    <w:rsid w:val="00465F6C"/>
    <w:rsid w:val="004663D5"/>
    <w:rsid w:val="00466537"/>
    <w:rsid w:val="004667D1"/>
    <w:rsid w:val="00466B91"/>
    <w:rsid w:val="00466C9B"/>
    <w:rsid w:val="00466DF3"/>
    <w:rsid w:val="00467598"/>
    <w:rsid w:val="004675DF"/>
    <w:rsid w:val="00467C7C"/>
    <w:rsid w:val="00467E72"/>
    <w:rsid w:val="00467F1D"/>
    <w:rsid w:val="0047082A"/>
    <w:rsid w:val="00470841"/>
    <w:rsid w:val="0047088E"/>
    <w:rsid w:val="00471B01"/>
    <w:rsid w:val="00471CD3"/>
    <w:rsid w:val="00472073"/>
    <w:rsid w:val="004720B3"/>
    <w:rsid w:val="004725A2"/>
    <w:rsid w:val="004727CE"/>
    <w:rsid w:val="00472911"/>
    <w:rsid w:val="00473015"/>
    <w:rsid w:val="004732EB"/>
    <w:rsid w:val="00473353"/>
    <w:rsid w:val="004735A2"/>
    <w:rsid w:val="004735C4"/>
    <w:rsid w:val="004738F6"/>
    <w:rsid w:val="004739D1"/>
    <w:rsid w:val="00473CF8"/>
    <w:rsid w:val="00473D4E"/>
    <w:rsid w:val="00473F59"/>
    <w:rsid w:val="004741DD"/>
    <w:rsid w:val="004742AF"/>
    <w:rsid w:val="00474B2B"/>
    <w:rsid w:val="0047524A"/>
    <w:rsid w:val="00475544"/>
    <w:rsid w:val="00475F8F"/>
    <w:rsid w:val="0047606A"/>
    <w:rsid w:val="00476088"/>
    <w:rsid w:val="00476CE0"/>
    <w:rsid w:val="00476FD8"/>
    <w:rsid w:val="0047701D"/>
    <w:rsid w:val="00477192"/>
    <w:rsid w:val="00477968"/>
    <w:rsid w:val="00477D08"/>
    <w:rsid w:val="00477D7D"/>
    <w:rsid w:val="004805F9"/>
    <w:rsid w:val="0048061B"/>
    <w:rsid w:val="00480812"/>
    <w:rsid w:val="00480907"/>
    <w:rsid w:val="004809AD"/>
    <w:rsid w:val="00481B08"/>
    <w:rsid w:val="00481CC7"/>
    <w:rsid w:val="00481E7D"/>
    <w:rsid w:val="004823CF"/>
    <w:rsid w:val="0048272C"/>
    <w:rsid w:val="00482AB9"/>
    <w:rsid w:val="00483160"/>
    <w:rsid w:val="0048349A"/>
    <w:rsid w:val="0048359C"/>
    <w:rsid w:val="0048362B"/>
    <w:rsid w:val="00483870"/>
    <w:rsid w:val="00483CE5"/>
    <w:rsid w:val="00484022"/>
    <w:rsid w:val="00484045"/>
    <w:rsid w:val="00484421"/>
    <w:rsid w:val="004845BD"/>
    <w:rsid w:val="00484B58"/>
    <w:rsid w:val="00484F96"/>
    <w:rsid w:val="00484F9C"/>
    <w:rsid w:val="0048543F"/>
    <w:rsid w:val="004858DE"/>
    <w:rsid w:val="00485EA2"/>
    <w:rsid w:val="00485F60"/>
    <w:rsid w:val="004860DE"/>
    <w:rsid w:val="004865BE"/>
    <w:rsid w:val="00486D25"/>
    <w:rsid w:val="00486D62"/>
    <w:rsid w:val="00487534"/>
    <w:rsid w:val="0048767F"/>
    <w:rsid w:val="004877E1"/>
    <w:rsid w:val="004879CD"/>
    <w:rsid w:val="00487BDA"/>
    <w:rsid w:val="00487CCF"/>
    <w:rsid w:val="00490373"/>
    <w:rsid w:val="00490682"/>
    <w:rsid w:val="00490FF4"/>
    <w:rsid w:val="00491193"/>
    <w:rsid w:val="004911BD"/>
    <w:rsid w:val="004914B2"/>
    <w:rsid w:val="0049156D"/>
    <w:rsid w:val="004917DC"/>
    <w:rsid w:val="00491ADF"/>
    <w:rsid w:val="00491AE6"/>
    <w:rsid w:val="00491B88"/>
    <w:rsid w:val="00491C40"/>
    <w:rsid w:val="00492096"/>
    <w:rsid w:val="004922CA"/>
    <w:rsid w:val="004931AC"/>
    <w:rsid w:val="004931CF"/>
    <w:rsid w:val="00493230"/>
    <w:rsid w:val="004935F5"/>
    <w:rsid w:val="004938B5"/>
    <w:rsid w:val="00494253"/>
    <w:rsid w:val="00494267"/>
    <w:rsid w:val="00494545"/>
    <w:rsid w:val="0049465F"/>
    <w:rsid w:val="004947AE"/>
    <w:rsid w:val="004948B9"/>
    <w:rsid w:val="00494E72"/>
    <w:rsid w:val="004952FD"/>
    <w:rsid w:val="00495427"/>
    <w:rsid w:val="004965B5"/>
    <w:rsid w:val="00496630"/>
    <w:rsid w:val="00496DD0"/>
    <w:rsid w:val="004973EC"/>
    <w:rsid w:val="00497B9F"/>
    <w:rsid w:val="004A051F"/>
    <w:rsid w:val="004A08D3"/>
    <w:rsid w:val="004A08FE"/>
    <w:rsid w:val="004A0C0A"/>
    <w:rsid w:val="004A0C23"/>
    <w:rsid w:val="004A2144"/>
    <w:rsid w:val="004A21D4"/>
    <w:rsid w:val="004A22F9"/>
    <w:rsid w:val="004A25CE"/>
    <w:rsid w:val="004A25E8"/>
    <w:rsid w:val="004A2DB7"/>
    <w:rsid w:val="004A2F06"/>
    <w:rsid w:val="004A3019"/>
    <w:rsid w:val="004A31B1"/>
    <w:rsid w:val="004A35C6"/>
    <w:rsid w:val="004A3651"/>
    <w:rsid w:val="004A3902"/>
    <w:rsid w:val="004A39F6"/>
    <w:rsid w:val="004A44F1"/>
    <w:rsid w:val="004A4998"/>
    <w:rsid w:val="004A4BA1"/>
    <w:rsid w:val="004A57BB"/>
    <w:rsid w:val="004A5A94"/>
    <w:rsid w:val="004A5E51"/>
    <w:rsid w:val="004A5F56"/>
    <w:rsid w:val="004A6071"/>
    <w:rsid w:val="004A607E"/>
    <w:rsid w:val="004A61FB"/>
    <w:rsid w:val="004A630E"/>
    <w:rsid w:val="004A63A2"/>
    <w:rsid w:val="004A699A"/>
    <w:rsid w:val="004A7C72"/>
    <w:rsid w:val="004B0920"/>
    <w:rsid w:val="004B0B6F"/>
    <w:rsid w:val="004B0CF7"/>
    <w:rsid w:val="004B0D7A"/>
    <w:rsid w:val="004B0E3C"/>
    <w:rsid w:val="004B10B7"/>
    <w:rsid w:val="004B13E6"/>
    <w:rsid w:val="004B1670"/>
    <w:rsid w:val="004B171C"/>
    <w:rsid w:val="004B282F"/>
    <w:rsid w:val="004B294D"/>
    <w:rsid w:val="004B2B4A"/>
    <w:rsid w:val="004B320C"/>
    <w:rsid w:val="004B3322"/>
    <w:rsid w:val="004B3FDD"/>
    <w:rsid w:val="004B400A"/>
    <w:rsid w:val="004B44DC"/>
    <w:rsid w:val="004B4B8A"/>
    <w:rsid w:val="004B5088"/>
    <w:rsid w:val="004B577F"/>
    <w:rsid w:val="004B57B9"/>
    <w:rsid w:val="004B58E1"/>
    <w:rsid w:val="004B5A27"/>
    <w:rsid w:val="004B5A49"/>
    <w:rsid w:val="004B5E6C"/>
    <w:rsid w:val="004B654C"/>
    <w:rsid w:val="004B6888"/>
    <w:rsid w:val="004B6F99"/>
    <w:rsid w:val="004B72B0"/>
    <w:rsid w:val="004B79BB"/>
    <w:rsid w:val="004B7A23"/>
    <w:rsid w:val="004C0285"/>
    <w:rsid w:val="004C05BA"/>
    <w:rsid w:val="004C070F"/>
    <w:rsid w:val="004C079A"/>
    <w:rsid w:val="004C0C1E"/>
    <w:rsid w:val="004C0C79"/>
    <w:rsid w:val="004C1214"/>
    <w:rsid w:val="004C1C80"/>
    <w:rsid w:val="004C2310"/>
    <w:rsid w:val="004C25AA"/>
    <w:rsid w:val="004C2A26"/>
    <w:rsid w:val="004C35A0"/>
    <w:rsid w:val="004C3B4B"/>
    <w:rsid w:val="004C3C5A"/>
    <w:rsid w:val="004C407A"/>
    <w:rsid w:val="004C4086"/>
    <w:rsid w:val="004C4276"/>
    <w:rsid w:val="004C48E7"/>
    <w:rsid w:val="004C48F6"/>
    <w:rsid w:val="004C4BC6"/>
    <w:rsid w:val="004C4D15"/>
    <w:rsid w:val="004C4D38"/>
    <w:rsid w:val="004C527C"/>
    <w:rsid w:val="004C5573"/>
    <w:rsid w:val="004C57C6"/>
    <w:rsid w:val="004C5808"/>
    <w:rsid w:val="004C5B03"/>
    <w:rsid w:val="004C61E7"/>
    <w:rsid w:val="004C62CA"/>
    <w:rsid w:val="004C6303"/>
    <w:rsid w:val="004C6A13"/>
    <w:rsid w:val="004C6E0E"/>
    <w:rsid w:val="004C7362"/>
    <w:rsid w:val="004D0084"/>
    <w:rsid w:val="004D029A"/>
    <w:rsid w:val="004D08C1"/>
    <w:rsid w:val="004D0B7A"/>
    <w:rsid w:val="004D0FB2"/>
    <w:rsid w:val="004D10D1"/>
    <w:rsid w:val="004D1D59"/>
    <w:rsid w:val="004D20DB"/>
    <w:rsid w:val="004D2293"/>
    <w:rsid w:val="004D23ED"/>
    <w:rsid w:val="004D2574"/>
    <w:rsid w:val="004D2769"/>
    <w:rsid w:val="004D2847"/>
    <w:rsid w:val="004D2ECF"/>
    <w:rsid w:val="004D3134"/>
    <w:rsid w:val="004D39BB"/>
    <w:rsid w:val="004D3BAF"/>
    <w:rsid w:val="004D3D3A"/>
    <w:rsid w:val="004D3DD2"/>
    <w:rsid w:val="004D438D"/>
    <w:rsid w:val="004D443C"/>
    <w:rsid w:val="004D4A06"/>
    <w:rsid w:val="004D4D24"/>
    <w:rsid w:val="004D54C2"/>
    <w:rsid w:val="004D5589"/>
    <w:rsid w:val="004D56CE"/>
    <w:rsid w:val="004D5829"/>
    <w:rsid w:val="004D5ACE"/>
    <w:rsid w:val="004D5BC3"/>
    <w:rsid w:val="004D60F9"/>
    <w:rsid w:val="004D68AA"/>
    <w:rsid w:val="004D7104"/>
    <w:rsid w:val="004D7544"/>
    <w:rsid w:val="004E04D3"/>
    <w:rsid w:val="004E07A9"/>
    <w:rsid w:val="004E0AA9"/>
    <w:rsid w:val="004E0DC6"/>
    <w:rsid w:val="004E0E18"/>
    <w:rsid w:val="004E0E25"/>
    <w:rsid w:val="004E0F17"/>
    <w:rsid w:val="004E15A7"/>
    <w:rsid w:val="004E1CC3"/>
    <w:rsid w:val="004E23F6"/>
    <w:rsid w:val="004E26C1"/>
    <w:rsid w:val="004E30CE"/>
    <w:rsid w:val="004E30CF"/>
    <w:rsid w:val="004E33F7"/>
    <w:rsid w:val="004E3E08"/>
    <w:rsid w:val="004E58EC"/>
    <w:rsid w:val="004E6234"/>
    <w:rsid w:val="004E6B5C"/>
    <w:rsid w:val="004E6BCF"/>
    <w:rsid w:val="004E7260"/>
    <w:rsid w:val="004E7720"/>
    <w:rsid w:val="004E77ED"/>
    <w:rsid w:val="004E7C58"/>
    <w:rsid w:val="004E7F48"/>
    <w:rsid w:val="004F009D"/>
    <w:rsid w:val="004F0772"/>
    <w:rsid w:val="004F0855"/>
    <w:rsid w:val="004F09BC"/>
    <w:rsid w:val="004F2030"/>
    <w:rsid w:val="004F2ED3"/>
    <w:rsid w:val="004F31D1"/>
    <w:rsid w:val="004F33A2"/>
    <w:rsid w:val="004F3920"/>
    <w:rsid w:val="004F3BFF"/>
    <w:rsid w:val="004F3DF6"/>
    <w:rsid w:val="004F3FC1"/>
    <w:rsid w:val="004F44AB"/>
    <w:rsid w:val="004F4D5B"/>
    <w:rsid w:val="004F5075"/>
    <w:rsid w:val="004F52C3"/>
    <w:rsid w:val="004F5A47"/>
    <w:rsid w:val="004F5D5F"/>
    <w:rsid w:val="004F5FF0"/>
    <w:rsid w:val="004F6722"/>
    <w:rsid w:val="004F7B5F"/>
    <w:rsid w:val="005007BB"/>
    <w:rsid w:val="00500D30"/>
    <w:rsid w:val="00500E16"/>
    <w:rsid w:val="0050109C"/>
    <w:rsid w:val="005012C6"/>
    <w:rsid w:val="0050160A"/>
    <w:rsid w:val="00501620"/>
    <w:rsid w:val="00501DB1"/>
    <w:rsid w:val="00501DE4"/>
    <w:rsid w:val="005023D4"/>
    <w:rsid w:val="00502548"/>
    <w:rsid w:val="00502995"/>
    <w:rsid w:val="005029B0"/>
    <w:rsid w:val="00502B56"/>
    <w:rsid w:val="00502EE6"/>
    <w:rsid w:val="00503456"/>
    <w:rsid w:val="005039CE"/>
    <w:rsid w:val="00503BAA"/>
    <w:rsid w:val="0050407C"/>
    <w:rsid w:val="00504378"/>
    <w:rsid w:val="00504394"/>
    <w:rsid w:val="00504D91"/>
    <w:rsid w:val="0050500E"/>
    <w:rsid w:val="00505523"/>
    <w:rsid w:val="005055C1"/>
    <w:rsid w:val="005057A0"/>
    <w:rsid w:val="00505A5C"/>
    <w:rsid w:val="00505C59"/>
    <w:rsid w:val="005063D8"/>
    <w:rsid w:val="00506F9A"/>
    <w:rsid w:val="005071BC"/>
    <w:rsid w:val="0050775A"/>
    <w:rsid w:val="005077D6"/>
    <w:rsid w:val="0050790C"/>
    <w:rsid w:val="00507A79"/>
    <w:rsid w:val="00507B42"/>
    <w:rsid w:val="00507D22"/>
    <w:rsid w:val="00507F82"/>
    <w:rsid w:val="00510155"/>
    <w:rsid w:val="00510366"/>
    <w:rsid w:val="0051086E"/>
    <w:rsid w:val="00510936"/>
    <w:rsid w:val="00510BEE"/>
    <w:rsid w:val="00510FDC"/>
    <w:rsid w:val="0051146E"/>
    <w:rsid w:val="00511690"/>
    <w:rsid w:val="0051174D"/>
    <w:rsid w:val="005125D1"/>
    <w:rsid w:val="00512753"/>
    <w:rsid w:val="00512EDD"/>
    <w:rsid w:val="0051308A"/>
    <w:rsid w:val="00513490"/>
    <w:rsid w:val="005135B6"/>
    <w:rsid w:val="005137F4"/>
    <w:rsid w:val="00513835"/>
    <w:rsid w:val="005139A2"/>
    <w:rsid w:val="00514318"/>
    <w:rsid w:val="005147CF"/>
    <w:rsid w:val="005150FA"/>
    <w:rsid w:val="0051517E"/>
    <w:rsid w:val="0051584D"/>
    <w:rsid w:val="00515AA3"/>
    <w:rsid w:val="00515AAF"/>
    <w:rsid w:val="00515CD8"/>
    <w:rsid w:val="00515D8E"/>
    <w:rsid w:val="00516333"/>
    <w:rsid w:val="00517345"/>
    <w:rsid w:val="00517906"/>
    <w:rsid w:val="00517C1A"/>
    <w:rsid w:val="005209F7"/>
    <w:rsid w:val="00520A83"/>
    <w:rsid w:val="00520FAF"/>
    <w:rsid w:val="00521AEE"/>
    <w:rsid w:val="005222D9"/>
    <w:rsid w:val="005224D3"/>
    <w:rsid w:val="005224FA"/>
    <w:rsid w:val="00522646"/>
    <w:rsid w:val="00522776"/>
    <w:rsid w:val="0052286A"/>
    <w:rsid w:val="005230C8"/>
    <w:rsid w:val="00523832"/>
    <w:rsid w:val="00523A75"/>
    <w:rsid w:val="0052418B"/>
    <w:rsid w:val="005250F1"/>
    <w:rsid w:val="00525438"/>
    <w:rsid w:val="0052552E"/>
    <w:rsid w:val="00525A87"/>
    <w:rsid w:val="00525EEB"/>
    <w:rsid w:val="005260A9"/>
    <w:rsid w:val="00526306"/>
    <w:rsid w:val="00526457"/>
    <w:rsid w:val="005267B3"/>
    <w:rsid w:val="00526D08"/>
    <w:rsid w:val="00526F97"/>
    <w:rsid w:val="0052704F"/>
    <w:rsid w:val="00527255"/>
    <w:rsid w:val="00527A92"/>
    <w:rsid w:val="00527D5B"/>
    <w:rsid w:val="00527F4A"/>
    <w:rsid w:val="00530289"/>
    <w:rsid w:val="0053085F"/>
    <w:rsid w:val="00530E96"/>
    <w:rsid w:val="00530ED5"/>
    <w:rsid w:val="00531185"/>
    <w:rsid w:val="005315D5"/>
    <w:rsid w:val="0053162C"/>
    <w:rsid w:val="00531AE5"/>
    <w:rsid w:val="005320BB"/>
    <w:rsid w:val="00532700"/>
    <w:rsid w:val="00532C3A"/>
    <w:rsid w:val="005337C1"/>
    <w:rsid w:val="005339C1"/>
    <w:rsid w:val="0053411A"/>
    <w:rsid w:val="005341AC"/>
    <w:rsid w:val="00534640"/>
    <w:rsid w:val="005346DF"/>
    <w:rsid w:val="00534897"/>
    <w:rsid w:val="00534BEA"/>
    <w:rsid w:val="00534E4E"/>
    <w:rsid w:val="00534F17"/>
    <w:rsid w:val="00534F56"/>
    <w:rsid w:val="00535025"/>
    <w:rsid w:val="005350CB"/>
    <w:rsid w:val="00535226"/>
    <w:rsid w:val="005364DC"/>
    <w:rsid w:val="0053672F"/>
    <w:rsid w:val="00536C3D"/>
    <w:rsid w:val="00536EC7"/>
    <w:rsid w:val="00537071"/>
    <w:rsid w:val="00537914"/>
    <w:rsid w:val="00540B4D"/>
    <w:rsid w:val="00540B8D"/>
    <w:rsid w:val="0054156E"/>
    <w:rsid w:val="005417C0"/>
    <w:rsid w:val="00541A01"/>
    <w:rsid w:val="0054317E"/>
    <w:rsid w:val="00543730"/>
    <w:rsid w:val="00543CB0"/>
    <w:rsid w:val="00543F11"/>
    <w:rsid w:val="00544362"/>
    <w:rsid w:val="00545246"/>
    <w:rsid w:val="00545448"/>
    <w:rsid w:val="00545E56"/>
    <w:rsid w:val="00545E9E"/>
    <w:rsid w:val="00545EEA"/>
    <w:rsid w:val="00546761"/>
    <w:rsid w:val="00546E69"/>
    <w:rsid w:val="005475D9"/>
    <w:rsid w:val="005477A1"/>
    <w:rsid w:val="005478AE"/>
    <w:rsid w:val="00547D90"/>
    <w:rsid w:val="00550271"/>
    <w:rsid w:val="0055047C"/>
    <w:rsid w:val="00550742"/>
    <w:rsid w:val="00550E35"/>
    <w:rsid w:val="005514D9"/>
    <w:rsid w:val="00551599"/>
    <w:rsid w:val="005519B2"/>
    <w:rsid w:val="00551DB3"/>
    <w:rsid w:val="00551E71"/>
    <w:rsid w:val="005528B6"/>
    <w:rsid w:val="00552AA0"/>
    <w:rsid w:val="00552B47"/>
    <w:rsid w:val="0055304A"/>
    <w:rsid w:val="00553920"/>
    <w:rsid w:val="00554001"/>
    <w:rsid w:val="00554098"/>
    <w:rsid w:val="005544B7"/>
    <w:rsid w:val="00554AD4"/>
    <w:rsid w:val="00554FD9"/>
    <w:rsid w:val="00555191"/>
    <w:rsid w:val="005556C8"/>
    <w:rsid w:val="0055581A"/>
    <w:rsid w:val="00555BCD"/>
    <w:rsid w:val="0055602B"/>
    <w:rsid w:val="0055711F"/>
    <w:rsid w:val="0055754F"/>
    <w:rsid w:val="005575D2"/>
    <w:rsid w:val="00557ADD"/>
    <w:rsid w:val="00557B42"/>
    <w:rsid w:val="00557D86"/>
    <w:rsid w:val="00557F44"/>
    <w:rsid w:val="00560278"/>
    <w:rsid w:val="0056028A"/>
    <w:rsid w:val="00560B82"/>
    <w:rsid w:val="00561503"/>
    <w:rsid w:val="00561504"/>
    <w:rsid w:val="00561C9E"/>
    <w:rsid w:val="00561E1A"/>
    <w:rsid w:val="00562049"/>
    <w:rsid w:val="005622A6"/>
    <w:rsid w:val="005628AB"/>
    <w:rsid w:val="00562FD8"/>
    <w:rsid w:val="0056320E"/>
    <w:rsid w:val="005634AD"/>
    <w:rsid w:val="00563505"/>
    <w:rsid w:val="00563559"/>
    <w:rsid w:val="00563FFD"/>
    <w:rsid w:val="00564043"/>
    <w:rsid w:val="00564EEE"/>
    <w:rsid w:val="0056550C"/>
    <w:rsid w:val="00565571"/>
    <w:rsid w:val="00565C79"/>
    <w:rsid w:val="00565F38"/>
    <w:rsid w:val="005662D8"/>
    <w:rsid w:val="00566B0F"/>
    <w:rsid w:val="00566BA9"/>
    <w:rsid w:val="0056714A"/>
    <w:rsid w:val="00567512"/>
    <w:rsid w:val="00567839"/>
    <w:rsid w:val="00567954"/>
    <w:rsid w:val="00567CEC"/>
    <w:rsid w:val="00567D91"/>
    <w:rsid w:val="00567E5A"/>
    <w:rsid w:val="00567EFE"/>
    <w:rsid w:val="00570D6D"/>
    <w:rsid w:val="005714DB"/>
    <w:rsid w:val="00571775"/>
    <w:rsid w:val="00571AC8"/>
    <w:rsid w:val="00571D9E"/>
    <w:rsid w:val="00571DDD"/>
    <w:rsid w:val="00572091"/>
    <w:rsid w:val="005723FE"/>
    <w:rsid w:val="00572411"/>
    <w:rsid w:val="005726AB"/>
    <w:rsid w:val="005729C0"/>
    <w:rsid w:val="00572ABC"/>
    <w:rsid w:val="00572BBB"/>
    <w:rsid w:val="005733CD"/>
    <w:rsid w:val="00573CA9"/>
    <w:rsid w:val="00574649"/>
    <w:rsid w:val="00574D03"/>
    <w:rsid w:val="005753A4"/>
    <w:rsid w:val="005757E2"/>
    <w:rsid w:val="00576645"/>
    <w:rsid w:val="00576706"/>
    <w:rsid w:val="0057676C"/>
    <w:rsid w:val="00576DAC"/>
    <w:rsid w:val="005778A2"/>
    <w:rsid w:val="00577B0B"/>
    <w:rsid w:val="00580469"/>
    <w:rsid w:val="005805A8"/>
    <w:rsid w:val="005809F4"/>
    <w:rsid w:val="00580BE5"/>
    <w:rsid w:val="00580C8A"/>
    <w:rsid w:val="0058112D"/>
    <w:rsid w:val="0058130C"/>
    <w:rsid w:val="005813A4"/>
    <w:rsid w:val="00581660"/>
    <w:rsid w:val="00581B78"/>
    <w:rsid w:val="00582136"/>
    <w:rsid w:val="005826E7"/>
    <w:rsid w:val="00582FB6"/>
    <w:rsid w:val="0058332E"/>
    <w:rsid w:val="005838E1"/>
    <w:rsid w:val="00583C8A"/>
    <w:rsid w:val="00583DF4"/>
    <w:rsid w:val="00584075"/>
    <w:rsid w:val="00584194"/>
    <w:rsid w:val="00584880"/>
    <w:rsid w:val="00584E58"/>
    <w:rsid w:val="00584F89"/>
    <w:rsid w:val="00585673"/>
    <w:rsid w:val="00585C06"/>
    <w:rsid w:val="0058645D"/>
    <w:rsid w:val="00586B6A"/>
    <w:rsid w:val="00586CAC"/>
    <w:rsid w:val="00586DF8"/>
    <w:rsid w:val="0058715E"/>
    <w:rsid w:val="005876E6"/>
    <w:rsid w:val="00587DD2"/>
    <w:rsid w:val="00590088"/>
    <w:rsid w:val="005900AF"/>
    <w:rsid w:val="00590104"/>
    <w:rsid w:val="00591584"/>
    <w:rsid w:val="00591617"/>
    <w:rsid w:val="00591739"/>
    <w:rsid w:val="005917E7"/>
    <w:rsid w:val="00591DA2"/>
    <w:rsid w:val="0059246B"/>
    <w:rsid w:val="005924FB"/>
    <w:rsid w:val="00592533"/>
    <w:rsid w:val="00592534"/>
    <w:rsid w:val="00592A0B"/>
    <w:rsid w:val="00592BAA"/>
    <w:rsid w:val="00592CDD"/>
    <w:rsid w:val="00592D50"/>
    <w:rsid w:val="00592E35"/>
    <w:rsid w:val="00593000"/>
    <w:rsid w:val="0059307E"/>
    <w:rsid w:val="005934FA"/>
    <w:rsid w:val="005935CB"/>
    <w:rsid w:val="00593803"/>
    <w:rsid w:val="0059387F"/>
    <w:rsid w:val="0059388C"/>
    <w:rsid w:val="00593A29"/>
    <w:rsid w:val="00593AD2"/>
    <w:rsid w:val="00593F66"/>
    <w:rsid w:val="00594067"/>
    <w:rsid w:val="00594609"/>
    <w:rsid w:val="00594F32"/>
    <w:rsid w:val="0059540F"/>
    <w:rsid w:val="00595440"/>
    <w:rsid w:val="0059569C"/>
    <w:rsid w:val="00595812"/>
    <w:rsid w:val="00595BB6"/>
    <w:rsid w:val="00596293"/>
    <w:rsid w:val="00596331"/>
    <w:rsid w:val="00596855"/>
    <w:rsid w:val="00597201"/>
    <w:rsid w:val="0059720A"/>
    <w:rsid w:val="005976AA"/>
    <w:rsid w:val="00597722"/>
    <w:rsid w:val="005979AE"/>
    <w:rsid w:val="005A02F6"/>
    <w:rsid w:val="005A04B7"/>
    <w:rsid w:val="005A0630"/>
    <w:rsid w:val="005A0648"/>
    <w:rsid w:val="005A0C76"/>
    <w:rsid w:val="005A0E32"/>
    <w:rsid w:val="005A0ECF"/>
    <w:rsid w:val="005A10AB"/>
    <w:rsid w:val="005A1368"/>
    <w:rsid w:val="005A190D"/>
    <w:rsid w:val="005A19CD"/>
    <w:rsid w:val="005A1EE8"/>
    <w:rsid w:val="005A1F5E"/>
    <w:rsid w:val="005A2486"/>
    <w:rsid w:val="005A2B6E"/>
    <w:rsid w:val="005A3366"/>
    <w:rsid w:val="005A3787"/>
    <w:rsid w:val="005A382A"/>
    <w:rsid w:val="005A3AD5"/>
    <w:rsid w:val="005A3F45"/>
    <w:rsid w:val="005A3F55"/>
    <w:rsid w:val="005A3FB5"/>
    <w:rsid w:val="005A4401"/>
    <w:rsid w:val="005A4D2C"/>
    <w:rsid w:val="005A4DB2"/>
    <w:rsid w:val="005A50AA"/>
    <w:rsid w:val="005A57B0"/>
    <w:rsid w:val="005A5B2E"/>
    <w:rsid w:val="005A5C50"/>
    <w:rsid w:val="005A66B1"/>
    <w:rsid w:val="005A6BAD"/>
    <w:rsid w:val="005A6F12"/>
    <w:rsid w:val="005A6F34"/>
    <w:rsid w:val="005B0022"/>
    <w:rsid w:val="005B04AB"/>
    <w:rsid w:val="005B0734"/>
    <w:rsid w:val="005B0A44"/>
    <w:rsid w:val="005B0A9E"/>
    <w:rsid w:val="005B1069"/>
    <w:rsid w:val="005B1465"/>
    <w:rsid w:val="005B1837"/>
    <w:rsid w:val="005B1F05"/>
    <w:rsid w:val="005B234F"/>
    <w:rsid w:val="005B3E18"/>
    <w:rsid w:val="005B41DC"/>
    <w:rsid w:val="005B43C3"/>
    <w:rsid w:val="005B45F4"/>
    <w:rsid w:val="005B4F0C"/>
    <w:rsid w:val="005B52E3"/>
    <w:rsid w:val="005B56E3"/>
    <w:rsid w:val="005B5702"/>
    <w:rsid w:val="005B5B46"/>
    <w:rsid w:val="005B6522"/>
    <w:rsid w:val="005B67D4"/>
    <w:rsid w:val="005B68F7"/>
    <w:rsid w:val="005B6B37"/>
    <w:rsid w:val="005B6BCF"/>
    <w:rsid w:val="005B6E2E"/>
    <w:rsid w:val="005B7412"/>
    <w:rsid w:val="005B7843"/>
    <w:rsid w:val="005B79A6"/>
    <w:rsid w:val="005B7B0E"/>
    <w:rsid w:val="005B7D56"/>
    <w:rsid w:val="005B7FEF"/>
    <w:rsid w:val="005C0272"/>
    <w:rsid w:val="005C07AD"/>
    <w:rsid w:val="005C0A6F"/>
    <w:rsid w:val="005C0ED2"/>
    <w:rsid w:val="005C10C8"/>
    <w:rsid w:val="005C18AA"/>
    <w:rsid w:val="005C19C5"/>
    <w:rsid w:val="005C21A0"/>
    <w:rsid w:val="005C2284"/>
    <w:rsid w:val="005C2634"/>
    <w:rsid w:val="005C2640"/>
    <w:rsid w:val="005C269A"/>
    <w:rsid w:val="005C26F9"/>
    <w:rsid w:val="005C2C37"/>
    <w:rsid w:val="005C2FB5"/>
    <w:rsid w:val="005C342A"/>
    <w:rsid w:val="005C3925"/>
    <w:rsid w:val="005C3A23"/>
    <w:rsid w:val="005C3B3B"/>
    <w:rsid w:val="005C3C88"/>
    <w:rsid w:val="005C426F"/>
    <w:rsid w:val="005C4F96"/>
    <w:rsid w:val="005C4FB0"/>
    <w:rsid w:val="005C50D2"/>
    <w:rsid w:val="005C52F2"/>
    <w:rsid w:val="005C53A0"/>
    <w:rsid w:val="005C5865"/>
    <w:rsid w:val="005C5A8C"/>
    <w:rsid w:val="005C6112"/>
    <w:rsid w:val="005C6492"/>
    <w:rsid w:val="005C6C4B"/>
    <w:rsid w:val="005C6CF7"/>
    <w:rsid w:val="005C6DF3"/>
    <w:rsid w:val="005C6EFA"/>
    <w:rsid w:val="005C7013"/>
    <w:rsid w:val="005C7113"/>
    <w:rsid w:val="005C7178"/>
    <w:rsid w:val="005C774C"/>
    <w:rsid w:val="005C77E9"/>
    <w:rsid w:val="005C7E36"/>
    <w:rsid w:val="005D001F"/>
    <w:rsid w:val="005D0105"/>
    <w:rsid w:val="005D032F"/>
    <w:rsid w:val="005D0342"/>
    <w:rsid w:val="005D0BA5"/>
    <w:rsid w:val="005D0FFF"/>
    <w:rsid w:val="005D1577"/>
    <w:rsid w:val="005D1694"/>
    <w:rsid w:val="005D1AAA"/>
    <w:rsid w:val="005D2363"/>
    <w:rsid w:val="005D2971"/>
    <w:rsid w:val="005D35A6"/>
    <w:rsid w:val="005D35D3"/>
    <w:rsid w:val="005D36A2"/>
    <w:rsid w:val="005D39B9"/>
    <w:rsid w:val="005D4417"/>
    <w:rsid w:val="005D4482"/>
    <w:rsid w:val="005D4DE7"/>
    <w:rsid w:val="005D4EA5"/>
    <w:rsid w:val="005D4EB3"/>
    <w:rsid w:val="005D5304"/>
    <w:rsid w:val="005D5B37"/>
    <w:rsid w:val="005D5F57"/>
    <w:rsid w:val="005D6313"/>
    <w:rsid w:val="005D6E61"/>
    <w:rsid w:val="005D6F45"/>
    <w:rsid w:val="005D7446"/>
    <w:rsid w:val="005D7600"/>
    <w:rsid w:val="005D7776"/>
    <w:rsid w:val="005D7FA7"/>
    <w:rsid w:val="005E013E"/>
    <w:rsid w:val="005E037B"/>
    <w:rsid w:val="005E096B"/>
    <w:rsid w:val="005E0993"/>
    <w:rsid w:val="005E0AE8"/>
    <w:rsid w:val="005E0CCD"/>
    <w:rsid w:val="005E0D1F"/>
    <w:rsid w:val="005E1922"/>
    <w:rsid w:val="005E2116"/>
    <w:rsid w:val="005E2723"/>
    <w:rsid w:val="005E27CA"/>
    <w:rsid w:val="005E3663"/>
    <w:rsid w:val="005E36F7"/>
    <w:rsid w:val="005E3BBC"/>
    <w:rsid w:val="005E3C49"/>
    <w:rsid w:val="005E4B1E"/>
    <w:rsid w:val="005E5413"/>
    <w:rsid w:val="005E569C"/>
    <w:rsid w:val="005E5777"/>
    <w:rsid w:val="005E59BD"/>
    <w:rsid w:val="005E5CEA"/>
    <w:rsid w:val="005E5DFF"/>
    <w:rsid w:val="005E613B"/>
    <w:rsid w:val="005E65E5"/>
    <w:rsid w:val="005E6B89"/>
    <w:rsid w:val="005E700C"/>
    <w:rsid w:val="005E7089"/>
    <w:rsid w:val="005E799D"/>
    <w:rsid w:val="005E7CF5"/>
    <w:rsid w:val="005F0752"/>
    <w:rsid w:val="005F1241"/>
    <w:rsid w:val="005F149D"/>
    <w:rsid w:val="005F2259"/>
    <w:rsid w:val="005F236E"/>
    <w:rsid w:val="005F286E"/>
    <w:rsid w:val="005F2C8E"/>
    <w:rsid w:val="005F3209"/>
    <w:rsid w:val="005F38C4"/>
    <w:rsid w:val="005F411A"/>
    <w:rsid w:val="005F4416"/>
    <w:rsid w:val="005F451A"/>
    <w:rsid w:val="005F48DE"/>
    <w:rsid w:val="005F4F02"/>
    <w:rsid w:val="005F54F2"/>
    <w:rsid w:val="005F5947"/>
    <w:rsid w:val="005F59DC"/>
    <w:rsid w:val="005F5E18"/>
    <w:rsid w:val="005F6B28"/>
    <w:rsid w:val="005F6B73"/>
    <w:rsid w:val="005F6C6C"/>
    <w:rsid w:val="005F7023"/>
    <w:rsid w:val="005F7441"/>
    <w:rsid w:val="005F749D"/>
    <w:rsid w:val="005F74A3"/>
    <w:rsid w:val="005F769A"/>
    <w:rsid w:val="005F79A9"/>
    <w:rsid w:val="005F79F7"/>
    <w:rsid w:val="005F7CCB"/>
    <w:rsid w:val="005F7CD9"/>
    <w:rsid w:val="005F7FE9"/>
    <w:rsid w:val="006007CD"/>
    <w:rsid w:val="00600D07"/>
    <w:rsid w:val="006013CC"/>
    <w:rsid w:val="00601A63"/>
    <w:rsid w:val="006022C2"/>
    <w:rsid w:val="00602337"/>
    <w:rsid w:val="0060345C"/>
    <w:rsid w:val="0060391B"/>
    <w:rsid w:val="006039F2"/>
    <w:rsid w:val="00603A86"/>
    <w:rsid w:val="00603AE0"/>
    <w:rsid w:val="00603CE8"/>
    <w:rsid w:val="00603E85"/>
    <w:rsid w:val="00604C39"/>
    <w:rsid w:val="00605C7A"/>
    <w:rsid w:val="00605D59"/>
    <w:rsid w:val="00605D5A"/>
    <w:rsid w:val="00605DB8"/>
    <w:rsid w:val="00605F84"/>
    <w:rsid w:val="006060EC"/>
    <w:rsid w:val="0060622B"/>
    <w:rsid w:val="006063B2"/>
    <w:rsid w:val="00606514"/>
    <w:rsid w:val="0060661E"/>
    <w:rsid w:val="00606DDF"/>
    <w:rsid w:val="00606EBA"/>
    <w:rsid w:val="006077D4"/>
    <w:rsid w:val="006077E3"/>
    <w:rsid w:val="00610015"/>
    <w:rsid w:val="00610C2F"/>
    <w:rsid w:val="006114E3"/>
    <w:rsid w:val="006119CB"/>
    <w:rsid w:val="00612057"/>
    <w:rsid w:val="006121A0"/>
    <w:rsid w:val="006129C2"/>
    <w:rsid w:val="00612F2A"/>
    <w:rsid w:val="006141A1"/>
    <w:rsid w:val="00614290"/>
    <w:rsid w:val="006142DA"/>
    <w:rsid w:val="006146DB"/>
    <w:rsid w:val="0061474D"/>
    <w:rsid w:val="00614DD3"/>
    <w:rsid w:val="006154AC"/>
    <w:rsid w:val="0061560E"/>
    <w:rsid w:val="00615B22"/>
    <w:rsid w:val="00615B29"/>
    <w:rsid w:val="00615BF3"/>
    <w:rsid w:val="00615D96"/>
    <w:rsid w:val="0061623B"/>
    <w:rsid w:val="0061643A"/>
    <w:rsid w:val="006167CB"/>
    <w:rsid w:val="00616869"/>
    <w:rsid w:val="00616B79"/>
    <w:rsid w:val="00617069"/>
    <w:rsid w:val="00617097"/>
    <w:rsid w:val="006170F7"/>
    <w:rsid w:val="006173C6"/>
    <w:rsid w:val="00617733"/>
    <w:rsid w:val="00617AEC"/>
    <w:rsid w:val="00617B78"/>
    <w:rsid w:val="0062060D"/>
    <w:rsid w:val="00620BFE"/>
    <w:rsid w:val="00620DB6"/>
    <w:rsid w:val="006217A9"/>
    <w:rsid w:val="00621882"/>
    <w:rsid w:val="00621C47"/>
    <w:rsid w:val="00621C56"/>
    <w:rsid w:val="00621F07"/>
    <w:rsid w:val="006222CC"/>
    <w:rsid w:val="00622373"/>
    <w:rsid w:val="00622542"/>
    <w:rsid w:val="006229A2"/>
    <w:rsid w:val="00622BAB"/>
    <w:rsid w:val="00622CF3"/>
    <w:rsid w:val="00622E28"/>
    <w:rsid w:val="00623306"/>
    <w:rsid w:val="00623783"/>
    <w:rsid w:val="00623983"/>
    <w:rsid w:val="00624293"/>
    <w:rsid w:val="00625BCF"/>
    <w:rsid w:val="006267DF"/>
    <w:rsid w:val="00626A15"/>
    <w:rsid w:val="00626A7E"/>
    <w:rsid w:val="00626BEC"/>
    <w:rsid w:val="006278E9"/>
    <w:rsid w:val="00627919"/>
    <w:rsid w:val="00627970"/>
    <w:rsid w:val="00627CEF"/>
    <w:rsid w:val="00627E91"/>
    <w:rsid w:val="00630365"/>
    <w:rsid w:val="00630635"/>
    <w:rsid w:val="00630B7A"/>
    <w:rsid w:val="00630BF7"/>
    <w:rsid w:val="00631041"/>
    <w:rsid w:val="00631177"/>
    <w:rsid w:val="00631317"/>
    <w:rsid w:val="006314D1"/>
    <w:rsid w:val="00631945"/>
    <w:rsid w:val="00631E20"/>
    <w:rsid w:val="00632111"/>
    <w:rsid w:val="0063233C"/>
    <w:rsid w:val="0063268D"/>
    <w:rsid w:val="006326A7"/>
    <w:rsid w:val="0063287C"/>
    <w:rsid w:val="00632A6E"/>
    <w:rsid w:val="00632B13"/>
    <w:rsid w:val="00632E47"/>
    <w:rsid w:val="00633A62"/>
    <w:rsid w:val="00634280"/>
    <w:rsid w:val="006342F7"/>
    <w:rsid w:val="00634320"/>
    <w:rsid w:val="00634886"/>
    <w:rsid w:val="00634954"/>
    <w:rsid w:val="00634E58"/>
    <w:rsid w:val="006354B5"/>
    <w:rsid w:val="0063590E"/>
    <w:rsid w:val="00635995"/>
    <w:rsid w:val="00635BE2"/>
    <w:rsid w:val="00636287"/>
    <w:rsid w:val="0063709D"/>
    <w:rsid w:val="00637734"/>
    <w:rsid w:val="006377A9"/>
    <w:rsid w:val="006377E1"/>
    <w:rsid w:val="00637FE5"/>
    <w:rsid w:val="00640242"/>
    <w:rsid w:val="00640255"/>
    <w:rsid w:val="006402A5"/>
    <w:rsid w:val="0064072A"/>
    <w:rsid w:val="00640E28"/>
    <w:rsid w:val="00640F08"/>
    <w:rsid w:val="0064101A"/>
    <w:rsid w:val="0064149B"/>
    <w:rsid w:val="00641B1D"/>
    <w:rsid w:val="00641E7F"/>
    <w:rsid w:val="00641FB3"/>
    <w:rsid w:val="0064324C"/>
    <w:rsid w:val="00643D21"/>
    <w:rsid w:val="00644A0F"/>
    <w:rsid w:val="00644B05"/>
    <w:rsid w:val="00644B47"/>
    <w:rsid w:val="00644CC8"/>
    <w:rsid w:val="006450F3"/>
    <w:rsid w:val="006458DD"/>
    <w:rsid w:val="00646A3F"/>
    <w:rsid w:val="00646DB2"/>
    <w:rsid w:val="0064736C"/>
    <w:rsid w:val="006475E3"/>
    <w:rsid w:val="00647689"/>
    <w:rsid w:val="006476CB"/>
    <w:rsid w:val="0064787A"/>
    <w:rsid w:val="00647E8E"/>
    <w:rsid w:val="0065013E"/>
    <w:rsid w:val="0065075A"/>
    <w:rsid w:val="006507B7"/>
    <w:rsid w:val="00650AE1"/>
    <w:rsid w:val="00650C46"/>
    <w:rsid w:val="00650F02"/>
    <w:rsid w:val="0065140A"/>
    <w:rsid w:val="00651456"/>
    <w:rsid w:val="00651ADD"/>
    <w:rsid w:val="00651CC4"/>
    <w:rsid w:val="00652197"/>
    <w:rsid w:val="00652698"/>
    <w:rsid w:val="00652BE0"/>
    <w:rsid w:val="00653503"/>
    <w:rsid w:val="00653512"/>
    <w:rsid w:val="00653B74"/>
    <w:rsid w:val="00653B8E"/>
    <w:rsid w:val="00653E3B"/>
    <w:rsid w:val="00653EA4"/>
    <w:rsid w:val="006542AD"/>
    <w:rsid w:val="00654546"/>
    <w:rsid w:val="00654656"/>
    <w:rsid w:val="00654B29"/>
    <w:rsid w:val="00654E4B"/>
    <w:rsid w:val="00655605"/>
    <w:rsid w:val="00655AB6"/>
    <w:rsid w:val="0065616B"/>
    <w:rsid w:val="00656243"/>
    <w:rsid w:val="006565DD"/>
    <w:rsid w:val="0065674C"/>
    <w:rsid w:val="006567EF"/>
    <w:rsid w:val="00656BD4"/>
    <w:rsid w:val="00657040"/>
    <w:rsid w:val="00657078"/>
    <w:rsid w:val="006570CA"/>
    <w:rsid w:val="0065754E"/>
    <w:rsid w:val="006576CB"/>
    <w:rsid w:val="00657ABC"/>
    <w:rsid w:val="00657B65"/>
    <w:rsid w:val="006601F8"/>
    <w:rsid w:val="0066030E"/>
    <w:rsid w:val="00660BD9"/>
    <w:rsid w:val="00661373"/>
    <w:rsid w:val="00661994"/>
    <w:rsid w:val="00661D54"/>
    <w:rsid w:val="00661E1B"/>
    <w:rsid w:val="00661F49"/>
    <w:rsid w:val="00662154"/>
    <w:rsid w:val="00662201"/>
    <w:rsid w:val="006622B2"/>
    <w:rsid w:val="00662E0E"/>
    <w:rsid w:val="00663015"/>
    <w:rsid w:val="00663147"/>
    <w:rsid w:val="006632A0"/>
    <w:rsid w:val="006632B2"/>
    <w:rsid w:val="00663455"/>
    <w:rsid w:val="00663BB0"/>
    <w:rsid w:val="00663D44"/>
    <w:rsid w:val="00663F22"/>
    <w:rsid w:val="00664125"/>
    <w:rsid w:val="006641E9"/>
    <w:rsid w:val="006642BE"/>
    <w:rsid w:val="00664302"/>
    <w:rsid w:val="00664389"/>
    <w:rsid w:val="006644CC"/>
    <w:rsid w:val="00664B22"/>
    <w:rsid w:val="0066560C"/>
    <w:rsid w:val="00665797"/>
    <w:rsid w:val="00665829"/>
    <w:rsid w:val="00665E79"/>
    <w:rsid w:val="00665F6A"/>
    <w:rsid w:val="0066602C"/>
    <w:rsid w:val="006660D9"/>
    <w:rsid w:val="00666249"/>
    <w:rsid w:val="0066716F"/>
    <w:rsid w:val="006671A9"/>
    <w:rsid w:val="006678F5"/>
    <w:rsid w:val="006679C7"/>
    <w:rsid w:val="006700A6"/>
    <w:rsid w:val="00670247"/>
    <w:rsid w:val="00670562"/>
    <w:rsid w:val="0067086A"/>
    <w:rsid w:val="00671800"/>
    <w:rsid w:val="00672045"/>
    <w:rsid w:val="006724DD"/>
    <w:rsid w:val="00672544"/>
    <w:rsid w:val="00673787"/>
    <w:rsid w:val="00673791"/>
    <w:rsid w:val="00673A87"/>
    <w:rsid w:val="006755A8"/>
    <w:rsid w:val="006755C9"/>
    <w:rsid w:val="0067574F"/>
    <w:rsid w:val="00675C8B"/>
    <w:rsid w:val="00676039"/>
    <w:rsid w:val="0067630D"/>
    <w:rsid w:val="0067708B"/>
    <w:rsid w:val="00677888"/>
    <w:rsid w:val="00677B53"/>
    <w:rsid w:val="00677EB7"/>
    <w:rsid w:val="00677FD4"/>
    <w:rsid w:val="0068008D"/>
    <w:rsid w:val="006800D8"/>
    <w:rsid w:val="006802E2"/>
    <w:rsid w:val="0068056F"/>
    <w:rsid w:val="00680BDA"/>
    <w:rsid w:val="006812CD"/>
    <w:rsid w:val="006813F6"/>
    <w:rsid w:val="0068186E"/>
    <w:rsid w:val="00681A4E"/>
    <w:rsid w:val="00681E98"/>
    <w:rsid w:val="00682365"/>
    <w:rsid w:val="006827CA"/>
    <w:rsid w:val="00682837"/>
    <w:rsid w:val="0068301E"/>
    <w:rsid w:val="0068323E"/>
    <w:rsid w:val="00684502"/>
    <w:rsid w:val="00684DA4"/>
    <w:rsid w:val="00685C33"/>
    <w:rsid w:val="006869B0"/>
    <w:rsid w:val="00686A83"/>
    <w:rsid w:val="00686C7F"/>
    <w:rsid w:val="00686E6C"/>
    <w:rsid w:val="006872FB"/>
    <w:rsid w:val="006874EA"/>
    <w:rsid w:val="00687CE9"/>
    <w:rsid w:val="0069008D"/>
    <w:rsid w:val="006906A0"/>
    <w:rsid w:val="00690819"/>
    <w:rsid w:val="00690B94"/>
    <w:rsid w:val="0069134B"/>
    <w:rsid w:val="0069169C"/>
    <w:rsid w:val="00691862"/>
    <w:rsid w:val="006918D0"/>
    <w:rsid w:val="00691B57"/>
    <w:rsid w:val="00691D6E"/>
    <w:rsid w:val="00691E1A"/>
    <w:rsid w:val="00692042"/>
    <w:rsid w:val="00693176"/>
    <w:rsid w:val="00693759"/>
    <w:rsid w:val="006938B6"/>
    <w:rsid w:val="006941C2"/>
    <w:rsid w:val="006944E7"/>
    <w:rsid w:val="00694CEB"/>
    <w:rsid w:val="0069506C"/>
    <w:rsid w:val="00695257"/>
    <w:rsid w:val="006968CD"/>
    <w:rsid w:val="00696A47"/>
    <w:rsid w:val="00696CD9"/>
    <w:rsid w:val="0069725F"/>
    <w:rsid w:val="00697335"/>
    <w:rsid w:val="006973D9"/>
    <w:rsid w:val="00697CBD"/>
    <w:rsid w:val="006A0735"/>
    <w:rsid w:val="006A08C9"/>
    <w:rsid w:val="006A0EB9"/>
    <w:rsid w:val="006A1332"/>
    <w:rsid w:val="006A1A29"/>
    <w:rsid w:val="006A1C32"/>
    <w:rsid w:val="006A23A1"/>
    <w:rsid w:val="006A269C"/>
    <w:rsid w:val="006A308F"/>
    <w:rsid w:val="006A3570"/>
    <w:rsid w:val="006A3B2A"/>
    <w:rsid w:val="006A3B82"/>
    <w:rsid w:val="006A4309"/>
    <w:rsid w:val="006A44A5"/>
    <w:rsid w:val="006A467F"/>
    <w:rsid w:val="006A4D84"/>
    <w:rsid w:val="006A5180"/>
    <w:rsid w:val="006A53B5"/>
    <w:rsid w:val="006A5A80"/>
    <w:rsid w:val="006A609C"/>
    <w:rsid w:val="006A68DC"/>
    <w:rsid w:val="006A6A4B"/>
    <w:rsid w:val="006A783D"/>
    <w:rsid w:val="006B0151"/>
    <w:rsid w:val="006B07E8"/>
    <w:rsid w:val="006B1024"/>
    <w:rsid w:val="006B140A"/>
    <w:rsid w:val="006B1939"/>
    <w:rsid w:val="006B1DC4"/>
    <w:rsid w:val="006B219F"/>
    <w:rsid w:val="006B24AF"/>
    <w:rsid w:val="006B255D"/>
    <w:rsid w:val="006B264D"/>
    <w:rsid w:val="006B276B"/>
    <w:rsid w:val="006B2856"/>
    <w:rsid w:val="006B2ADD"/>
    <w:rsid w:val="006B2C5F"/>
    <w:rsid w:val="006B349C"/>
    <w:rsid w:val="006B3595"/>
    <w:rsid w:val="006B36F4"/>
    <w:rsid w:val="006B37DA"/>
    <w:rsid w:val="006B3ED8"/>
    <w:rsid w:val="006B41E0"/>
    <w:rsid w:val="006B4A5C"/>
    <w:rsid w:val="006B4A6C"/>
    <w:rsid w:val="006B5770"/>
    <w:rsid w:val="006B58C3"/>
    <w:rsid w:val="006B67CE"/>
    <w:rsid w:val="006B6818"/>
    <w:rsid w:val="006B7138"/>
    <w:rsid w:val="006B71D6"/>
    <w:rsid w:val="006B75DF"/>
    <w:rsid w:val="006B77E8"/>
    <w:rsid w:val="006B7998"/>
    <w:rsid w:val="006B7E95"/>
    <w:rsid w:val="006C03CA"/>
    <w:rsid w:val="006C0B95"/>
    <w:rsid w:val="006C0C00"/>
    <w:rsid w:val="006C158D"/>
    <w:rsid w:val="006C1F9D"/>
    <w:rsid w:val="006C21D8"/>
    <w:rsid w:val="006C237A"/>
    <w:rsid w:val="006C2682"/>
    <w:rsid w:val="006C287D"/>
    <w:rsid w:val="006C292C"/>
    <w:rsid w:val="006C2A34"/>
    <w:rsid w:val="006C2CAA"/>
    <w:rsid w:val="006C2E31"/>
    <w:rsid w:val="006C2E3E"/>
    <w:rsid w:val="006C33E3"/>
    <w:rsid w:val="006C350D"/>
    <w:rsid w:val="006C3828"/>
    <w:rsid w:val="006C3B0C"/>
    <w:rsid w:val="006C3BA3"/>
    <w:rsid w:val="006C3EA5"/>
    <w:rsid w:val="006C4005"/>
    <w:rsid w:val="006C4826"/>
    <w:rsid w:val="006C56A2"/>
    <w:rsid w:val="006C570C"/>
    <w:rsid w:val="006C5743"/>
    <w:rsid w:val="006C5844"/>
    <w:rsid w:val="006C5FFC"/>
    <w:rsid w:val="006C6075"/>
    <w:rsid w:val="006C6584"/>
    <w:rsid w:val="006C65FC"/>
    <w:rsid w:val="006C6945"/>
    <w:rsid w:val="006C6D07"/>
    <w:rsid w:val="006C6D49"/>
    <w:rsid w:val="006C6D7C"/>
    <w:rsid w:val="006C706D"/>
    <w:rsid w:val="006C77C6"/>
    <w:rsid w:val="006C7D62"/>
    <w:rsid w:val="006D0352"/>
    <w:rsid w:val="006D0896"/>
    <w:rsid w:val="006D0897"/>
    <w:rsid w:val="006D08F1"/>
    <w:rsid w:val="006D096D"/>
    <w:rsid w:val="006D0F03"/>
    <w:rsid w:val="006D17F2"/>
    <w:rsid w:val="006D1A19"/>
    <w:rsid w:val="006D1FC9"/>
    <w:rsid w:val="006D20F0"/>
    <w:rsid w:val="006D216E"/>
    <w:rsid w:val="006D21C0"/>
    <w:rsid w:val="006D2372"/>
    <w:rsid w:val="006D2FB3"/>
    <w:rsid w:val="006D3500"/>
    <w:rsid w:val="006D3795"/>
    <w:rsid w:val="006D37EC"/>
    <w:rsid w:val="006D381C"/>
    <w:rsid w:val="006D387F"/>
    <w:rsid w:val="006D3D06"/>
    <w:rsid w:val="006D3FC1"/>
    <w:rsid w:val="006D46BE"/>
    <w:rsid w:val="006D485E"/>
    <w:rsid w:val="006D4C57"/>
    <w:rsid w:val="006D56B5"/>
    <w:rsid w:val="006D701D"/>
    <w:rsid w:val="006D7174"/>
    <w:rsid w:val="006D75CE"/>
    <w:rsid w:val="006E0082"/>
    <w:rsid w:val="006E0371"/>
    <w:rsid w:val="006E0A63"/>
    <w:rsid w:val="006E174D"/>
    <w:rsid w:val="006E1EBA"/>
    <w:rsid w:val="006E1FC8"/>
    <w:rsid w:val="006E21C6"/>
    <w:rsid w:val="006E26C0"/>
    <w:rsid w:val="006E26C9"/>
    <w:rsid w:val="006E2D42"/>
    <w:rsid w:val="006E2E44"/>
    <w:rsid w:val="006E2E72"/>
    <w:rsid w:val="006E2FE6"/>
    <w:rsid w:val="006E3823"/>
    <w:rsid w:val="006E3D7F"/>
    <w:rsid w:val="006E3E35"/>
    <w:rsid w:val="006E3EE0"/>
    <w:rsid w:val="006E3F61"/>
    <w:rsid w:val="006E44A5"/>
    <w:rsid w:val="006E46E4"/>
    <w:rsid w:val="006E5052"/>
    <w:rsid w:val="006E511C"/>
    <w:rsid w:val="006E56B2"/>
    <w:rsid w:val="006E6208"/>
    <w:rsid w:val="006E628C"/>
    <w:rsid w:val="006E6360"/>
    <w:rsid w:val="006E79BA"/>
    <w:rsid w:val="006E7A88"/>
    <w:rsid w:val="006E7F4F"/>
    <w:rsid w:val="006F01DA"/>
    <w:rsid w:val="006F02F3"/>
    <w:rsid w:val="006F050A"/>
    <w:rsid w:val="006F0527"/>
    <w:rsid w:val="006F0575"/>
    <w:rsid w:val="006F0C36"/>
    <w:rsid w:val="006F1321"/>
    <w:rsid w:val="006F1B40"/>
    <w:rsid w:val="006F1D7F"/>
    <w:rsid w:val="006F2491"/>
    <w:rsid w:val="006F298D"/>
    <w:rsid w:val="006F2A74"/>
    <w:rsid w:val="006F2FD3"/>
    <w:rsid w:val="006F30D8"/>
    <w:rsid w:val="006F31CA"/>
    <w:rsid w:val="006F3846"/>
    <w:rsid w:val="006F3878"/>
    <w:rsid w:val="006F39C0"/>
    <w:rsid w:val="006F3AFC"/>
    <w:rsid w:val="006F3B14"/>
    <w:rsid w:val="006F420F"/>
    <w:rsid w:val="006F4506"/>
    <w:rsid w:val="006F4781"/>
    <w:rsid w:val="006F47C7"/>
    <w:rsid w:val="006F4BB3"/>
    <w:rsid w:val="006F4E83"/>
    <w:rsid w:val="006F4F54"/>
    <w:rsid w:val="006F51A0"/>
    <w:rsid w:val="006F5817"/>
    <w:rsid w:val="006F5C1B"/>
    <w:rsid w:val="006F5C6F"/>
    <w:rsid w:val="006F63AD"/>
    <w:rsid w:val="006F64C0"/>
    <w:rsid w:val="006F664C"/>
    <w:rsid w:val="006F67D6"/>
    <w:rsid w:val="006F6A0A"/>
    <w:rsid w:val="006F6D8B"/>
    <w:rsid w:val="006F72BB"/>
    <w:rsid w:val="006F73FF"/>
    <w:rsid w:val="006F79CD"/>
    <w:rsid w:val="0070001B"/>
    <w:rsid w:val="007000BC"/>
    <w:rsid w:val="007004CE"/>
    <w:rsid w:val="0070081D"/>
    <w:rsid w:val="00700C85"/>
    <w:rsid w:val="00700EBC"/>
    <w:rsid w:val="007015A3"/>
    <w:rsid w:val="007022B1"/>
    <w:rsid w:val="00702943"/>
    <w:rsid w:val="007034DC"/>
    <w:rsid w:val="00703F63"/>
    <w:rsid w:val="00704301"/>
    <w:rsid w:val="007043D4"/>
    <w:rsid w:val="0070477B"/>
    <w:rsid w:val="00704A87"/>
    <w:rsid w:val="007054DB"/>
    <w:rsid w:val="00705601"/>
    <w:rsid w:val="00705A13"/>
    <w:rsid w:val="00705B0F"/>
    <w:rsid w:val="00705DDF"/>
    <w:rsid w:val="00705F20"/>
    <w:rsid w:val="007062A0"/>
    <w:rsid w:val="007068F6"/>
    <w:rsid w:val="00706A6B"/>
    <w:rsid w:val="00706E31"/>
    <w:rsid w:val="00707B90"/>
    <w:rsid w:val="00707E3F"/>
    <w:rsid w:val="00707FCF"/>
    <w:rsid w:val="00710806"/>
    <w:rsid w:val="00710E10"/>
    <w:rsid w:val="0071121A"/>
    <w:rsid w:val="00711F0B"/>
    <w:rsid w:val="00712AB1"/>
    <w:rsid w:val="00712E02"/>
    <w:rsid w:val="0071343C"/>
    <w:rsid w:val="007135B4"/>
    <w:rsid w:val="00713618"/>
    <w:rsid w:val="007138FA"/>
    <w:rsid w:val="00713BE7"/>
    <w:rsid w:val="007148C5"/>
    <w:rsid w:val="00714D5C"/>
    <w:rsid w:val="00715221"/>
    <w:rsid w:val="00715371"/>
    <w:rsid w:val="0071576B"/>
    <w:rsid w:val="00715A5D"/>
    <w:rsid w:val="00715C70"/>
    <w:rsid w:val="00715F1F"/>
    <w:rsid w:val="00716730"/>
    <w:rsid w:val="00716AC5"/>
    <w:rsid w:val="00717472"/>
    <w:rsid w:val="00717C1E"/>
    <w:rsid w:val="00717CEE"/>
    <w:rsid w:val="00717F89"/>
    <w:rsid w:val="00720209"/>
    <w:rsid w:val="00720299"/>
    <w:rsid w:val="007205F3"/>
    <w:rsid w:val="00721051"/>
    <w:rsid w:val="00721106"/>
    <w:rsid w:val="007211F3"/>
    <w:rsid w:val="00721349"/>
    <w:rsid w:val="007213EA"/>
    <w:rsid w:val="007214C5"/>
    <w:rsid w:val="0072168B"/>
    <w:rsid w:val="007217DE"/>
    <w:rsid w:val="0072214B"/>
    <w:rsid w:val="00722509"/>
    <w:rsid w:val="00722BDD"/>
    <w:rsid w:val="00722CAB"/>
    <w:rsid w:val="00722F73"/>
    <w:rsid w:val="007234D5"/>
    <w:rsid w:val="007234D9"/>
    <w:rsid w:val="0072377C"/>
    <w:rsid w:val="00723BB5"/>
    <w:rsid w:val="00724165"/>
    <w:rsid w:val="00724CAF"/>
    <w:rsid w:val="00724DD9"/>
    <w:rsid w:val="007251AD"/>
    <w:rsid w:val="007252FB"/>
    <w:rsid w:val="00726AEF"/>
    <w:rsid w:val="007270FD"/>
    <w:rsid w:val="0072731E"/>
    <w:rsid w:val="00727350"/>
    <w:rsid w:val="0072781E"/>
    <w:rsid w:val="0072790F"/>
    <w:rsid w:val="00727A73"/>
    <w:rsid w:val="00727B8B"/>
    <w:rsid w:val="00727F9B"/>
    <w:rsid w:val="007304EF"/>
    <w:rsid w:val="00730620"/>
    <w:rsid w:val="007307E6"/>
    <w:rsid w:val="00730FEA"/>
    <w:rsid w:val="007311D0"/>
    <w:rsid w:val="00731559"/>
    <w:rsid w:val="00731576"/>
    <w:rsid w:val="00731819"/>
    <w:rsid w:val="00731D19"/>
    <w:rsid w:val="00731ED1"/>
    <w:rsid w:val="007324F4"/>
    <w:rsid w:val="00732A9A"/>
    <w:rsid w:val="00732C5E"/>
    <w:rsid w:val="00732C61"/>
    <w:rsid w:val="00732EBD"/>
    <w:rsid w:val="00732F78"/>
    <w:rsid w:val="007337F2"/>
    <w:rsid w:val="00733D78"/>
    <w:rsid w:val="007341A9"/>
    <w:rsid w:val="00734399"/>
    <w:rsid w:val="00734C0C"/>
    <w:rsid w:val="00735030"/>
    <w:rsid w:val="00735263"/>
    <w:rsid w:val="00735316"/>
    <w:rsid w:val="0073539B"/>
    <w:rsid w:val="00735436"/>
    <w:rsid w:val="00735DB9"/>
    <w:rsid w:val="00735FF8"/>
    <w:rsid w:val="007365BF"/>
    <w:rsid w:val="0073663B"/>
    <w:rsid w:val="007366E6"/>
    <w:rsid w:val="00736CE7"/>
    <w:rsid w:val="00737322"/>
    <w:rsid w:val="0073748D"/>
    <w:rsid w:val="0073799D"/>
    <w:rsid w:val="00737BFA"/>
    <w:rsid w:val="00737DC9"/>
    <w:rsid w:val="00740511"/>
    <w:rsid w:val="007405CA"/>
    <w:rsid w:val="00740688"/>
    <w:rsid w:val="007408DF"/>
    <w:rsid w:val="0074108F"/>
    <w:rsid w:val="00741A07"/>
    <w:rsid w:val="00741A4F"/>
    <w:rsid w:val="00741C01"/>
    <w:rsid w:val="00741E25"/>
    <w:rsid w:val="00741EDE"/>
    <w:rsid w:val="00742605"/>
    <w:rsid w:val="0074264C"/>
    <w:rsid w:val="00742B3E"/>
    <w:rsid w:val="00742F0C"/>
    <w:rsid w:val="0074318E"/>
    <w:rsid w:val="0074344F"/>
    <w:rsid w:val="00743BDE"/>
    <w:rsid w:val="00743BEA"/>
    <w:rsid w:val="00743CDF"/>
    <w:rsid w:val="00744201"/>
    <w:rsid w:val="00744B6C"/>
    <w:rsid w:val="00745496"/>
    <w:rsid w:val="00745577"/>
    <w:rsid w:val="00745BB9"/>
    <w:rsid w:val="007462EF"/>
    <w:rsid w:val="00746405"/>
    <w:rsid w:val="00746A0C"/>
    <w:rsid w:val="00746E65"/>
    <w:rsid w:val="00747286"/>
    <w:rsid w:val="00747331"/>
    <w:rsid w:val="00747BE5"/>
    <w:rsid w:val="007501EA"/>
    <w:rsid w:val="0075099C"/>
    <w:rsid w:val="00750D8C"/>
    <w:rsid w:val="00750DA0"/>
    <w:rsid w:val="0075132B"/>
    <w:rsid w:val="00751518"/>
    <w:rsid w:val="00751B2F"/>
    <w:rsid w:val="00751CBC"/>
    <w:rsid w:val="00752942"/>
    <w:rsid w:val="00752D06"/>
    <w:rsid w:val="00752DED"/>
    <w:rsid w:val="007532C8"/>
    <w:rsid w:val="00753455"/>
    <w:rsid w:val="00753585"/>
    <w:rsid w:val="00753603"/>
    <w:rsid w:val="0075374A"/>
    <w:rsid w:val="00753B69"/>
    <w:rsid w:val="00753E1D"/>
    <w:rsid w:val="00754280"/>
    <w:rsid w:val="00754381"/>
    <w:rsid w:val="0075462A"/>
    <w:rsid w:val="00754757"/>
    <w:rsid w:val="00754B35"/>
    <w:rsid w:val="00754D8D"/>
    <w:rsid w:val="00754DCF"/>
    <w:rsid w:val="0075562D"/>
    <w:rsid w:val="00755F03"/>
    <w:rsid w:val="0075618F"/>
    <w:rsid w:val="00756938"/>
    <w:rsid w:val="00756A56"/>
    <w:rsid w:val="00756BA0"/>
    <w:rsid w:val="00757061"/>
    <w:rsid w:val="0075724D"/>
    <w:rsid w:val="00757504"/>
    <w:rsid w:val="007579E2"/>
    <w:rsid w:val="00757F92"/>
    <w:rsid w:val="00760D3B"/>
    <w:rsid w:val="00760E01"/>
    <w:rsid w:val="0076127A"/>
    <w:rsid w:val="00761445"/>
    <w:rsid w:val="00761BFE"/>
    <w:rsid w:val="00761C06"/>
    <w:rsid w:val="00761EA9"/>
    <w:rsid w:val="00762A2F"/>
    <w:rsid w:val="00762D2F"/>
    <w:rsid w:val="00763075"/>
    <w:rsid w:val="00763675"/>
    <w:rsid w:val="00764114"/>
    <w:rsid w:val="007641E0"/>
    <w:rsid w:val="00764270"/>
    <w:rsid w:val="00764B8B"/>
    <w:rsid w:val="00764BAA"/>
    <w:rsid w:val="00764EDE"/>
    <w:rsid w:val="00764EED"/>
    <w:rsid w:val="00764FC4"/>
    <w:rsid w:val="007659BC"/>
    <w:rsid w:val="00765DCB"/>
    <w:rsid w:val="00765EE7"/>
    <w:rsid w:val="007667D3"/>
    <w:rsid w:val="00767359"/>
    <w:rsid w:val="007674BD"/>
    <w:rsid w:val="00767BDD"/>
    <w:rsid w:val="00767E37"/>
    <w:rsid w:val="0077020E"/>
    <w:rsid w:val="00770C47"/>
    <w:rsid w:val="00770F10"/>
    <w:rsid w:val="0077150B"/>
    <w:rsid w:val="007718A3"/>
    <w:rsid w:val="00771A7A"/>
    <w:rsid w:val="00771B1F"/>
    <w:rsid w:val="00771D93"/>
    <w:rsid w:val="007725F1"/>
    <w:rsid w:val="007725FA"/>
    <w:rsid w:val="00772792"/>
    <w:rsid w:val="007728E6"/>
    <w:rsid w:val="00772904"/>
    <w:rsid w:val="00772CDD"/>
    <w:rsid w:val="00773DC2"/>
    <w:rsid w:val="00773FC0"/>
    <w:rsid w:val="00773FD0"/>
    <w:rsid w:val="007742F8"/>
    <w:rsid w:val="0077455D"/>
    <w:rsid w:val="00774731"/>
    <w:rsid w:val="007753EE"/>
    <w:rsid w:val="00775A08"/>
    <w:rsid w:val="00775D2D"/>
    <w:rsid w:val="00776164"/>
    <w:rsid w:val="00776786"/>
    <w:rsid w:val="0077755E"/>
    <w:rsid w:val="00777A16"/>
    <w:rsid w:val="00777A1C"/>
    <w:rsid w:val="00777A42"/>
    <w:rsid w:val="00777DD3"/>
    <w:rsid w:val="0078010B"/>
    <w:rsid w:val="00780166"/>
    <w:rsid w:val="00780682"/>
    <w:rsid w:val="007809E0"/>
    <w:rsid w:val="00781282"/>
    <w:rsid w:val="00781BE9"/>
    <w:rsid w:val="007822BF"/>
    <w:rsid w:val="00782E66"/>
    <w:rsid w:val="00782E7E"/>
    <w:rsid w:val="007830BB"/>
    <w:rsid w:val="007831DF"/>
    <w:rsid w:val="0078325C"/>
    <w:rsid w:val="00783B0A"/>
    <w:rsid w:val="0078451E"/>
    <w:rsid w:val="00784826"/>
    <w:rsid w:val="00784A4B"/>
    <w:rsid w:val="007851B7"/>
    <w:rsid w:val="00785754"/>
    <w:rsid w:val="007857AF"/>
    <w:rsid w:val="00785928"/>
    <w:rsid w:val="00785C27"/>
    <w:rsid w:val="00785C50"/>
    <w:rsid w:val="00785CDD"/>
    <w:rsid w:val="00786210"/>
    <w:rsid w:val="007862BC"/>
    <w:rsid w:val="007863EE"/>
    <w:rsid w:val="00786742"/>
    <w:rsid w:val="00786975"/>
    <w:rsid w:val="00786A11"/>
    <w:rsid w:val="00786B4D"/>
    <w:rsid w:val="00786CB1"/>
    <w:rsid w:val="00786D97"/>
    <w:rsid w:val="00786E50"/>
    <w:rsid w:val="007872B0"/>
    <w:rsid w:val="00787584"/>
    <w:rsid w:val="00787607"/>
    <w:rsid w:val="0078761C"/>
    <w:rsid w:val="00787B0F"/>
    <w:rsid w:val="00787C80"/>
    <w:rsid w:val="00787EB6"/>
    <w:rsid w:val="00790355"/>
    <w:rsid w:val="007903C0"/>
    <w:rsid w:val="00790E29"/>
    <w:rsid w:val="00790E43"/>
    <w:rsid w:val="0079158E"/>
    <w:rsid w:val="00791CB9"/>
    <w:rsid w:val="007926C6"/>
    <w:rsid w:val="007926F7"/>
    <w:rsid w:val="00793193"/>
    <w:rsid w:val="0079340C"/>
    <w:rsid w:val="0079345B"/>
    <w:rsid w:val="00793540"/>
    <w:rsid w:val="00793EBF"/>
    <w:rsid w:val="007945ED"/>
    <w:rsid w:val="00794D3A"/>
    <w:rsid w:val="00795205"/>
    <w:rsid w:val="007953AC"/>
    <w:rsid w:val="0079541B"/>
    <w:rsid w:val="00795441"/>
    <w:rsid w:val="007954BB"/>
    <w:rsid w:val="00796699"/>
    <w:rsid w:val="007966CB"/>
    <w:rsid w:val="00796AFB"/>
    <w:rsid w:val="0079702F"/>
    <w:rsid w:val="007973B4"/>
    <w:rsid w:val="0079744C"/>
    <w:rsid w:val="00797578"/>
    <w:rsid w:val="00797AE1"/>
    <w:rsid w:val="00797E77"/>
    <w:rsid w:val="007A03E2"/>
    <w:rsid w:val="007A0BA0"/>
    <w:rsid w:val="007A0F71"/>
    <w:rsid w:val="007A11FD"/>
    <w:rsid w:val="007A1466"/>
    <w:rsid w:val="007A15EC"/>
    <w:rsid w:val="007A17B7"/>
    <w:rsid w:val="007A1A53"/>
    <w:rsid w:val="007A1E34"/>
    <w:rsid w:val="007A1E40"/>
    <w:rsid w:val="007A1F6C"/>
    <w:rsid w:val="007A22C0"/>
    <w:rsid w:val="007A22E0"/>
    <w:rsid w:val="007A2318"/>
    <w:rsid w:val="007A2330"/>
    <w:rsid w:val="007A2473"/>
    <w:rsid w:val="007A281B"/>
    <w:rsid w:val="007A29DA"/>
    <w:rsid w:val="007A2B95"/>
    <w:rsid w:val="007A2E36"/>
    <w:rsid w:val="007A304E"/>
    <w:rsid w:val="007A3084"/>
    <w:rsid w:val="007A363F"/>
    <w:rsid w:val="007A383A"/>
    <w:rsid w:val="007A391B"/>
    <w:rsid w:val="007A3F38"/>
    <w:rsid w:val="007A3F7C"/>
    <w:rsid w:val="007A4694"/>
    <w:rsid w:val="007A4AB8"/>
    <w:rsid w:val="007A4F7E"/>
    <w:rsid w:val="007A5BE4"/>
    <w:rsid w:val="007A65C5"/>
    <w:rsid w:val="007A6627"/>
    <w:rsid w:val="007A68C7"/>
    <w:rsid w:val="007A6B1D"/>
    <w:rsid w:val="007A6CB1"/>
    <w:rsid w:val="007A6F2C"/>
    <w:rsid w:val="007A70F7"/>
    <w:rsid w:val="007A7A47"/>
    <w:rsid w:val="007A7ACC"/>
    <w:rsid w:val="007A7CDC"/>
    <w:rsid w:val="007B00F5"/>
    <w:rsid w:val="007B03F6"/>
    <w:rsid w:val="007B0803"/>
    <w:rsid w:val="007B0CF4"/>
    <w:rsid w:val="007B0E2D"/>
    <w:rsid w:val="007B0F38"/>
    <w:rsid w:val="007B1088"/>
    <w:rsid w:val="007B27D5"/>
    <w:rsid w:val="007B2A5E"/>
    <w:rsid w:val="007B2B3B"/>
    <w:rsid w:val="007B2B5B"/>
    <w:rsid w:val="007B2E09"/>
    <w:rsid w:val="007B3783"/>
    <w:rsid w:val="007B3A93"/>
    <w:rsid w:val="007B3FCC"/>
    <w:rsid w:val="007B43F0"/>
    <w:rsid w:val="007B4428"/>
    <w:rsid w:val="007B46A9"/>
    <w:rsid w:val="007B494F"/>
    <w:rsid w:val="007B4D18"/>
    <w:rsid w:val="007B5090"/>
    <w:rsid w:val="007B553F"/>
    <w:rsid w:val="007B560D"/>
    <w:rsid w:val="007B5A42"/>
    <w:rsid w:val="007B666F"/>
    <w:rsid w:val="007B674C"/>
    <w:rsid w:val="007B73FD"/>
    <w:rsid w:val="007B77B9"/>
    <w:rsid w:val="007B7BA2"/>
    <w:rsid w:val="007B7D25"/>
    <w:rsid w:val="007C04B4"/>
    <w:rsid w:val="007C057F"/>
    <w:rsid w:val="007C14A9"/>
    <w:rsid w:val="007C1671"/>
    <w:rsid w:val="007C16E7"/>
    <w:rsid w:val="007C19BE"/>
    <w:rsid w:val="007C1C09"/>
    <w:rsid w:val="007C1CF3"/>
    <w:rsid w:val="007C2C58"/>
    <w:rsid w:val="007C30D3"/>
    <w:rsid w:val="007C3416"/>
    <w:rsid w:val="007C377F"/>
    <w:rsid w:val="007C3D79"/>
    <w:rsid w:val="007C4928"/>
    <w:rsid w:val="007C4A82"/>
    <w:rsid w:val="007C52A7"/>
    <w:rsid w:val="007C5594"/>
    <w:rsid w:val="007C5A43"/>
    <w:rsid w:val="007C5B53"/>
    <w:rsid w:val="007C5C4C"/>
    <w:rsid w:val="007C5CA2"/>
    <w:rsid w:val="007C7129"/>
    <w:rsid w:val="007C71DA"/>
    <w:rsid w:val="007C768A"/>
    <w:rsid w:val="007C7F65"/>
    <w:rsid w:val="007D0232"/>
    <w:rsid w:val="007D0A23"/>
    <w:rsid w:val="007D0CC0"/>
    <w:rsid w:val="007D0E41"/>
    <w:rsid w:val="007D116F"/>
    <w:rsid w:val="007D19C6"/>
    <w:rsid w:val="007D1AD7"/>
    <w:rsid w:val="007D1F9E"/>
    <w:rsid w:val="007D23D7"/>
    <w:rsid w:val="007D301A"/>
    <w:rsid w:val="007D364A"/>
    <w:rsid w:val="007D3B1E"/>
    <w:rsid w:val="007D4802"/>
    <w:rsid w:val="007D4B64"/>
    <w:rsid w:val="007D4DFD"/>
    <w:rsid w:val="007D4F42"/>
    <w:rsid w:val="007D5A75"/>
    <w:rsid w:val="007D5C0A"/>
    <w:rsid w:val="007D6732"/>
    <w:rsid w:val="007D71DF"/>
    <w:rsid w:val="007D7206"/>
    <w:rsid w:val="007E0521"/>
    <w:rsid w:val="007E09F8"/>
    <w:rsid w:val="007E0D2D"/>
    <w:rsid w:val="007E12BC"/>
    <w:rsid w:val="007E22AC"/>
    <w:rsid w:val="007E2338"/>
    <w:rsid w:val="007E2626"/>
    <w:rsid w:val="007E2F21"/>
    <w:rsid w:val="007E3949"/>
    <w:rsid w:val="007E3AB6"/>
    <w:rsid w:val="007E402F"/>
    <w:rsid w:val="007E42CA"/>
    <w:rsid w:val="007E45BF"/>
    <w:rsid w:val="007E4746"/>
    <w:rsid w:val="007E48C5"/>
    <w:rsid w:val="007E4F63"/>
    <w:rsid w:val="007E531C"/>
    <w:rsid w:val="007E57BF"/>
    <w:rsid w:val="007E5B0D"/>
    <w:rsid w:val="007E64A8"/>
    <w:rsid w:val="007E68B3"/>
    <w:rsid w:val="007E6BB4"/>
    <w:rsid w:val="007E70CA"/>
    <w:rsid w:val="007E7147"/>
    <w:rsid w:val="007E78D2"/>
    <w:rsid w:val="007E7B6F"/>
    <w:rsid w:val="007F0034"/>
    <w:rsid w:val="007F01CC"/>
    <w:rsid w:val="007F07F9"/>
    <w:rsid w:val="007F0B1B"/>
    <w:rsid w:val="007F1010"/>
    <w:rsid w:val="007F10C1"/>
    <w:rsid w:val="007F10D7"/>
    <w:rsid w:val="007F1478"/>
    <w:rsid w:val="007F15AC"/>
    <w:rsid w:val="007F162F"/>
    <w:rsid w:val="007F1691"/>
    <w:rsid w:val="007F1C2E"/>
    <w:rsid w:val="007F2101"/>
    <w:rsid w:val="007F21D3"/>
    <w:rsid w:val="007F263B"/>
    <w:rsid w:val="007F2971"/>
    <w:rsid w:val="007F2988"/>
    <w:rsid w:val="007F2A88"/>
    <w:rsid w:val="007F32D5"/>
    <w:rsid w:val="007F36E1"/>
    <w:rsid w:val="007F371C"/>
    <w:rsid w:val="007F3E71"/>
    <w:rsid w:val="007F41BC"/>
    <w:rsid w:val="007F42BA"/>
    <w:rsid w:val="007F441B"/>
    <w:rsid w:val="007F4428"/>
    <w:rsid w:val="007F4509"/>
    <w:rsid w:val="007F4EED"/>
    <w:rsid w:val="007F5296"/>
    <w:rsid w:val="007F55C4"/>
    <w:rsid w:val="007F5A64"/>
    <w:rsid w:val="007F6175"/>
    <w:rsid w:val="007F67D2"/>
    <w:rsid w:val="007F6914"/>
    <w:rsid w:val="007F6ADF"/>
    <w:rsid w:val="007F6BD7"/>
    <w:rsid w:val="007F6E35"/>
    <w:rsid w:val="007F760E"/>
    <w:rsid w:val="008001E7"/>
    <w:rsid w:val="008003F5"/>
    <w:rsid w:val="00801640"/>
    <w:rsid w:val="0080179D"/>
    <w:rsid w:val="00801E2D"/>
    <w:rsid w:val="00801EAE"/>
    <w:rsid w:val="008021A8"/>
    <w:rsid w:val="00802C40"/>
    <w:rsid w:val="00802D8D"/>
    <w:rsid w:val="008030FF"/>
    <w:rsid w:val="00803319"/>
    <w:rsid w:val="008036BD"/>
    <w:rsid w:val="008044D1"/>
    <w:rsid w:val="00804627"/>
    <w:rsid w:val="008046AD"/>
    <w:rsid w:val="008049B3"/>
    <w:rsid w:val="00805072"/>
    <w:rsid w:val="00805223"/>
    <w:rsid w:val="008054F1"/>
    <w:rsid w:val="00806055"/>
    <w:rsid w:val="0080626D"/>
    <w:rsid w:val="008064D5"/>
    <w:rsid w:val="0080665C"/>
    <w:rsid w:val="0080687C"/>
    <w:rsid w:val="0080694E"/>
    <w:rsid w:val="00806E24"/>
    <w:rsid w:val="0080723C"/>
    <w:rsid w:val="00807463"/>
    <w:rsid w:val="008076B9"/>
    <w:rsid w:val="00807719"/>
    <w:rsid w:val="00810EA7"/>
    <w:rsid w:val="00811419"/>
    <w:rsid w:val="00811650"/>
    <w:rsid w:val="00811981"/>
    <w:rsid w:val="00811C08"/>
    <w:rsid w:val="00811D9B"/>
    <w:rsid w:val="0081217C"/>
    <w:rsid w:val="0081250A"/>
    <w:rsid w:val="0081271E"/>
    <w:rsid w:val="008138BA"/>
    <w:rsid w:val="00813ACC"/>
    <w:rsid w:val="00813EB3"/>
    <w:rsid w:val="00813FFC"/>
    <w:rsid w:val="00814321"/>
    <w:rsid w:val="0081482E"/>
    <w:rsid w:val="00814A6D"/>
    <w:rsid w:val="00814CE2"/>
    <w:rsid w:val="0081505B"/>
    <w:rsid w:val="00815511"/>
    <w:rsid w:val="00815669"/>
    <w:rsid w:val="0081596D"/>
    <w:rsid w:val="0081684C"/>
    <w:rsid w:val="00816BC2"/>
    <w:rsid w:val="00816FF0"/>
    <w:rsid w:val="00820015"/>
    <w:rsid w:val="00820661"/>
    <w:rsid w:val="008209DD"/>
    <w:rsid w:val="0082102A"/>
    <w:rsid w:val="0082147B"/>
    <w:rsid w:val="008214A9"/>
    <w:rsid w:val="00821620"/>
    <w:rsid w:val="00821E5F"/>
    <w:rsid w:val="00821EAF"/>
    <w:rsid w:val="008223A1"/>
    <w:rsid w:val="00822AD5"/>
    <w:rsid w:val="0082326F"/>
    <w:rsid w:val="00823517"/>
    <w:rsid w:val="00824134"/>
    <w:rsid w:val="00824135"/>
    <w:rsid w:val="0082436C"/>
    <w:rsid w:val="00824430"/>
    <w:rsid w:val="00824463"/>
    <w:rsid w:val="008246F8"/>
    <w:rsid w:val="00824A04"/>
    <w:rsid w:val="00824A85"/>
    <w:rsid w:val="00825440"/>
    <w:rsid w:val="00825A19"/>
    <w:rsid w:val="00825A7D"/>
    <w:rsid w:val="00825D33"/>
    <w:rsid w:val="00825E9E"/>
    <w:rsid w:val="00825F61"/>
    <w:rsid w:val="00826016"/>
    <w:rsid w:val="00826452"/>
    <w:rsid w:val="0082684E"/>
    <w:rsid w:val="00827092"/>
    <w:rsid w:val="00827703"/>
    <w:rsid w:val="008302A9"/>
    <w:rsid w:val="00830549"/>
    <w:rsid w:val="008309E0"/>
    <w:rsid w:val="00831178"/>
    <w:rsid w:val="008313D9"/>
    <w:rsid w:val="0083151C"/>
    <w:rsid w:val="0083196E"/>
    <w:rsid w:val="008319A8"/>
    <w:rsid w:val="00831D67"/>
    <w:rsid w:val="008326CA"/>
    <w:rsid w:val="00832AF5"/>
    <w:rsid w:val="00832AF8"/>
    <w:rsid w:val="00832E8E"/>
    <w:rsid w:val="00833F1E"/>
    <w:rsid w:val="008347EB"/>
    <w:rsid w:val="0083508D"/>
    <w:rsid w:val="008359D3"/>
    <w:rsid w:val="00835D1E"/>
    <w:rsid w:val="00835FD4"/>
    <w:rsid w:val="00836707"/>
    <w:rsid w:val="0083724C"/>
    <w:rsid w:val="0083734B"/>
    <w:rsid w:val="008401C6"/>
    <w:rsid w:val="00840D9F"/>
    <w:rsid w:val="00841280"/>
    <w:rsid w:val="00841352"/>
    <w:rsid w:val="00841380"/>
    <w:rsid w:val="00841BBC"/>
    <w:rsid w:val="00841F25"/>
    <w:rsid w:val="00841F85"/>
    <w:rsid w:val="00842183"/>
    <w:rsid w:val="00842750"/>
    <w:rsid w:val="0084275A"/>
    <w:rsid w:val="00842DE4"/>
    <w:rsid w:val="00842F89"/>
    <w:rsid w:val="008432E3"/>
    <w:rsid w:val="00843D3E"/>
    <w:rsid w:val="00843F29"/>
    <w:rsid w:val="008447FB"/>
    <w:rsid w:val="00844C03"/>
    <w:rsid w:val="00844FED"/>
    <w:rsid w:val="008457B1"/>
    <w:rsid w:val="008459E9"/>
    <w:rsid w:val="00845B51"/>
    <w:rsid w:val="008462F3"/>
    <w:rsid w:val="008466AA"/>
    <w:rsid w:val="00846DE2"/>
    <w:rsid w:val="008473C2"/>
    <w:rsid w:val="008477D4"/>
    <w:rsid w:val="00847ADA"/>
    <w:rsid w:val="00847C71"/>
    <w:rsid w:val="00847E4A"/>
    <w:rsid w:val="0085011A"/>
    <w:rsid w:val="00850155"/>
    <w:rsid w:val="008501A9"/>
    <w:rsid w:val="0085055C"/>
    <w:rsid w:val="00850632"/>
    <w:rsid w:val="00850FB5"/>
    <w:rsid w:val="008516A0"/>
    <w:rsid w:val="0085244D"/>
    <w:rsid w:val="0085343C"/>
    <w:rsid w:val="00853638"/>
    <w:rsid w:val="008536B3"/>
    <w:rsid w:val="00853E3A"/>
    <w:rsid w:val="00854434"/>
    <w:rsid w:val="0085463C"/>
    <w:rsid w:val="0085499E"/>
    <w:rsid w:val="00854C13"/>
    <w:rsid w:val="00854D34"/>
    <w:rsid w:val="00855B7E"/>
    <w:rsid w:val="00855E33"/>
    <w:rsid w:val="00855EE0"/>
    <w:rsid w:val="008563FB"/>
    <w:rsid w:val="0085668C"/>
    <w:rsid w:val="008567B7"/>
    <w:rsid w:val="00856B3D"/>
    <w:rsid w:val="0085701E"/>
    <w:rsid w:val="00857068"/>
    <w:rsid w:val="00857722"/>
    <w:rsid w:val="0085780E"/>
    <w:rsid w:val="008602AE"/>
    <w:rsid w:val="008603B8"/>
    <w:rsid w:val="0086090C"/>
    <w:rsid w:val="00860A18"/>
    <w:rsid w:val="00860D2D"/>
    <w:rsid w:val="00861285"/>
    <w:rsid w:val="00861B3C"/>
    <w:rsid w:val="00861EC1"/>
    <w:rsid w:val="008622A2"/>
    <w:rsid w:val="00862779"/>
    <w:rsid w:val="00862B42"/>
    <w:rsid w:val="00862B6B"/>
    <w:rsid w:val="00862F50"/>
    <w:rsid w:val="00863306"/>
    <w:rsid w:val="0086332C"/>
    <w:rsid w:val="008634CA"/>
    <w:rsid w:val="00863825"/>
    <w:rsid w:val="008643D0"/>
    <w:rsid w:val="00864998"/>
    <w:rsid w:val="00864F42"/>
    <w:rsid w:val="00864F99"/>
    <w:rsid w:val="008654E9"/>
    <w:rsid w:val="0086587B"/>
    <w:rsid w:val="00866240"/>
    <w:rsid w:val="00867831"/>
    <w:rsid w:val="00870B66"/>
    <w:rsid w:val="00870D2D"/>
    <w:rsid w:val="00870EA8"/>
    <w:rsid w:val="00871111"/>
    <w:rsid w:val="008715B1"/>
    <w:rsid w:val="0087162F"/>
    <w:rsid w:val="00871AA8"/>
    <w:rsid w:val="00871ADB"/>
    <w:rsid w:val="00871BB5"/>
    <w:rsid w:val="00871EC7"/>
    <w:rsid w:val="0087243E"/>
    <w:rsid w:val="00872695"/>
    <w:rsid w:val="008726F3"/>
    <w:rsid w:val="00872C84"/>
    <w:rsid w:val="0087333B"/>
    <w:rsid w:val="0087341A"/>
    <w:rsid w:val="00873452"/>
    <w:rsid w:val="008747BC"/>
    <w:rsid w:val="0087570A"/>
    <w:rsid w:val="00876899"/>
    <w:rsid w:val="00876AB3"/>
    <w:rsid w:val="00876AFE"/>
    <w:rsid w:val="00876D6B"/>
    <w:rsid w:val="00876FAF"/>
    <w:rsid w:val="008774FF"/>
    <w:rsid w:val="00877B79"/>
    <w:rsid w:val="00877DF7"/>
    <w:rsid w:val="0088011C"/>
    <w:rsid w:val="00880208"/>
    <w:rsid w:val="0088038B"/>
    <w:rsid w:val="008805DD"/>
    <w:rsid w:val="00880715"/>
    <w:rsid w:val="00880EEF"/>
    <w:rsid w:val="00880F21"/>
    <w:rsid w:val="00880FF0"/>
    <w:rsid w:val="00881346"/>
    <w:rsid w:val="008813C4"/>
    <w:rsid w:val="008813D5"/>
    <w:rsid w:val="008814FA"/>
    <w:rsid w:val="00882637"/>
    <w:rsid w:val="00882850"/>
    <w:rsid w:val="00882E30"/>
    <w:rsid w:val="00882F17"/>
    <w:rsid w:val="008830E8"/>
    <w:rsid w:val="00883348"/>
    <w:rsid w:val="008835D2"/>
    <w:rsid w:val="008835F6"/>
    <w:rsid w:val="00883754"/>
    <w:rsid w:val="00883ECC"/>
    <w:rsid w:val="008845FE"/>
    <w:rsid w:val="00884903"/>
    <w:rsid w:val="00884EBD"/>
    <w:rsid w:val="00885136"/>
    <w:rsid w:val="00885225"/>
    <w:rsid w:val="008853B2"/>
    <w:rsid w:val="008853CB"/>
    <w:rsid w:val="00885CF1"/>
    <w:rsid w:val="00885D49"/>
    <w:rsid w:val="00885FC0"/>
    <w:rsid w:val="008861C7"/>
    <w:rsid w:val="008867E3"/>
    <w:rsid w:val="00886B57"/>
    <w:rsid w:val="0088759C"/>
    <w:rsid w:val="008875A5"/>
    <w:rsid w:val="00887959"/>
    <w:rsid w:val="00890219"/>
    <w:rsid w:val="00890862"/>
    <w:rsid w:val="00891460"/>
    <w:rsid w:val="008915AB"/>
    <w:rsid w:val="008917E9"/>
    <w:rsid w:val="00891A4F"/>
    <w:rsid w:val="00891E77"/>
    <w:rsid w:val="00892697"/>
    <w:rsid w:val="0089289C"/>
    <w:rsid w:val="00892D60"/>
    <w:rsid w:val="00893A5A"/>
    <w:rsid w:val="008940C9"/>
    <w:rsid w:val="008946E3"/>
    <w:rsid w:val="00894BA4"/>
    <w:rsid w:val="00894BC9"/>
    <w:rsid w:val="00895361"/>
    <w:rsid w:val="0089566F"/>
    <w:rsid w:val="00895A5B"/>
    <w:rsid w:val="00895CBB"/>
    <w:rsid w:val="00896068"/>
    <w:rsid w:val="00896264"/>
    <w:rsid w:val="00896365"/>
    <w:rsid w:val="00896A71"/>
    <w:rsid w:val="00896ABE"/>
    <w:rsid w:val="00896EFF"/>
    <w:rsid w:val="00897370"/>
    <w:rsid w:val="0089749D"/>
    <w:rsid w:val="008975CE"/>
    <w:rsid w:val="00897F6B"/>
    <w:rsid w:val="008A0405"/>
    <w:rsid w:val="008A04CA"/>
    <w:rsid w:val="008A080F"/>
    <w:rsid w:val="008A0BC7"/>
    <w:rsid w:val="008A0C82"/>
    <w:rsid w:val="008A1269"/>
    <w:rsid w:val="008A12BE"/>
    <w:rsid w:val="008A17BE"/>
    <w:rsid w:val="008A19E6"/>
    <w:rsid w:val="008A276A"/>
    <w:rsid w:val="008A2789"/>
    <w:rsid w:val="008A2C1A"/>
    <w:rsid w:val="008A2E80"/>
    <w:rsid w:val="008A2FE1"/>
    <w:rsid w:val="008A404A"/>
    <w:rsid w:val="008A41C3"/>
    <w:rsid w:val="008A43C4"/>
    <w:rsid w:val="008A4852"/>
    <w:rsid w:val="008A49D2"/>
    <w:rsid w:val="008A5659"/>
    <w:rsid w:val="008A56ED"/>
    <w:rsid w:val="008A5D3E"/>
    <w:rsid w:val="008A5E14"/>
    <w:rsid w:val="008A642F"/>
    <w:rsid w:val="008A69CA"/>
    <w:rsid w:val="008A7945"/>
    <w:rsid w:val="008A7B6C"/>
    <w:rsid w:val="008B0DE5"/>
    <w:rsid w:val="008B0E66"/>
    <w:rsid w:val="008B0FE1"/>
    <w:rsid w:val="008B0FFA"/>
    <w:rsid w:val="008B1464"/>
    <w:rsid w:val="008B147B"/>
    <w:rsid w:val="008B173E"/>
    <w:rsid w:val="008B1A00"/>
    <w:rsid w:val="008B2251"/>
    <w:rsid w:val="008B2310"/>
    <w:rsid w:val="008B24E1"/>
    <w:rsid w:val="008B2572"/>
    <w:rsid w:val="008B2DEA"/>
    <w:rsid w:val="008B31F3"/>
    <w:rsid w:val="008B4A23"/>
    <w:rsid w:val="008B4EA9"/>
    <w:rsid w:val="008B5311"/>
    <w:rsid w:val="008B55CD"/>
    <w:rsid w:val="008B6862"/>
    <w:rsid w:val="008B6A6E"/>
    <w:rsid w:val="008B6AF4"/>
    <w:rsid w:val="008B7079"/>
    <w:rsid w:val="008B734A"/>
    <w:rsid w:val="008B7C57"/>
    <w:rsid w:val="008B7ED6"/>
    <w:rsid w:val="008C0513"/>
    <w:rsid w:val="008C05DE"/>
    <w:rsid w:val="008C068C"/>
    <w:rsid w:val="008C08E7"/>
    <w:rsid w:val="008C0D8E"/>
    <w:rsid w:val="008C112D"/>
    <w:rsid w:val="008C11CD"/>
    <w:rsid w:val="008C12BE"/>
    <w:rsid w:val="008C22A0"/>
    <w:rsid w:val="008C23ED"/>
    <w:rsid w:val="008C28BA"/>
    <w:rsid w:val="008C2C7D"/>
    <w:rsid w:val="008C2ED5"/>
    <w:rsid w:val="008C3546"/>
    <w:rsid w:val="008C383B"/>
    <w:rsid w:val="008C3A40"/>
    <w:rsid w:val="008C3B73"/>
    <w:rsid w:val="008C430C"/>
    <w:rsid w:val="008C4AF8"/>
    <w:rsid w:val="008C4DB6"/>
    <w:rsid w:val="008C4E9B"/>
    <w:rsid w:val="008C5B83"/>
    <w:rsid w:val="008C60CA"/>
    <w:rsid w:val="008C6127"/>
    <w:rsid w:val="008C62A1"/>
    <w:rsid w:val="008C6CE6"/>
    <w:rsid w:val="008C6FDC"/>
    <w:rsid w:val="008C78EB"/>
    <w:rsid w:val="008C7D99"/>
    <w:rsid w:val="008C7FBE"/>
    <w:rsid w:val="008D0210"/>
    <w:rsid w:val="008D08E1"/>
    <w:rsid w:val="008D0B33"/>
    <w:rsid w:val="008D0E02"/>
    <w:rsid w:val="008D1163"/>
    <w:rsid w:val="008D1BB9"/>
    <w:rsid w:val="008D1F5B"/>
    <w:rsid w:val="008D2037"/>
    <w:rsid w:val="008D21AF"/>
    <w:rsid w:val="008D2B58"/>
    <w:rsid w:val="008D2D47"/>
    <w:rsid w:val="008D3864"/>
    <w:rsid w:val="008D39A1"/>
    <w:rsid w:val="008D39AF"/>
    <w:rsid w:val="008D3B3E"/>
    <w:rsid w:val="008D432D"/>
    <w:rsid w:val="008D44E8"/>
    <w:rsid w:val="008D4658"/>
    <w:rsid w:val="008D4ED8"/>
    <w:rsid w:val="008D547E"/>
    <w:rsid w:val="008D5D33"/>
    <w:rsid w:val="008D5F4E"/>
    <w:rsid w:val="008D67C2"/>
    <w:rsid w:val="008D67D1"/>
    <w:rsid w:val="008D6ADB"/>
    <w:rsid w:val="008D71E7"/>
    <w:rsid w:val="008E04AE"/>
    <w:rsid w:val="008E05AD"/>
    <w:rsid w:val="008E0B86"/>
    <w:rsid w:val="008E0D4E"/>
    <w:rsid w:val="008E0D7F"/>
    <w:rsid w:val="008E19F2"/>
    <w:rsid w:val="008E1A41"/>
    <w:rsid w:val="008E1AF2"/>
    <w:rsid w:val="008E1BA5"/>
    <w:rsid w:val="008E1D24"/>
    <w:rsid w:val="008E2655"/>
    <w:rsid w:val="008E266D"/>
    <w:rsid w:val="008E296F"/>
    <w:rsid w:val="008E306B"/>
    <w:rsid w:val="008E330F"/>
    <w:rsid w:val="008E35C0"/>
    <w:rsid w:val="008E3BA6"/>
    <w:rsid w:val="008E3D13"/>
    <w:rsid w:val="008E3E1D"/>
    <w:rsid w:val="008E410F"/>
    <w:rsid w:val="008E4117"/>
    <w:rsid w:val="008E48D4"/>
    <w:rsid w:val="008E4C40"/>
    <w:rsid w:val="008E54A6"/>
    <w:rsid w:val="008E573C"/>
    <w:rsid w:val="008E5D57"/>
    <w:rsid w:val="008E5E94"/>
    <w:rsid w:val="008E60F1"/>
    <w:rsid w:val="008E68BE"/>
    <w:rsid w:val="008E6D24"/>
    <w:rsid w:val="008E6DFA"/>
    <w:rsid w:val="008E71A3"/>
    <w:rsid w:val="008E7374"/>
    <w:rsid w:val="008E7443"/>
    <w:rsid w:val="008E7D33"/>
    <w:rsid w:val="008F067D"/>
    <w:rsid w:val="008F07E6"/>
    <w:rsid w:val="008F1273"/>
    <w:rsid w:val="008F1A65"/>
    <w:rsid w:val="008F1AC3"/>
    <w:rsid w:val="008F1E5B"/>
    <w:rsid w:val="008F2947"/>
    <w:rsid w:val="008F2A7A"/>
    <w:rsid w:val="008F2B9C"/>
    <w:rsid w:val="008F3140"/>
    <w:rsid w:val="008F3929"/>
    <w:rsid w:val="008F4B7E"/>
    <w:rsid w:val="008F5020"/>
    <w:rsid w:val="008F53FA"/>
    <w:rsid w:val="008F55E9"/>
    <w:rsid w:val="008F56C8"/>
    <w:rsid w:val="008F5B08"/>
    <w:rsid w:val="008F5FD4"/>
    <w:rsid w:val="008F6E6B"/>
    <w:rsid w:val="008F7682"/>
    <w:rsid w:val="008F77A1"/>
    <w:rsid w:val="00900371"/>
    <w:rsid w:val="009003B2"/>
    <w:rsid w:val="0090103F"/>
    <w:rsid w:val="00901149"/>
    <w:rsid w:val="00901353"/>
    <w:rsid w:val="00901454"/>
    <w:rsid w:val="00901AF6"/>
    <w:rsid w:val="00901C4D"/>
    <w:rsid w:val="0090206E"/>
    <w:rsid w:val="0090246D"/>
    <w:rsid w:val="0090259B"/>
    <w:rsid w:val="00902731"/>
    <w:rsid w:val="00902803"/>
    <w:rsid w:val="0090280A"/>
    <w:rsid w:val="00903035"/>
    <w:rsid w:val="009034A6"/>
    <w:rsid w:val="00903A1F"/>
    <w:rsid w:val="00904229"/>
    <w:rsid w:val="0090441F"/>
    <w:rsid w:val="00904882"/>
    <w:rsid w:val="00905443"/>
    <w:rsid w:val="00905661"/>
    <w:rsid w:val="009056C3"/>
    <w:rsid w:val="00905AC3"/>
    <w:rsid w:val="009061A1"/>
    <w:rsid w:val="00906560"/>
    <w:rsid w:val="009068D4"/>
    <w:rsid w:val="00906A9A"/>
    <w:rsid w:val="00906D9C"/>
    <w:rsid w:val="00906FFB"/>
    <w:rsid w:val="00907433"/>
    <w:rsid w:val="00907E1D"/>
    <w:rsid w:val="00910251"/>
    <w:rsid w:val="00910335"/>
    <w:rsid w:val="00910CE6"/>
    <w:rsid w:val="00910D6E"/>
    <w:rsid w:val="00910F6A"/>
    <w:rsid w:val="00911B60"/>
    <w:rsid w:val="00912009"/>
    <w:rsid w:val="009120C1"/>
    <w:rsid w:val="009122DC"/>
    <w:rsid w:val="009125D3"/>
    <w:rsid w:val="00912989"/>
    <w:rsid w:val="00912BE4"/>
    <w:rsid w:val="00912D7B"/>
    <w:rsid w:val="00912ECC"/>
    <w:rsid w:val="00912F39"/>
    <w:rsid w:val="0091305F"/>
    <w:rsid w:val="009132E6"/>
    <w:rsid w:val="009136C9"/>
    <w:rsid w:val="00913FBF"/>
    <w:rsid w:val="009140F3"/>
    <w:rsid w:val="0091411E"/>
    <w:rsid w:val="0091423B"/>
    <w:rsid w:val="00914428"/>
    <w:rsid w:val="00914630"/>
    <w:rsid w:val="00914785"/>
    <w:rsid w:val="0091484E"/>
    <w:rsid w:val="00914AA8"/>
    <w:rsid w:val="00914B3C"/>
    <w:rsid w:val="00914CED"/>
    <w:rsid w:val="00914F3A"/>
    <w:rsid w:val="0091516F"/>
    <w:rsid w:val="0091532B"/>
    <w:rsid w:val="009157F5"/>
    <w:rsid w:val="00915E51"/>
    <w:rsid w:val="00915F39"/>
    <w:rsid w:val="00915F86"/>
    <w:rsid w:val="009161CF"/>
    <w:rsid w:val="00916493"/>
    <w:rsid w:val="009167EE"/>
    <w:rsid w:val="009170A9"/>
    <w:rsid w:val="0091724E"/>
    <w:rsid w:val="009172CD"/>
    <w:rsid w:val="00917F19"/>
    <w:rsid w:val="00917F93"/>
    <w:rsid w:val="0092001E"/>
    <w:rsid w:val="00920034"/>
    <w:rsid w:val="0092027D"/>
    <w:rsid w:val="00920C96"/>
    <w:rsid w:val="0092130D"/>
    <w:rsid w:val="0092155C"/>
    <w:rsid w:val="0092166D"/>
    <w:rsid w:val="00921D59"/>
    <w:rsid w:val="00922027"/>
    <w:rsid w:val="00922180"/>
    <w:rsid w:val="0092234E"/>
    <w:rsid w:val="0092269D"/>
    <w:rsid w:val="009227D4"/>
    <w:rsid w:val="009229B1"/>
    <w:rsid w:val="00923B50"/>
    <w:rsid w:val="00924110"/>
    <w:rsid w:val="00924156"/>
    <w:rsid w:val="00924674"/>
    <w:rsid w:val="009248E7"/>
    <w:rsid w:val="00924D58"/>
    <w:rsid w:val="009250C2"/>
    <w:rsid w:val="0092523F"/>
    <w:rsid w:val="0092524A"/>
    <w:rsid w:val="009252EB"/>
    <w:rsid w:val="00925CB1"/>
    <w:rsid w:val="00926B8F"/>
    <w:rsid w:val="0092722D"/>
    <w:rsid w:val="0092763E"/>
    <w:rsid w:val="009277F8"/>
    <w:rsid w:val="0092794A"/>
    <w:rsid w:val="00927C87"/>
    <w:rsid w:val="00927D15"/>
    <w:rsid w:val="00930150"/>
    <w:rsid w:val="00930DCE"/>
    <w:rsid w:val="00930DE3"/>
    <w:rsid w:val="009315D9"/>
    <w:rsid w:val="009316BB"/>
    <w:rsid w:val="00932354"/>
    <w:rsid w:val="0093240A"/>
    <w:rsid w:val="00932EAD"/>
    <w:rsid w:val="00932FC2"/>
    <w:rsid w:val="009337AE"/>
    <w:rsid w:val="00934422"/>
    <w:rsid w:val="0093467A"/>
    <w:rsid w:val="00934C38"/>
    <w:rsid w:val="00934E2D"/>
    <w:rsid w:val="00935B83"/>
    <w:rsid w:val="00935F1E"/>
    <w:rsid w:val="00936536"/>
    <w:rsid w:val="009368B7"/>
    <w:rsid w:val="00936B5C"/>
    <w:rsid w:val="0093722F"/>
    <w:rsid w:val="009372F1"/>
    <w:rsid w:val="00937340"/>
    <w:rsid w:val="00937D91"/>
    <w:rsid w:val="00937E70"/>
    <w:rsid w:val="00937FE5"/>
    <w:rsid w:val="00940228"/>
    <w:rsid w:val="009404A6"/>
    <w:rsid w:val="0094070F"/>
    <w:rsid w:val="009409DE"/>
    <w:rsid w:val="00940CAD"/>
    <w:rsid w:val="009410DF"/>
    <w:rsid w:val="009413A8"/>
    <w:rsid w:val="0094198D"/>
    <w:rsid w:val="00941B9C"/>
    <w:rsid w:val="00941E9D"/>
    <w:rsid w:val="00941F0A"/>
    <w:rsid w:val="00942092"/>
    <w:rsid w:val="0094250E"/>
    <w:rsid w:val="009425C3"/>
    <w:rsid w:val="00942E4F"/>
    <w:rsid w:val="00943031"/>
    <w:rsid w:val="00943093"/>
    <w:rsid w:val="00943B75"/>
    <w:rsid w:val="00943BFF"/>
    <w:rsid w:val="00943E93"/>
    <w:rsid w:val="0094436A"/>
    <w:rsid w:val="00945258"/>
    <w:rsid w:val="00945A0B"/>
    <w:rsid w:val="00945EFF"/>
    <w:rsid w:val="00946130"/>
    <w:rsid w:val="00946514"/>
    <w:rsid w:val="00946E8C"/>
    <w:rsid w:val="00947339"/>
    <w:rsid w:val="00947CC3"/>
    <w:rsid w:val="00947F4D"/>
    <w:rsid w:val="00950121"/>
    <w:rsid w:val="0095023A"/>
    <w:rsid w:val="00950294"/>
    <w:rsid w:val="00950831"/>
    <w:rsid w:val="00950A6D"/>
    <w:rsid w:val="009510DA"/>
    <w:rsid w:val="009514D2"/>
    <w:rsid w:val="009516C2"/>
    <w:rsid w:val="009521B3"/>
    <w:rsid w:val="00952792"/>
    <w:rsid w:val="009529F9"/>
    <w:rsid w:val="00952A60"/>
    <w:rsid w:val="00952DBB"/>
    <w:rsid w:val="00952F8D"/>
    <w:rsid w:val="00953222"/>
    <w:rsid w:val="00953584"/>
    <w:rsid w:val="00953974"/>
    <w:rsid w:val="00953EFD"/>
    <w:rsid w:val="00954477"/>
    <w:rsid w:val="009554BB"/>
    <w:rsid w:val="009556B7"/>
    <w:rsid w:val="009556EB"/>
    <w:rsid w:val="00955CB8"/>
    <w:rsid w:val="00955E12"/>
    <w:rsid w:val="00956379"/>
    <w:rsid w:val="00956448"/>
    <w:rsid w:val="009564F1"/>
    <w:rsid w:val="00956714"/>
    <w:rsid w:val="009577E7"/>
    <w:rsid w:val="00957B08"/>
    <w:rsid w:val="00957D2D"/>
    <w:rsid w:val="00957DAD"/>
    <w:rsid w:val="00960642"/>
    <w:rsid w:val="00960A39"/>
    <w:rsid w:val="00961221"/>
    <w:rsid w:val="00961382"/>
    <w:rsid w:val="00961A0E"/>
    <w:rsid w:val="00961B75"/>
    <w:rsid w:val="00961B8C"/>
    <w:rsid w:val="0096271C"/>
    <w:rsid w:val="009636A9"/>
    <w:rsid w:val="00963C8D"/>
    <w:rsid w:val="00963FB3"/>
    <w:rsid w:val="00963FCB"/>
    <w:rsid w:val="009641B7"/>
    <w:rsid w:val="00964D1D"/>
    <w:rsid w:val="0096540E"/>
    <w:rsid w:val="009661D0"/>
    <w:rsid w:val="00967110"/>
    <w:rsid w:val="00967112"/>
    <w:rsid w:val="009673BD"/>
    <w:rsid w:val="009677D7"/>
    <w:rsid w:val="009678E8"/>
    <w:rsid w:val="0096797D"/>
    <w:rsid w:val="00967CBD"/>
    <w:rsid w:val="0097008F"/>
    <w:rsid w:val="009710CF"/>
    <w:rsid w:val="00971592"/>
    <w:rsid w:val="00971AED"/>
    <w:rsid w:val="00971E61"/>
    <w:rsid w:val="00972989"/>
    <w:rsid w:val="009732D2"/>
    <w:rsid w:val="00973B99"/>
    <w:rsid w:val="00974338"/>
    <w:rsid w:val="009744FD"/>
    <w:rsid w:val="0097490C"/>
    <w:rsid w:val="00974916"/>
    <w:rsid w:val="00974D47"/>
    <w:rsid w:val="00975063"/>
    <w:rsid w:val="0097508D"/>
    <w:rsid w:val="0097565D"/>
    <w:rsid w:val="00975798"/>
    <w:rsid w:val="009759AB"/>
    <w:rsid w:val="009761AE"/>
    <w:rsid w:val="00976B27"/>
    <w:rsid w:val="0097792B"/>
    <w:rsid w:val="009800B7"/>
    <w:rsid w:val="00980253"/>
    <w:rsid w:val="0098025F"/>
    <w:rsid w:val="00980457"/>
    <w:rsid w:val="009805A1"/>
    <w:rsid w:val="009807BA"/>
    <w:rsid w:val="00980991"/>
    <w:rsid w:val="00980F08"/>
    <w:rsid w:val="00981607"/>
    <w:rsid w:val="00981A89"/>
    <w:rsid w:val="00981DBD"/>
    <w:rsid w:val="009821EB"/>
    <w:rsid w:val="0098293E"/>
    <w:rsid w:val="00982C4A"/>
    <w:rsid w:val="00983B61"/>
    <w:rsid w:val="00984003"/>
    <w:rsid w:val="009848F6"/>
    <w:rsid w:val="00984CF8"/>
    <w:rsid w:val="00984ED1"/>
    <w:rsid w:val="00984F16"/>
    <w:rsid w:val="009853CB"/>
    <w:rsid w:val="009854E8"/>
    <w:rsid w:val="00986029"/>
    <w:rsid w:val="009861B4"/>
    <w:rsid w:val="00986344"/>
    <w:rsid w:val="00986650"/>
    <w:rsid w:val="00986671"/>
    <w:rsid w:val="0098716C"/>
    <w:rsid w:val="00987314"/>
    <w:rsid w:val="0098754C"/>
    <w:rsid w:val="00987579"/>
    <w:rsid w:val="009902BB"/>
    <w:rsid w:val="009907D1"/>
    <w:rsid w:val="0099085D"/>
    <w:rsid w:val="00990CDF"/>
    <w:rsid w:val="00991817"/>
    <w:rsid w:val="009923AE"/>
    <w:rsid w:val="009925B1"/>
    <w:rsid w:val="009925D7"/>
    <w:rsid w:val="00992B58"/>
    <w:rsid w:val="00992C1C"/>
    <w:rsid w:val="00992CB2"/>
    <w:rsid w:val="00992F30"/>
    <w:rsid w:val="0099322E"/>
    <w:rsid w:val="0099326C"/>
    <w:rsid w:val="00993575"/>
    <w:rsid w:val="009939BA"/>
    <w:rsid w:val="00993E40"/>
    <w:rsid w:val="0099441A"/>
    <w:rsid w:val="00994553"/>
    <w:rsid w:val="009951D0"/>
    <w:rsid w:val="00995288"/>
    <w:rsid w:val="00995350"/>
    <w:rsid w:val="009953A4"/>
    <w:rsid w:val="0099589B"/>
    <w:rsid w:val="00995CEF"/>
    <w:rsid w:val="00996700"/>
    <w:rsid w:val="009967AF"/>
    <w:rsid w:val="00996D50"/>
    <w:rsid w:val="00996EC3"/>
    <w:rsid w:val="0099789F"/>
    <w:rsid w:val="00997A0D"/>
    <w:rsid w:val="00997E8D"/>
    <w:rsid w:val="00997FC6"/>
    <w:rsid w:val="009A00D2"/>
    <w:rsid w:val="009A016A"/>
    <w:rsid w:val="009A03EE"/>
    <w:rsid w:val="009A057D"/>
    <w:rsid w:val="009A0A49"/>
    <w:rsid w:val="009A0EA3"/>
    <w:rsid w:val="009A1BA8"/>
    <w:rsid w:val="009A2020"/>
    <w:rsid w:val="009A2161"/>
    <w:rsid w:val="009A25C7"/>
    <w:rsid w:val="009A27D8"/>
    <w:rsid w:val="009A290B"/>
    <w:rsid w:val="009A2931"/>
    <w:rsid w:val="009A2BD9"/>
    <w:rsid w:val="009A2BED"/>
    <w:rsid w:val="009A2DD1"/>
    <w:rsid w:val="009A327D"/>
    <w:rsid w:val="009A39FE"/>
    <w:rsid w:val="009A43C3"/>
    <w:rsid w:val="009A4876"/>
    <w:rsid w:val="009A4AF2"/>
    <w:rsid w:val="009A4C31"/>
    <w:rsid w:val="009A509C"/>
    <w:rsid w:val="009A536B"/>
    <w:rsid w:val="009A5D2E"/>
    <w:rsid w:val="009A6074"/>
    <w:rsid w:val="009A6110"/>
    <w:rsid w:val="009A61C0"/>
    <w:rsid w:val="009A67A5"/>
    <w:rsid w:val="009A695F"/>
    <w:rsid w:val="009A7429"/>
    <w:rsid w:val="009A77F5"/>
    <w:rsid w:val="009B053B"/>
    <w:rsid w:val="009B0BD2"/>
    <w:rsid w:val="009B1107"/>
    <w:rsid w:val="009B1274"/>
    <w:rsid w:val="009B1C31"/>
    <w:rsid w:val="009B233B"/>
    <w:rsid w:val="009B2ADE"/>
    <w:rsid w:val="009B2CD9"/>
    <w:rsid w:val="009B2CFA"/>
    <w:rsid w:val="009B3B43"/>
    <w:rsid w:val="009B45AE"/>
    <w:rsid w:val="009B49D1"/>
    <w:rsid w:val="009B4B7F"/>
    <w:rsid w:val="009B4B8A"/>
    <w:rsid w:val="009B514E"/>
    <w:rsid w:val="009B5883"/>
    <w:rsid w:val="009B5F57"/>
    <w:rsid w:val="009B6247"/>
    <w:rsid w:val="009B63A5"/>
    <w:rsid w:val="009B65AA"/>
    <w:rsid w:val="009B6721"/>
    <w:rsid w:val="009B6E77"/>
    <w:rsid w:val="009B7187"/>
    <w:rsid w:val="009B7BFD"/>
    <w:rsid w:val="009C028A"/>
    <w:rsid w:val="009C086C"/>
    <w:rsid w:val="009C0B5D"/>
    <w:rsid w:val="009C0DA7"/>
    <w:rsid w:val="009C0F7D"/>
    <w:rsid w:val="009C1414"/>
    <w:rsid w:val="009C1531"/>
    <w:rsid w:val="009C184F"/>
    <w:rsid w:val="009C2324"/>
    <w:rsid w:val="009C2D34"/>
    <w:rsid w:val="009C3084"/>
    <w:rsid w:val="009C30A9"/>
    <w:rsid w:val="009C32DF"/>
    <w:rsid w:val="009C354B"/>
    <w:rsid w:val="009C370F"/>
    <w:rsid w:val="009C40E9"/>
    <w:rsid w:val="009C4929"/>
    <w:rsid w:val="009C4E5C"/>
    <w:rsid w:val="009C4E72"/>
    <w:rsid w:val="009C4F98"/>
    <w:rsid w:val="009C535B"/>
    <w:rsid w:val="009C58A9"/>
    <w:rsid w:val="009C5DB3"/>
    <w:rsid w:val="009C5DB7"/>
    <w:rsid w:val="009C6120"/>
    <w:rsid w:val="009C6360"/>
    <w:rsid w:val="009C66CF"/>
    <w:rsid w:val="009C66DE"/>
    <w:rsid w:val="009C6C18"/>
    <w:rsid w:val="009C6F62"/>
    <w:rsid w:val="009C7DF7"/>
    <w:rsid w:val="009C7E57"/>
    <w:rsid w:val="009C7F90"/>
    <w:rsid w:val="009D01E9"/>
    <w:rsid w:val="009D03C5"/>
    <w:rsid w:val="009D03F8"/>
    <w:rsid w:val="009D09F2"/>
    <w:rsid w:val="009D0CBC"/>
    <w:rsid w:val="009D0E8B"/>
    <w:rsid w:val="009D0E9D"/>
    <w:rsid w:val="009D1181"/>
    <w:rsid w:val="009D15C5"/>
    <w:rsid w:val="009D1834"/>
    <w:rsid w:val="009D1C3B"/>
    <w:rsid w:val="009D1E9B"/>
    <w:rsid w:val="009D2BE0"/>
    <w:rsid w:val="009D3643"/>
    <w:rsid w:val="009D3AEB"/>
    <w:rsid w:val="009D3DCA"/>
    <w:rsid w:val="009D4513"/>
    <w:rsid w:val="009D4785"/>
    <w:rsid w:val="009D4874"/>
    <w:rsid w:val="009D50EB"/>
    <w:rsid w:val="009D51B6"/>
    <w:rsid w:val="009D54B5"/>
    <w:rsid w:val="009D6094"/>
    <w:rsid w:val="009D622E"/>
    <w:rsid w:val="009D627C"/>
    <w:rsid w:val="009D6BF6"/>
    <w:rsid w:val="009D6CA0"/>
    <w:rsid w:val="009D6D04"/>
    <w:rsid w:val="009D6FC3"/>
    <w:rsid w:val="009D7C3D"/>
    <w:rsid w:val="009E07AA"/>
    <w:rsid w:val="009E2197"/>
    <w:rsid w:val="009E2834"/>
    <w:rsid w:val="009E3016"/>
    <w:rsid w:val="009E3926"/>
    <w:rsid w:val="009E3932"/>
    <w:rsid w:val="009E3C2C"/>
    <w:rsid w:val="009E4095"/>
    <w:rsid w:val="009E4402"/>
    <w:rsid w:val="009E491F"/>
    <w:rsid w:val="009E4953"/>
    <w:rsid w:val="009E4A7D"/>
    <w:rsid w:val="009E4AA7"/>
    <w:rsid w:val="009E4C18"/>
    <w:rsid w:val="009E5707"/>
    <w:rsid w:val="009E5B63"/>
    <w:rsid w:val="009E634F"/>
    <w:rsid w:val="009E670D"/>
    <w:rsid w:val="009E6B1E"/>
    <w:rsid w:val="009E7599"/>
    <w:rsid w:val="009E7C20"/>
    <w:rsid w:val="009F0201"/>
    <w:rsid w:val="009F02F8"/>
    <w:rsid w:val="009F06B0"/>
    <w:rsid w:val="009F0A66"/>
    <w:rsid w:val="009F0D57"/>
    <w:rsid w:val="009F1055"/>
    <w:rsid w:val="009F1162"/>
    <w:rsid w:val="009F1404"/>
    <w:rsid w:val="009F15E5"/>
    <w:rsid w:val="009F1A67"/>
    <w:rsid w:val="009F1AC3"/>
    <w:rsid w:val="009F2084"/>
    <w:rsid w:val="009F2A5D"/>
    <w:rsid w:val="009F2D02"/>
    <w:rsid w:val="009F3BAD"/>
    <w:rsid w:val="009F3C48"/>
    <w:rsid w:val="009F3C67"/>
    <w:rsid w:val="009F3CAE"/>
    <w:rsid w:val="009F3D92"/>
    <w:rsid w:val="009F3E9B"/>
    <w:rsid w:val="009F4FF3"/>
    <w:rsid w:val="009F5A31"/>
    <w:rsid w:val="009F61E3"/>
    <w:rsid w:val="009F61FE"/>
    <w:rsid w:val="009F63D5"/>
    <w:rsid w:val="009F6BE5"/>
    <w:rsid w:val="009F6CF9"/>
    <w:rsid w:val="009F6F34"/>
    <w:rsid w:val="009F717B"/>
    <w:rsid w:val="009F7A5A"/>
    <w:rsid w:val="009F7B14"/>
    <w:rsid w:val="009F7B67"/>
    <w:rsid w:val="009F7DD8"/>
    <w:rsid w:val="009F7F84"/>
    <w:rsid w:val="00A00615"/>
    <w:rsid w:val="00A007CA"/>
    <w:rsid w:val="00A0081A"/>
    <w:rsid w:val="00A00FA8"/>
    <w:rsid w:val="00A0101C"/>
    <w:rsid w:val="00A010A9"/>
    <w:rsid w:val="00A018DE"/>
    <w:rsid w:val="00A01C98"/>
    <w:rsid w:val="00A02885"/>
    <w:rsid w:val="00A028F8"/>
    <w:rsid w:val="00A029DB"/>
    <w:rsid w:val="00A02A18"/>
    <w:rsid w:val="00A02C8E"/>
    <w:rsid w:val="00A02EB6"/>
    <w:rsid w:val="00A02F9F"/>
    <w:rsid w:val="00A03C50"/>
    <w:rsid w:val="00A042A1"/>
    <w:rsid w:val="00A044D0"/>
    <w:rsid w:val="00A0487C"/>
    <w:rsid w:val="00A04898"/>
    <w:rsid w:val="00A05926"/>
    <w:rsid w:val="00A05A6E"/>
    <w:rsid w:val="00A05ADE"/>
    <w:rsid w:val="00A06431"/>
    <w:rsid w:val="00A064B8"/>
    <w:rsid w:val="00A065B9"/>
    <w:rsid w:val="00A069A5"/>
    <w:rsid w:val="00A06B68"/>
    <w:rsid w:val="00A06D8F"/>
    <w:rsid w:val="00A07D3C"/>
    <w:rsid w:val="00A07D96"/>
    <w:rsid w:val="00A07ECF"/>
    <w:rsid w:val="00A1007F"/>
    <w:rsid w:val="00A102A1"/>
    <w:rsid w:val="00A102A5"/>
    <w:rsid w:val="00A102C8"/>
    <w:rsid w:val="00A10428"/>
    <w:rsid w:val="00A104CC"/>
    <w:rsid w:val="00A106E8"/>
    <w:rsid w:val="00A10F23"/>
    <w:rsid w:val="00A113D6"/>
    <w:rsid w:val="00A11AE2"/>
    <w:rsid w:val="00A11DB7"/>
    <w:rsid w:val="00A11E3A"/>
    <w:rsid w:val="00A124D4"/>
    <w:rsid w:val="00A127B3"/>
    <w:rsid w:val="00A12940"/>
    <w:rsid w:val="00A12CE5"/>
    <w:rsid w:val="00A131C2"/>
    <w:rsid w:val="00A134A4"/>
    <w:rsid w:val="00A135CE"/>
    <w:rsid w:val="00A13B32"/>
    <w:rsid w:val="00A146DD"/>
    <w:rsid w:val="00A14F59"/>
    <w:rsid w:val="00A15706"/>
    <w:rsid w:val="00A15B2D"/>
    <w:rsid w:val="00A15FE7"/>
    <w:rsid w:val="00A16215"/>
    <w:rsid w:val="00A168A6"/>
    <w:rsid w:val="00A169FC"/>
    <w:rsid w:val="00A16B27"/>
    <w:rsid w:val="00A16E1F"/>
    <w:rsid w:val="00A2040B"/>
    <w:rsid w:val="00A20C7E"/>
    <w:rsid w:val="00A21009"/>
    <w:rsid w:val="00A21013"/>
    <w:rsid w:val="00A21020"/>
    <w:rsid w:val="00A21ADC"/>
    <w:rsid w:val="00A21CD7"/>
    <w:rsid w:val="00A2224D"/>
    <w:rsid w:val="00A2253D"/>
    <w:rsid w:val="00A229F5"/>
    <w:rsid w:val="00A22CD0"/>
    <w:rsid w:val="00A235AA"/>
    <w:rsid w:val="00A23671"/>
    <w:rsid w:val="00A23BAA"/>
    <w:rsid w:val="00A2412E"/>
    <w:rsid w:val="00A2434F"/>
    <w:rsid w:val="00A24489"/>
    <w:rsid w:val="00A244B6"/>
    <w:rsid w:val="00A24C7B"/>
    <w:rsid w:val="00A25013"/>
    <w:rsid w:val="00A2550A"/>
    <w:rsid w:val="00A25568"/>
    <w:rsid w:val="00A2575C"/>
    <w:rsid w:val="00A25A0B"/>
    <w:rsid w:val="00A25C7C"/>
    <w:rsid w:val="00A25CEA"/>
    <w:rsid w:val="00A25E7B"/>
    <w:rsid w:val="00A2601F"/>
    <w:rsid w:val="00A26203"/>
    <w:rsid w:val="00A263AD"/>
    <w:rsid w:val="00A268FB"/>
    <w:rsid w:val="00A27824"/>
    <w:rsid w:val="00A27849"/>
    <w:rsid w:val="00A279B6"/>
    <w:rsid w:val="00A27A92"/>
    <w:rsid w:val="00A27F08"/>
    <w:rsid w:val="00A30CEA"/>
    <w:rsid w:val="00A30F74"/>
    <w:rsid w:val="00A318BC"/>
    <w:rsid w:val="00A31A2F"/>
    <w:rsid w:val="00A31C22"/>
    <w:rsid w:val="00A31C27"/>
    <w:rsid w:val="00A31F1A"/>
    <w:rsid w:val="00A31F9E"/>
    <w:rsid w:val="00A3234B"/>
    <w:rsid w:val="00A324E2"/>
    <w:rsid w:val="00A3252D"/>
    <w:rsid w:val="00A325AF"/>
    <w:rsid w:val="00A32A0D"/>
    <w:rsid w:val="00A32B63"/>
    <w:rsid w:val="00A32DC1"/>
    <w:rsid w:val="00A32FE0"/>
    <w:rsid w:val="00A331E9"/>
    <w:rsid w:val="00A33308"/>
    <w:rsid w:val="00A335E9"/>
    <w:rsid w:val="00A336CF"/>
    <w:rsid w:val="00A336DD"/>
    <w:rsid w:val="00A33C45"/>
    <w:rsid w:val="00A34701"/>
    <w:rsid w:val="00A34763"/>
    <w:rsid w:val="00A34FFC"/>
    <w:rsid w:val="00A35B59"/>
    <w:rsid w:val="00A361EF"/>
    <w:rsid w:val="00A36B90"/>
    <w:rsid w:val="00A36E54"/>
    <w:rsid w:val="00A371E3"/>
    <w:rsid w:val="00A3771D"/>
    <w:rsid w:val="00A37D11"/>
    <w:rsid w:val="00A37D35"/>
    <w:rsid w:val="00A4029E"/>
    <w:rsid w:val="00A4123F"/>
    <w:rsid w:val="00A4142F"/>
    <w:rsid w:val="00A41BA2"/>
    <w:rsid w:val="00A4212B"/>
    <w:rsid w:val="00A423FF"/>
    <w:rsid w:val="00A42890"/>
    <w:rsid w:val="00A4291D"/>
    <w:rsid w:val="00A4322B"/>
    <w:rsid w:val="00A4337E"/>
    <w:rsid w:val="00A43759"/>
    <w:rsid w:val="00A44615"/>
    <w:rsid w:val="00A44EEA"/>
    <w:rsid w:val="00A44FF8"/>
    <w:rsid w:val="00A45050"/>
    <w:rsid w:val="00A45432"/>
    <w:rsid w:val="00A45575"/>
    <w:rsid w:val="00A45BAC"/>
    <w:rsid w:val="00A45E06"/>
    <w:rsid w:val="00A4618A"/>
    <w:rsid w:val="00A4662E"/>
    <w:rsid w:val="00A46686"/>
    <w:rsid w:val="00A46B2E"/>
    <w:rsid w:val="00A46D9C"/>
    <w:rsid w:val="00A46DDF"/>
    <w:rsid w:val="00A46E2C"/>
    <w:rsid w:val="00A4739F"/>
    <w:rsid w:val="00A476D1"/>
    <w:rsid w:val="00A4782C"/>
    <w:rsid w:val="00A47908"/>
    <w:rsid w:val="00A50253"/>
    <w:rsid w:val="00A50846"/>
    <w:rsid w:val="00A50F72"/>
    <w:rsid w:val="00A51587"/>
    <w:rsid w:val="00A515FC"/>
    <w:rsid w:val="00A51604"/>
    <w:rsid w:val="00A517F6"/>
    <w:rsid w:val="00A51C96"/>
    <w:rsid w:val="00A51F0C"/>
    <w:rsid w:val="00A52013"/>
    <w:rsid w:val="00A523F1"/>
    <w:rsid w:val="00A52ADD"/>
    <w:rsid w:val="00A52F58"/>
    <w:rsid w:val="00A5360C"/>
    <w:rsid w:val="00A53C47"/>
    <w:rsid w:val="00A5421F"/>
    <w:rsid w:val="00A5449F"/>
    <w:rsid w:val="00A54635"/>
    <w:rsid w:val="00A54AD1"/>
    <w:rsid w:val="00A55936"/>
    <w:rsid w:val="00A55B1C"/>
    <w:rsid w:val="00A55CC8"/>
    <w:rsid w:val="00A55E17"/>
    <w:rsid w:val="00A5602D"/>
    <w:rsid w:val="00A563CF"/>
    <w:rsid w:val="00A5646D"/>
    <w:rsid w:val="00A564DA"/>
    <w:rsid w:val="00A567B4"/>
    <w:rsid w:val="00A5682D"/>
    <w:rsid w:val="00A5696D"/>
    <w:rsid w:val="00A56A61"/>
    <w:rsid w:val="00A56B60"/>
    <w:rsid w:val="00A5758D"/>
    <w:rsid w:val="00A57D12"/>
    <w:rsid w:val="00A57E0F"/>
    <w:rsid w:val="00A603CF"/>
    <w:rsid w:val="00A6076F"/>
    <w:rsid w:val="00A60A36"/>
    <w:rsid w:val="00A61619"/>
    <w:rsid w:val="00A616B9"/>
    <w:rsid w:val="00A616DA"/>
    <w:rsid w:val="00A623DA"/>
    <w:rsid w:val="00A62434"/>
    <w:rsid w:val="00A62539"/>
    <w:rsid w:val="00A6271E"/>
    <w:rsid w:val="00A629FA"/>
    <w:rsid w:val="00A62A5F"/>
    <w:rsid w:val="00A62F9B"/>
    <w:rsid w:val="00A6304F"/>
    <w:rsid w:val="00A632C0"/>
    <w:rsid w:val="00A6338C"/>
    <w:rsid w:val="00A63398"/>
    <w:rsid w:val="00A63ABE"/>
    <w:rsid w:val="00A63EC2"/>
    <w:rsid w:val="00A64356"/>
    <w:rsid w:val="00A64457"/>
    <w:rsid w:val="00A6449B"/>
    <w:rsid w:val="00A644EE"/>
    <w:rsid w:val="00A6472E"/>
    <w:rsid w:val="00A64C5E"/>
    <w:rsid w:val="00A64D25"/>
    <w:rsid w:val="00A65CE4"/>
    <w:rsid w:val="00A65EC6"/>
    <w:rsid w:val="00A65FED"/>
    <w:rsid w:val="00A66D1F"/>
    <w:rsid w:val="00A66F07"/>
    <w:rsid w:val="00A676D3"/>
    <w:rsid w:val="00A67E40"/>
    <w:rsid w:val="00A7040F"/>
    <w:rsid w:val="00A70594"/>
    <w:rsid w:val="00A70706"/>
    <w:rsid w:val="00A70A55"/>
    <w:rsid w:val="00A7121C"/>
    <w:rsid w:val="00A7157C"/>
    <w:rsid w:val="00A7166E"/>
    <w:rsid w:val="00A71933"/>
    <w:rsid w:val="00A719C8"/>
    <w:rsid w:val="00A719EC"/>
    <w:rsid w:val="00A71A7D"/>
    <w:rsid w:val="00A71D29"/>
    <w:rsid w:val="00A71DC1"/>
    <w:rsid w:val="00A720CB"/>
    <w:rsid w:val="00A7299A"/>
    <w:rsid w:val="00A72A05"/>
    <w:rsid w:val="00A72B17"/>
    <w:rsid w:val="00A72BA0"/>
    <w:rsid w:val="00A732DC"/>
    <w:rsid w:val="00A73769"/>
    <w:rsid w:val="00A738C7"/>
    <w:rsid w:val="00A73D7E"/>
    <w:rsid w:val="00A7422A"/>
    <w:rsid w:val="00A7452F"/>
    <w:rsid w:val="00A74E79"/>
    <w:rsid w:val="00A7562B"/>
    <w:rsid w:val="00A75661"/>
    <w:rsid w:val="00A757A2"/>
    <w:rsid w:val="00A75814"/>
    <w:rsid w:val="00A75C63"/>
    <w:rsid w:val="00A75D4A"/>
    <w:rsid w:val="00A75D53"/>
    <w:rsid w:val="00A760C2"/>
    <w:rsid w:val="00A76976"/>
    <w:rsid w:val="00A76ACA"/>
    <w:rsid w:val="00A76BAB"/>
    <w:rsid w:val="00A776DE"/>
    <w:rsid w:val="00A80050"/>
    <w:rsid w:val="00A809D1"/>
    <w:rsid w:val="00A80BCD"/>
    <w:rsid w:val="00A80C99"/>
    <w:rsid w:val="00A80E3F"/>
    <w:rsid w:val="00A812F7"/>
    <w:rsid w:val="00A8150B"/>
    <w:rsid w:val="00A815D5"/>
    <w:rsid w:val="00A81E41"/>
    <w:rsid w:val="00A81EBE"/>
    <w:rsid w:val="00A829A3"/>
    <w:rsid w:val="00A82EBA"/>
    <w:rsid w:val="00A8348C"/>
    <w:rsid w:val="00A8395D"/>
    <w:rsid w:val="00A83C97"/>
    <w:rsid w:val="00A83E7C"/>
    <w:rsid w:val="00A84C9C"/>
    <w:rsid w:val="00A855BA"/>
    <w:rsid w:val="00A85849"/>
    <w:rsid w:val="00A85D33"/>
    <w:rsid w:val="00A85DFD"/>
    <w:rsid w:val="00A85F90"/>
    <w:rsid w:val="00A8629D"/>
    <w:rsid w:val="00A865E4"/>
    <w:rsid w:val="00A8673B"/>
    <w:rsid w:val="00A8688C"/>
    <w:rsid w:val="00A8690D"/>
    <w:rsid w:val="00A86C44"/>
    <w:rsid w:val="00A87012"/>
    <w:rsid w:val="00A875CB"/>
    <w:rsid w:val="00A87BBB"/>
    <w:rsid w:val="00A87C68"/>
    <w:rsid w:val="00A906E8"/>
    <w:rsid w:val="00A90773"/>
    <w:rsid w:val="00A90896"/>
    <w:rsid w:val="00A90F0F"/>
    <w:rsid w:val="00A9127D"/>
    <w:rsid w:val="00A91EBC"/>
    <w:rsid w:val="00A920FD"/>
    <w:rsid w:val="00A92427"/>
    <w:rsid w:val="00A925EA"/>
    <w:rsid w:val="00A934EA"/>
    <w:rsid w:val="00A934FB"/>
    <w:rsid w:val="00A93815"/>
    <w:rsid w:val="00A93C45"/>
    <w:rsid w:val="00A94391"/>
    <w:rsid w:val="00A94636"/>
    <w:rsid w:val="00A94D95"/>
    <w:rsid w:val="00A94E55"/>
    <w:rsid w:val="00A9539E"/>
    <w:rsid w:val="00A9579A"/>
    <w:rsid w:val="00A95B1E"/>
    <w:rsid w:val="00A95C4A"/>
    <w:rsid w:val="00A95CE5"/>
    <w:rsid w:val="00A960FF"/>
    <w:rsid w:val="00A96176"/>
    <w:rsid w:val="00A969A9"/>
    <w:rsid w:val="00A97481"/>
    <w:rsid w:val="00A97D1C"/>
    <w:rsid w:val="00AA00DC"/>
    <w:rsid w:val="00AA031A"/>
    <w:rsid w:val="00AA061F"/>
    <w:rsid w:val="00AA0C90"/>
    <w:rsid w:val="00AA0D55"/>
    <w:rsid w:val="00AA0FAC"/>
    <w:rsid w:val="00AA1287"/>
    <w:rsid w:val="00AA1300"/>
    <w:rsid w:val="00AA14C2"/>
    <w:rsid w:val="00AA1788"/>
    <w:rsid w:val="00AA191B"/>
    <w:rsid w:val="00AA1F45"/>
    <w:rsid w:val="00AA1F50"/>
    <w:rsid w:val="00AA2675"/>
    <w:rsid w:val="00AA4104"/>
    <w:rsid w:val="00AA48C6"/>
    <w:rsid w:val="00AA4DC6"/>
    <w:rsid w:val="00AA5045"/>
    <w:rsid w:val="00AA564B"/>
    <w:rsid w:val="00AA583B"/>
    <w:rsid w:val="00AA60F7"/>
    <w:rsid w:val="00AA6112"/>
    <w:rsid w:val="00AA62EF"/>
    <w:rsid w:val="00AA6733"/>
    <w:rsid w:val="00AA69FA"/>
    <w:rsid w:val="00AA6D91"/>
    <w:rsid w:val="00AA6FC6"/>
    <w:rsid w:val="00AA74F7"/>
    <w:rsid w:val="00AA7526"/>
    <w:rsid w:val="00AA76C1"/>
    <w:rsid w:val="00AA796A"/>
    <w:rsid w:val="00AA7E77"/>
    <w:rsid w:val="00AA7F4B"/>
    <w:rsid w:val="00AB031D"/>
    <w:rsid w:val="00AB0A3B"/>
    <w:rsid w:val="00AB0ADB"/>
    <w:rsid w:val="00AB0BDC"/>
    <w:rsid w:val="00AB0DA6"/>
    <w:rsid w:val="00AB0E10"/>
    <w:rsid w:val="00AB1078"/>
    <w:rsid w:val="00AB2029"/>
    <w:rsid w:val="00AB3224"/>
    <w:rsid w:val="00AB34D9"/>
    <w:rsid w:val="00AB3942"/>
    <w:rsid w:val="00AB4378"/>
    <w:rsid w:val="00AB4439"/>
    <w:rsid w:val="00AB45AB"/>
    <w:rsid w:val="00AB47B2"/>
    <w:rsid w:val="00AB48CE"/>
    <w:rsid w:val="00AB4D96"/>
    <w:rsid w:val="00AB5405"/>
    <w:rsid w:val="00AB5B2A"/>
    <w:rsid w:val="00AB5E62"/>
    <w:rsid w:val="00AB66AC"/>
    <w:rsid w:val="00AB687B"/>
    <w:rsid w:val="00AB6D32"/>
    <w:rsid w:val="00AB7054"/>
    <w:rsid w:val="00AB71B6"/>
    <w:rsid w:val="00AB7284"/>
    <w:rsid w:val="00AB72DC"/>
    <w:rsid w:val="00AB732E"/>
    <w:rsid w:val="00AB7662"/>
    <w:rsid w:val="00AB773D"/>
    <w:rsid w:val="00AB7E96"/>
    <w:rsid w:val="00AC02E6"/>
    <w:rsid w:val="00AC03A4"/>
    <w:rsid w:val="00AC03AF"/>
    <w:rsid w:val="00AC06C1"/>
    <w:rsid w:val="00AC074A"/>
    <w:rsid w:val="00AC16B9"/>
    <w:rsid w:val="00AC17C9"/>
    <w:rsid w:val="00AC19EF"/>
    <w:rsid w:val="00AC2313"/>
    <w:rsid w:val="00AC2B0C"/>
    <w:rsid w:val="00AC32E0"/>
    <w:rsid w:val="00AC3848"/>
    <w:rsid w:val="00AC3869"/>
    <w:rsid w:val="00AC39C0"/>
    <w:rsid w:val="00AC3A1E"/>
    <w:rsid w:val="00AC3F98"/>
    <w:rsid w:val="00AC4235"/>
    <w:rsid w:val="00AC4D26"/>
    <w:rsid w:val="00AC5068"/>
    <w:rsid w:val="00AC535F"/>
    <w:rsid w:val="00AC538F"/>
    <w:rsid w:val="00AC5B33"/>
    <w:rsid w:val="00AC66D8"/>
    <w:rsid w:val="00AC685C"/>
    <w:rsid w:val="00AC6B93"/>
    <w:rsid w:val="00AC6D56"/>
    <w:rsid w:val="00AC6D8A"/>
    <w:rsid w:val="00AC7BAE"/>
    <w:rsid w:val="00AD000C"/>
    <w:rsid w:val="00AD0711"/>
    <w:rsid w:val="00AD0999"/>
    <w:rsid w:val="00AD0C03"/>
    <w:rsid w:val="00AD1A2B"/>
    <w:rsid w:val="00AD1AD7"/>
    <w:rsid w:val="00AD1EC7"/>
    <w:rsid w:val="00AD2F3C"/>
    <w:rsid w:val="00AD30D3"/>
    <w:rsid w:val="00AD31D4"/>
    <w:rsid w:val="00AD32B1"/>
    <w:rsid w:val="00AD3392"/>
    <w:rsid w:val="00AD349F"/>
    <w:rsid w:val="00AD3729"/>
    <w:rsid w:val="00AD3737"/>
    <w:rsid w:val="00AD4142"/>
    <w:rsid w:val="00AD43D7"/>
    <w:rsid w:val="00AD43F3"/>
    <w:rsid w:val="00AD48B5"/>
    <w:rsid w:val="00AD48B8"/>
    <w:rsid w:val="00AD4C6D"/>
    <w:rsid w:val="00AD4CB5"/>
    <w:rsid w:val="00AD4DBA"/>
    <w:rsid w:val="00AD50A4"/>
    <w:rsid w:val="00AD5113"/>
    <w:rsid w:val="00AD53DC"/>
    <w:rsid w:val="00AD54D4"/>
    <w:rsid w:val="00AD5590"/>
    <w:rsid w:val="00AD5B6D"/>
    <w:rsid w:val="00AD5BCB"/>
    <w:rsid w:val="00AD6409"/>
    <w:rsid w:val="00AD6520"/>
    <w:rsid w:val="00AD657F"/>
    <w:rsid w:val="00AD6CA0"/>
    <w:rsid w:val="00AD7047"/>
    <w:rsid w:val="00AD798E"/>
    <w:rsid w:val="00AD7BAC"/>
    <w:rsid w:val="00AD7C4B"/>
    <w:rsid w:val="00AD7DF4"/>
    <w:rsid w:val="00AE028D"/>
    <w:rsid w:val="00AE0420"/>
    <w:rsid w:val="00AE0F0C"/>
    <w:rsid w:val="00AE0FD9"/>
    <w:rsid w:val="00AE19C8"/>
    <w:rsid w:val="00AE19FF"/>
    <w:rsid w:val="00AE1EAB"/>
    <w:rsid w:val="00AE26F1"/>
    <w:rsid w:val="00AE2B04"/>
    <w:rsid w:val="00AE3753"/>
    <w:rsid w:val="00AE377E"/>
    <w:rsid w:val="00AE3B97"/>
    <w:rsid w:val="00AE42FE"/>
    <w:rsid w:val="00AE4A81"/>
    <w:rsid w:val="00AE4DAA"/>
    <w:rsid w:val="00AE518F"/>
    <w:rsid w:val="00AE5234"/>
    <w:rsid w:val="00AE547C"/>
    <w:rsid w:val="00AE5686"/>
    <w:rsid w:val="00AE5CBA"/>
    <w:rsid w:val="00AE6252"/>
    <w:rsid w:val="00AE6640"/>
    <w:rsid w:val="00AE67D7"/>
    <w:rsid w:val="00AE6919"/>
    <w:rsid w:val="00AE6C15"/>
    <w:rsid w:val="00AE6D36"/>
    <w:rsid w:val="00AE6FA1"/>
    <w:rsid w:val="00AE6FA6"/>
    <w:rsid w:val="00AE75AE"/>
    <w:rsid w:val="00AF00AD"/>
    <w:rsid w:val="00AF03F0"/>
    <w:rsid w:val="00AF0610"/>
    <w:rsid w:val="00AF0B77"/>
    <w:rsid w:val="00AF0E16"/>
    <w:rsid w:val="00AF108D"/>
    <w:rsid w:val="00AF10EF"/>
    <w:rsid w:val="00AF17E5"/>
    <w:rsid w:val="00AF1920"/>
    <w:rsid w:val="00AF1C55"/>
    <w:rsid w:val="00AF1D38"/>
    <w:rsid w:val="00AF1D91"/>
    <w:rsid w:val="00AF1EFC"/>
    <w:rsid w:val="00AF2001"/>
    <w:rsid w:val="00AF2058"/>
    <w:rsid w:val="00AF2750"/>
    <w:rsid w:val="00AF29F1"/>
    <w:rsid w:val="00AF2BF1"/>
    <w:rsid w:val="00AF2F91"/>
    <w:rsid w:val="00AF300D"/>
    <w:rsid w:val="00AF33C8"/>
    <w:rsid w:val="00AF3654"/>
    <w:rsid w:val="00AF407B"/>
    <w:rsid w:val="00AF42B8"/>
    <w:rsid w:val="00AF4330"/>
    <w:rsid w:val="00AF4348"/>
    <w:rsid w:val="00AF5527"/>
    <w:rsid w:val="00AF574A"/>
    <w:rsid w:val="00AF601A"/>
    <w:rsid w:val="00AF70DD"/>
    <w:rsid w:val="00AF711E"/>
    <w:rsid w:val="00AF725D"/>
    <w:rsid w:val="00B0096C"/>
    <w:rsid w:val="00B00C61"/>
    <w:rsid w:val="00B01052"/>
    <w:rsid w:val="00B01119"/>
    <w:rsid w:val="00B0154E"/>
    <w:rsid w:val="00B01745"/>
    <w:rsid w:val="00B0241B"/>
    <w:rsid w:val="00B02ABF"/>
    <w:rsid w:val="00B02D58"/>
    <w:rsid w:val="00B0325E"/>
    <w:rsid w:val="00B032E6"/>
    <w:rsid w:val="00B034B6"/>
    <w:rsid w:val="00B03661"/>
    <w:rsid w:val="00B03D2C"/>
    <w:rsid w:val="00B04129"/>
    <w:rsid w:val="00B044A9"/>
    <w:rsid w:val="00B046D6"/>
    <w:rsid w:val="00B0492B"/>
    <w:rsid w:val="00B04B96"/>
    <w:rsid w:val="00B04C27"/>
    <w:rsid w:val="00B052C8"/>
    <w:rsid w:val="00B053CE"/>
    <w:rsid w:val="00B05FCC"/>
    <w:rsid w:val="00B064C4"/>
    <w:rsid w:val="00B0668E"/>
    <w:rsid w:val="00B0691C"/>
    <w:rsid w:val="00B06DB7"/>
    <w:rsid w:val="00B0746C"/>
    <w:rsid w:val="00B076A7"/>
    <w:rsid w:val="00B07B44"/>
    <w:rsid w:val="00B07C87"/>
    <w:rsid w:val="00B07DAE"/>
    <w:rsid w:val="00B07EA5"/>
    <w:rsid w:val="00B1004A"/>
    <w:rsid w:val="00B10390"/>
    <w:rsid w:val="00B10624"/>
    <w:rsid w:val="00B109AC"/>
    <w:rsid w:val="00B10A85"/>
    <w:rsid w:val="00B10E2A"/>
    <w:rsid w:val="00B1101F"/>
    <w:rsid w:val="00B11200"/>
    <w:rsid w:val="00B11369"/>
    <w:rsid w:val="00B1196A"/>
    <w:rsid w:val="00B11DB2"/>
    <w:rsid w:val="00B12C6E"/>
    <w:rsid w:val="00B12FB9"/>
    <w:rsid w:val="00B130AE"/>
    <w:rsid w:val="00B13DB6"/>
    <w:rsid w:val="00B1439A"/>
    <w:rsid w:val="00B14648"/>
    <w:rsid w:val="00B14E13"/>
    <w:rsid w:val="00B14EB5"/>
    <w:rsid w:val="00B15023"/>
    <w:rsid w:val="00B15048"/>
    <w:rsid w:val="00B15049"/>
    <w:rsid w:val="00B151B2"/>
    <w:rsid w:val="00B15220"/>
    <w:rsid w:val="00B15D9D"/>
    <w:rsid w:val="00B16448"/>
    <w:rsid w:val="00B16769"/>
    <w:rsid w:val="00B16C54"/>
    <w:rsid w:val="00B1740A"/>
    <w:rsid w:val="00B17600"/>
    <w:rsid w:val="00B17AE8"/>
    <w:rsid w:val="00B17C18"/>
    <w:rsid w:val="00B17DB5"/>
    <w:rsid w:val="00B200E6"/>
    <w:rsid w:val="00B20397"/>
    <w:rsid w:val="00B20457"/>
    <w:rsid w:val="00B20739"/>
    <w:rsid w:val="00B20D03"/>
    <w:rsid w:val="00B21201"/>
    <w:rsid w:val="00B2156E"/>
    <w:rsid w:val="00B21E06"/>
    <w:rsid w:val="00B22705"/>
    <w:rsid w:val="00B22854"/>
    <w:rsid w:val="00B228D9"/>
    <w:rsid w:val="00B23030"/>
    <w:rsid w:val="00B233BD"/>
    <w:rsid w:val="00B23A53"/>
    <w:rsid w:val="00B2469E"/>
    <w:rsid w:val="00B25B68"/>
    <w:rsid w:val="00B25D8E"/>
    <w:rsid w:val="00B26048"/>
    <w:rsid w:val="00B26488"/>
    <w:rsid w:val="00B26AEF"/>
    <w:rsid w:val="00B26D24"/>
    <w:rsid w:val="00B26FE9"/>
    <w:rsid w:val="00B27637"/>
    <w:rsid w:val="00B27768"/>
    <w:rsid w:val="00B2788E"/>
    <w:rsid w:val="00B278B9"/>
    <w:rsid w:val="00B3063A"/>
    <w:rsid w:val="00B3074E"/>
    <w:rsid w:val="00B3081A"/>
    <w:rsid w:val="00B30E3E"/>
    <w:rsid w:val="00B31EE9"/>
    <w:rsid w:val="00B32148"/>
    <w:rsid w:val="00B32A48"/>
    <w:rsid w:val="00B33C66"/>
    <w:rsid w:val="00B3417C"/>
    <w:rsid w:val="00B34337"/>
    <w:rsid w:val="00B34540"/>
    <w:rsid w:val="00B34A1B"/>
    <w:rsid w:val="00B34D9D"/>
    <w:rsid w:val="00B34DA4"/>
    <w:rsid w:val="00B3518D"/>
    <w:rsid w:val="00B35447"/>
    <w:rsid w:val="00B354BE"/>
    <w:rsid w:val="00B359BA"/>
    <w:rsid w:val="00B35B41"/>
    <w:rsid w:val="00B35DF0"/>
    <w:rsid w:val="00B36C5D"/>
    <w:rsid w:val="00B36C97"/>
    <w:rsid w:val="00B36D7B"/>
    <w:rsid w:val="00B37C1A"/>
    <w:rsid w:val="00B37D17"/>
    <w:rsid w:val="00B37DDF"/>
    <w:rsid w:val="00B37EDE"/>
    <w:rsid w:val="00B4046B"/>
    <w:rsid w:val="00B40817"/>
    <w:rsid w:val="00B40A29"/>
    <w:rsid w:val="00B40EFA"/>
    <w:rsid w:val="00B412B8"/>
    <w:rsid w:val="00B41E2C"/>
    <w:rsid w:val="00B42C25"/>
    <w:rsid w:val="00B4312D"/>
    <w:rsid w:val="00B4320A"/>
    <w:rsid w:val="00B43873"/>
    <w:rsid w:val="00B43D1F"/>
    <w:rsid w:val="00B446B0"/>
    <w:rsid w:val="00B44BE0"/>
    <w:rsid w:val="00B45258"/>
    <w:rsid w:val="00B4532D"/>
    <w:rsid w:val="00B455C1"/>
    <w:rsid w:val="00B45F10"/>
    <w:rsid w:val="00B46616"/>
    <w:rsid w:val="00B46A4C"/>
    <w:rsid w:val="00B4771F"/>
    <w:rsid w:val="00B509E2"/>
    <w:rsid w:val="00B50E48"/>
    <w:rsid w:val="00B50F70"/>
    <w:rsid w:val="00B52157"/>
    <w:rsid w:val="00B52470"/>
    <w:rsid w:val="00B5294B"/>
    <w:rsid w:val="00B52C59"/>
    <w:rsid w:val="00B52E10"/>
    <w:rsid w:val="00B52EED"/>
    <w:rsid w:val="00B53019"/>
    <w:rsid w:val="00B530E4"/>
    <w:rsid w:val="00B533BB"/>
    <w:rsid w:val="00B54017"/>
    <w:rsid w:val="00B541F9"/>
    <w:rsid w:val="00B544FB"/>
    <w:rsid w:val="00B545B5"/>
    <w:rsid w:val="00B54AF7"/>
    <w:rsid w:val="00B551C5"/>
    <w:rsid w:val="00B55C05"/>
    <w:rsid w:val="00B560FA"/>
    <w:rsid w:val="00B56B82"/>
    <w:rsid w:val="00B56EBB"/>
    <w:rsid w:val="00B56FB5"/>
    <w:rsid w:val="00B57539"/>
    <w:rsid w:val="00B605FA"/>
    <w:rsid w:val="00B6064F"/>
    <w:rsid w:val="00B60730"/>
    <w:rsid w:val="00B60AA4"/>
    <w:rsid w:val="00B60DBA"/>
    <w:rsid w:val="00B611F5"/>
    <w:rsid w:val="00B612E8"/>
    <w:rsid w:val="00B614A2"/>
    <w:rsid w:val="00B61941"/>
    <w:rsid w:val="00B61B86"/>
    <w:rsid w:val="00B61E0A"/>
    <w:rsid w:val="00B61FDB"/>
    <w:rsid w:val="00B62058"/>
    <w:rsid w:val="00B62406"/>
    <w:rsid w:val="00B62874"/>
    <w:rsid w:val="00B632C7"/>
    <w:rsid w:val="00B63801"/>
    <w:rsid w:val="00B64227"/>
    <w:rsid w:val="00B64359"/>
    <w:rsid w:val="00B6481C"/>
    <w:rsid w:val="00B6491B"/>
    <w:rsid w:val="00B64CEA"/>
    <w:rsid w:val="00B64D4C"/>
    <w:rsid w:val="00B64E28"/>
    <w:rsid w:val="00B6512F"/>
    <w:rsid w:val="00B6550A"/>
    <w:rsid w:val="00B6567A"/>
    <w:rsid w:val="00B65D39"/>
    <w:rsid w:val="00B66151"/>
    <w:rsid w:val="00B664A6"/>
    <w:rsid w:val="00B664E7"/>
    <w:rsid w:val="00B66822"/>
    <w:rsid w:val="00B668CF"/>
    <w:rsid w:val="00B66B3A"/>
    <w:rsid w:val="00B67493"/>
    <w:rsid w:val="00B676CB"/>
    <w:rsid w:val="00B67857"/>
    <w:rsid w:val="00B67C2B"/>
    <w:rsid w:val="00B7045B"/>
    <w:rsid w:val="00B706B6"/>
    <w:rsid w:val="00B70E26"/>
    <w:rsid w:val="00B71056"/>
    <w:rsid w:val="00B710CA"/>
    <w:rsid w:val="00B7175A"/>
    <w:rsid w:val="00B71894"/>
    <w:rsid w:val="00B71A2B"/>
    <w:rsid w:val="00B721D0"/>
    <w:rsid w:val="00B72852"/>
    <w:rsid w:val="00B72922"/>
    <w:rsid w:val="00B72D80"/>
    <w:rsid w:val="00B72EEA"/>
    <w:rsid w:val="00B72EFC"/>
    <w:rsid w:val="00B732FF"/>
    <w:rsid w:val="00B733D7"/>
    <w:rsid w:val="00B74122"/>
    <w:rsid w:val="00B74160"/>
    <w:rsid w:val="00B7463F"/>
    <w:rsid w:val="00B748BB"/>
    <w:rsid w:val="00B748C3"/>
    <w:rsid w:val="00B75007"/>
    <w:rsid w:val="00B754AE"/>
    <w:rsid w:val="00B75513"/>
    <w:rsid w:val="00B757FB"/>
    <w:rsid w:val="00B75C21"/>
    <w:rsid w:val="00B75F18"/>
    <w:rsid w:val="00B75F56"/>
    <w:rsid w:val="00B760AA"/>
    <w:rsid w:val="00B7667B"/>
    <w:rsid w:val="00B76783"/>
    <w:rsid w:val="00B770BE"/>
    <w:rsid w:val="00B7761E"/>
    <w:rsid w:val="00B776B2"/>
    <w:rsid w:val="00B8003D"/>
    <w:rsid w:val="00B8020F"/>
    <w:rsid w:val="00B8039D"/>
    <w:rsid w:val="00B806A1"/>
    <w:rsid w:val="00B80F5A"/>
    <w:rsid w:val="00B8170F"/>
    <w:rsid w:val="00B81F1A"/>
    <w:rsid w:val="00B81FA3"/>
    <w:rsid w:val="00B8261F"/>
    <w:rsid w:val="00B82834"/>
    <w:rsid w:val="00B829FC"/>
    <w:rsid w:val="00B82B4F"/>
    <w:rsid w:val="00B83862"/>
    <w:rsid w:val="00B83C0A"/>
    <w:rsid w:val="00B83EA9"/>
    <w:rsid w:val="00B83F19"/>
    <w:rsid w:val="00B84163"/>
    <w:rsid w:val="00B842AF"/>
    <w:rsid w:val="00B84787"/>
    <w:rsid w:val="00B848AD"/>
    <w:rsid w:val="00B84BAF"/>
    <w:rsid w:val="00B84C05"/>
    <w:rsid w:val="00B84C78"/>
    <w:rsid w:val="00B8514F"/>
    <w:rsid w:val="00B8520A"/>
    <w:rsid w:val="00B853DF"/>
    <w:rsid w:val="00B85569"/>
    <w:rsid w:val="00B859E7"/>
    <w:rsid w:val="00B85C44"/>
    <w:rsid w:val="00B85FA0"/>
    <w:rsid w:val="00B85FE6"/>
    <w:rsid w:val="00B863AD"/>
    <w:rsid w:val="00B8654E"/>
    <w:rsid w:val="00B86B0B"/>
    <w:rsid w:val="00B8732F"/>
    <w:rsid w:val="00B873B7"/>
    <w:rsid w:val="00B87976"/>
    <w:rsid w:val="00B900CB"/>
    <w:rsid w:val="00B90487"/>
    <w:rsid w:val="00B90B0E"/>
    <w:rsid w:val="00B90E81"/>
    <w:rsid w:val="00B9158B"/>
    <w:rsid w:val="00B91787"/>
    <w:rsid w:val="00B91D2B"/>
    <w:rsid w:val="00B91D55"/>
    <w:rsid w:val="00B91DE4"/>
    <w:rsid w:val="00B91EC5"/>
    <w:rsid w:val="00B91EF7"/>
    <w:rsid w:val="00B92B87"/>
    <w:rsid w:val="00B92DA9"/>
    <w:rsid w:val="00B932A3"/>
    <w:rsid w:val="00B933CA"/>
    <w:rsid w:val="00B93437"/>
    <w:rsid w:val="00B93E68"/>
    <w:rsid w:val="00B94209"/>
    <w:rsid w:val="00B94310"/>
    <w:rsid w:val="00B9467F"/>
    <w:rsid w:val="00B95293"/>
    <w:rsid w:val="00B95708"/>
    <w:rsid w:val="00B958BF"/>
    <w:rsid w:val="00B96369"/>
    <w:rsid w:val="00B9732F"/>
    <w:rsid w:val="00B97408"/>
    <w:rsid w:val="00B97735"/>
    <w:rsid w:val="00B97CAF"/>
    <w:rsid w:val="00BA0000"/>
    <w:rsid w:val="00BA001F"/>
    <w:rsid w:val="00BA00F8"/>
    <w:rsid w:val="00BA067E"/>
    <w:rsid w:val="00BA1424"/>
    <w:rsid w:val="00BA1953"/>
    <w:rsid w:val="00BA1BC6"/>
    <w:rsid w:val="00BA1CEB"/>
    <w:rsid w:val="00BA32BF"/>
    <w:rsid w:val="00BA3557"/>
    <w:rsid w:val="00BA3D74"/>
    <w:rsid w:val="00BA3EB7"/>
    <w:rsid w:val="00BA42E2"/>
    <w:rsid w:val="00BA4C1A"/>
    <w:rsid w:val="00BA4F36"/>
    <w:rsid w:val="00BA5251"/>
    <w:rsid w:val="00BA53B2"/>
    <w:rsid w:val="00BA55C3"/>
    <w:rsid w:val="00BA5EDA"/>
    <w:rsid w:val="00BA6805"/>
    <w:rsid w:val="00BA701C"/>
    <w:rsid w:val="00BA70C1"/>
    <w:rsid w:val="00BA75F2"/>
    <w:rsid w:val="00BA7D59"/>
    <w:rsid w:val="00BB0633"/>
    <w:rsid w:val="00BB0C0A"/>
    <w:rsid w:val="00BB1334"/>
    <w:rsid w:val="00BB1824"/>
    <w:rsid w:val="00BB1909"/>
    <w:rsid w:val="00BB2178"/>
    <w:rsid w:val="00BB22D3"/>
    <w:rsid w:val="00BB2BBD"/>
    <w:rsid w:val="00BB3250"/>
    <w:rsid w:val="00BB3827"/>
    <w:rsid w:val="00BB3C09"/>
    <w:rsid w:val="00BB4388"/>
    <w:rsid w:val="00BB43B7"/>
    <w:rsid w:val="00BB4713"/>
    <w:rsid w:val="00BB4B2E"/>
    <w:rsid w:val="00BB5632"/>
    <w:rsid w:val="00BB5BB5"/>
    <w:rsid w:val="00BB5CBC"/>
    <w:rsid w:val="00BB5E03"/>
    <w:rsid w:val="00BB5EE7"/>
    <w:rsid w:val="00BB5F8F"/>
    <w:rsid w:val="00BB5FEE"/>
    <w:rsid w:val="00BB6264"/>
    <w:rsid w:val="00BB64E4"/>
    <w:rsid w:val="00BB6AEF"/>
    <w:rsid w:val="00BB6DC7"/>
    <w:rsid w:val="00BB76A2"/>
    <w:rsid w:val="00BB7D23"/>
    <w:rsid w:val="00BB7F73"/>
    <w:rsid w:val="00BC01FB"/>
    <w:rsid w:val="00BC07FD"/>
    <w:rsid w:val="00BC0D16"/>
    <w:rsid w:val="00BC1556"/>
    <w:rsid w:val="00BC159A"/>
    <w:rsid w:val="00BC1949"/>
    <w:rsid w:val="00BC202B"/>
    <w:rsid w:val="00BC2141"/>
    <w:rsid w:val="00BC2315"/>
    <w:rsid w:val="00BC29B4"/>
    <w:rsid w:val="00BC2FF1"/>
    <w:rsid w:val="00BC306B"/>
    <w:rsid w:val="00BC3231"/>
    <w:rsid w:val="00BC35CC"/>
    <w:rsid w:val="00BC3BAC"/>
    <w:rsid w:val="00BC4561"/>
    <w:rsid w:val="00BC51EB"/>
    <w:rsid w:val="00BC589A"/>
    <w:rsid w:val="00BC59E2"/>
    <w:rsid w:val="00BC5DE0"/>
    <w:rsid w:val="00BC6090"/>
    <w:rsid w:val="00BC6829"/>
    <w:rsid w:val="00BC68F7"/>
    <w:rsid w:val="00BC6B12"/>
    <w:rsid w:val="00BC70B1"/>
    <w:rsid w:val="00BC70CB"/>
    <w:rsid w:val="00BC7415"/>
    <w:rsid w:val="00BC78BF"/>
    <w:rsid w:val="00BC7DB3"/>
    <w:rsid w:val="00BD0488"/>
    <w:rsid w:val="00BD04C2"/>
    <w:rsid w:val="00BD089E"/>
    <w:rsid w:val="00BD0D0D"/>
    <w:rsid w:val="00BD0F03"/>
    <w:rsid w:val="00BD100C"/>
    <w:rsid w:val="00BD2145"/>
    <w:rsid w:val="00BD2480"/>
    <w:rsid w:val="00BD26C5"/>
    <w:rsid w:val="00BD27F8"/>
    <w:rsid w:val="00BD349F"/>
    <w:rsid w:val="00BD3EE1"/>
    <w:rsid w:val="00BD4413"/>
    <w:rsid w:val="00BD4456"/>
    <w:rsid w:val="00BD4B84"/>
    <w:rsid w:val="00BD4CC3"/>
    <w:rsid w:val="00BD5365"/>
    <w:rsid w:val="00BD5378"/>
    <w:rsid w:val="00BD5431"/>
    <w:rsid w:val="00BD5D1C"/>
    <w:rsid w:val="00BD60C2"/>
    <w:rsid w:val="00BD61A8"/>
    <w:rsid w:val="00BD625D"/>
    <w:rsid w:val="00BD64AD"/>
    <w:rsid w:val="00BD67C5"/>
    <w:rsid w:val="00BD684C"/>
    <w:rsid w:val="00BD6DBE"/>
    <w:rsid w:val="00BD7141"/>
    <w:rsid w:val="00BD7235"/>
    <w:rsid w:val="00BD726D"/>
    <w:rsid w:val="00BD75E2"/>
    <w:rsid w:val="00BD75EF"/>
    <w:rsid w:val="00BD7AA5"/>
    <w:rsid w:val="00BE04CD"/>
    <w:rsid w:val="00BE0775"/>
    <w:rsid w:val="00BE0BE4"/>
    <w:rsid w:val="00BE10DF"/>
    <w:rsid w:val="00BE1480"/>
    <w:rsid w:val="00BE1502"/>
    <w:rsid w:val="00BE1ADD"/>
    <w:rsid w:val="00BE201B"/>
    <w:rsid w:val="00BE2B8A"/>
    <w:rsid w:val="00BE2F59"/>
    <w:rsid w:val="00BE317F"/>
    <w:rsid w:val="00BE3202"/>
    <w:rsid w:val="00BE374E"/>
    <w:rsid w:val="00BE3A43"/>
    <w:rsid w:val="00BE43C1"/>
    <w:rsid w:val="00BE4542"/>
    <w:rsid w:val="00BE4932"/>
    <w:rsid w:val="00BE4A06"/>
    <w:rsid w:val="00BE4A3E"/>
    <w:rsid w:val="00BE4A7C"/>
    <w:rsid w:val="00BE4CDE"/>
    <w:rsid w:val="00BE5275"/>
    <w:rsid w:val="00BE545D"/>
    <w:rsid w:val="00BE5920"/>
    <w:rsid w:val="00BE5D0C"/>
    <w:rsid w:val="00BE5D4D"/>
    <w:rsid w:val="00BE5E8A"/>
    <w:rsid w:val="00BE6442"/>
    <w:rsid w:val="00BE6570"/>
    <w:rsid w:val="00BE6645"/>
    <w:rsid w:val="00BE75FD"/>
    <w:rsid w:val="00BE7A99"/>
    <w:rsid w:val="00BE7BFF"/>
    <w:rsid w:val="00BE7F39"/>
    <w:rsid w:val="00BE7FB6"/>
    <w:rsid w:val="00BF0771"/>
    <w:rsid w:val="00BF07EC"/>
    <w:rsid w:val="00BF09B4"/>
    <w:rsid w:val="00BF0C15"/>
    <w:rsid w:val="00BF0FBD"/>
    <w:rsid w:val="00BF10F4"/>
    <w:rsid w:val="00BF13FA"/>
    <w:rsid w:val="00BF190B"/>
    <w:rsid w:val="00BF2072"/>
    <w:rsid w:val="00BF20C0"/>
    <w:rsid w:val="00BF2216"/>
    <w:rsid w:val="00BF26A5"/>
    <w:rsid w:val="00BF2A75"/>
    <w:rsid w:val="00BF3226"/>
    <w:rsid w:val="00BF3969"/>
    <w:rsid w:val="00BF3B56"/>
    <w:rsid w:val="00BF3BC4"/>
    <w:rsid w:val="00BF40C8"/>
    <w:rsid w:val="00BF40E0"/>
    <w:rsid w:val="00BF4472"/>
    <w:rsid w:val="00BF44B1"/>
    <w:rsid w:val="00BF4651"/>
    <w:rsid w:val="00BF4716"/>
    <w:rsid w:val="00BF4787"/>
    <w:rsid w:val="00BF501F"/>
    <w:rsid w:val="00BF5032"/>
    <w:rsid w:val="00BF5325"/>
    <w:rsid w:val="00BF5407"/>
    <w:rsid w:val="00BF543E"/>
    <w:rsid w:val="00BF5563"/>
    <w:rsid w:val="00BF5711"/>
    <w:rsid w:val="00BF5785"/>
    <w:rsid w:val="00BF57D6"/>
    <w:rsid w:val="00BF5ECD"/>
    <w:rsid w:val="00BF5FC5"/>
    <w:rsid w:val="00BF60BD"/>
    <w:rsid w:val="00BF6907"/>
    <w:rsid w:val="00BF6EDC"/>
    <w:rsid w:val="00BF6F26"/>
    <w:rsid w:val="00BF7033"/>
    <w:rsid w:val="00BF7255"/>
    <w:rsid w:val="00BF7BC6"/>
    <w:rsid w:val="00BF7CC2"/>
    <w:rsid w:val="00C0034B"/>
    <w:rsid w:val="00C0064D"/>
    <w:rsid w:val="00C007CF"/>
    <w:rsid w:val="00C01362"/>
    <w:rsid w:val="00C016B7"/>
    <w:rsid w:val="00C01E24"/>
    <w:rsid w:val="00C0213A"/>
    <w:rsid w:val="00C02CA2"/>
    <w:rsid w:val="00C033AD"/>
    <w:rsid w:val="00C03692"/>
    <w:rsid w:val="00C03B8B"/>
    <w:rsid w:val="00C03D03"/>
    <w:rsid w:val="00C03D3E"/>
    <w:rsid w:val="00C03FDF"/>
    <w:rsid w:val="00C05252"/>
    <w:rsid w:val="00C05706"/>
    <w:rsid w:val="00C057D3"/>
    <w:rsid w:val="00C05AA7"/>
    <w:rsid w:val="00C06420"/>
    <w:rsid w:val="00C06AAB"/>
    <w:rsid w:val="00C06CCA"/>
    <w:rsid w:val="00C079BD"/>
    <w:rsid w:val="00C07A06"/>
    <w:rsid w:val="00C07CB9"/>
    <w:rsid w:val="00C07CCE"/>
    <w:rsid w:val="00C10099"/>
    <w:rsid w:val="00C101F0"/>
    <w:rsid w:val="00C10419"/>
    <w:rsid w:val="00C10BB9"/>
    <w:rsid w:val="00C118C4"/>
    <w:rsid w:val="00C118EC"/>
    <w:rsid w:val="00C11C01"/>
    <w:rsid w:val="00C12094"/>
    <w:rsid w:val="00C1267C"/>
    <w:rsid w:val="00C12919"/>
    <w:rsid w:val="00C131B8"/>
    <w:rsid w:val="00C13CCE"/>
    <w:rsid w:val="00C143C6"/>
    <w:rsid w:val="00C145CC"/>
    <w:rsid w:val="00C154FA"/>
    <w:rsid w:val="00C156E1"/>
    <w:rsid w:val="00C15B63"/>
    <w:rsid w:val="00C15EBD"/>
    <w:rsid w:val="00C161BD"/>
    <w:rsid w:val="00C16A69"/>
    <w:rsid w:val="00C16E87"/>
    <w:rsid w:val="00C16EA7"/>
    <w:rsid w:val="00C16F52"/>
    <w:rsid w:val="00C16F65"/>
    <w:rsid w:val="00C17065"/>
    <w:rsid w:val="00C1706E"/>
    <w:rsid w:val="00C17260"/>
    <w:rsid w:val="00C17263"/>
    <w:rsid w:val="00C173F3"/>
    <w:rsid w:val="00C17411"/>
    <w:rsid w:val="00C17556"/>
    <w:rsid w:val="00C17F2E"/>
    <w:rsid w:val="00C206C3"/>
    <w:rsid w:val="00C20BE4"/>
    <w:rsid w:val="00C21308"/>
    <w:rsid w:val="00C217CA"/>
    <w:rsid w:val="00C21A66"/>
    <w:rsid w:val="00C21C5A"/>
    <w:rsid w:val="00C221F8"/>
    <w:rsid w:val="00C224D8"/>
    <w:rsid w:val="00C226A3"/>
    <w:rsid w:val="00C2317C"/>
    <w:rsid w:val="00C234B8"/>
    <w:rsid w:val="00C2356F"/>
    <w:rsid w:val="00C235FC"/>
    <w:rsid w:val="00C23D77"/>
    <w:rsid w:val="00C23E60"/>
    <w:rsid w:val="00C2407A"/>
    <w:rsid w:val="00C241D8"/>
    <w:rsid w:val="00C24322"/>
    <w:rsid w:val="00C24666"/>
    <w:rsid w:val="00C24A58"/>
    <w:rsid w:val="00C24A8B"/>
    <w:rsid w:val="00C24A8C"/>
    <w:rsid w:val="00C24ADB"/>
    <w:rsid w:val="00C24C97"/>
    <w:rsid w:val="00C24F72"/>
    <w:rsid w:val="00C25023"/>
    <w:rsid w:val="00C2541A"/>
    <w:rsid w:val="00C257DF"/>
    <w:rsid w:val="00C25DE3"/>
    <w:rsid w:val="00C25E75"/>
    <w:rsid w:val="00C25ED7"/>
    <w:rsid w:val="00C26259"/>
    <w:rsid w:val="00C265B7"/>
    <w:rsid w:val="00C26995"/>
    <w:rsid w:val="00C269B2"/>
    <w:rsid w:val="00C26B4C"/>
    <w:rsid w:val="00C26B58"/>
    <w:rsid w:val="00C27064"/>
    <w:rsid w:val="00C275C8"/>
    <w:rsid w:val="00C27FF5"/>
    <w:rsid w:val="00C27FFE"/>
    <w:rsid w:val="00C3050B"/>
    <w:rsid w:val="00C30761"/>
    <w:rsid w:val="00C30C23"/>
    <w:rsid w:val="00C30D76"/>
    <w:rsid w:val="00C3160F"/>
    <w:rsid w:val="00C316E8"/>
    <w:rsid w:val="00C317F6"/>
    <w:rsid w:val="00C31C38"/>
    <w:rsid w:val="00C31CA3"/>
    <w:rsid w:val="00C31E9B"/>
    <w:rsid w:val="00C32392"/>
    <w:rsid w:val="00C32520"/>
    <w:rsid w:val="00C32B4F"/>
    <w:rsid w:val="00C32CF9"/>
    <w:rsid w:val="00C32EE2"/>
    <w:rsid w:val="00C3320F"/>
    <w:rsid w:val="00C332DC"/>
    <w:rsid w:val="00C33E06"/>
    <w:rsid w:val="00C34855"/>
    <w:rsid w:val="00C34BDE"/>
    <w:rsid w:val="00C34C6A"/>
    <w:rsid w:val="00C34DA8"/>
    <w:rsid w:val="00C34DFA"/>
    <w:rsid w:val="00C35124"/>
    <w:rsid w:val="00C3524A"/>
    <w:rsid w:val="00C352C0"/>
    <w:rsid w:val="00C35464"/>
    <w:rsid w:val="00C35733"/>
    <w:rsid w:val="00C35797"/>
    <w:rsid w:val="00C35E21"/>
    <w:rsid w:val="00C36B85"/>
    <w:rsid w:val="00C36E1D"/>
    <w:rsid w:val="00C371FF"/>
    <w:rsid w:val="00C3795C"/>
    <w:rsid w:val="00C37B8E"/>
    <w:rsid w:val="00C37C07"/>
    <w:rsid w:val="00C37EC0"/>
    <w:rsid w:val="00C37FA4"/>
    <w:rsid w:val="00C4006A"/>
    <w:rsid w:val="00C40176"/>
    <w:rsid w:val="00C40793"/>
    <w:rsid w:val="00C4098D"/>
    <w:rsid w:val="00C40999"/>
    <w:rsid w:val="00C40A37"/>
    <w:rsid w:val="00C40DE7"/>
    <w:rsid w:val="00C40F47"/>
    <w:rsid w:val="00C413C9"/>
    <w:rsid w:val="00C414E5"/>
    <w:rsid w:val="00C41650"/>
    <w:rsid w:val="00C42072"/>
    <w:rsid w:val="00C42614"/>
    <w:rsid w:val="00C42762"/>
    <w:rsid w:val="00C42A9A"/>
    <w:rsid w:val="00C42F3C"/>
    <w:rsid w:val="00C43191"/>
    <w:rsid w:val="00C43826"/>
    <w:rsid w:val="00C438C8"/>
    <w:rsid w:val="00C43C44"/>
    <w:rsid w:val="00C44150"/>
    <w:rsid w:val="00C44850"/>
    <w:rsid w:val="00C449E1"/>
    <w:rsid w:val="00C450C0"/>
    <w:rsid w:val="00C45C40"/>
    <w:rsid w:val="00C4636C"/>
    <w:rsid w:val="00C46472"/>
    <w:rsid w:val="00C4661C"/>
    <w:rsid w:val="00C46749"/>
    <w:rsid w:val="00C4686D"/>
    <w:rsid w:val="00C47471"/>
    <w:rsid w:val="00C4761D"/>
    <w:rsid w:val="00C47834"/>
    <w:rsid w:val="00C47ACE"/>
    <w:rsid w:val="00C47DA6"/>
    <w:rsid w:val="00C504C3"/>
    <w:rsid w:val="00C504DE"/>
    <w:rsid w:val="00C50C30"/>
    <w:rsid w:val="00C50F85"/>
    <w:rsid w:val="00C51314"/>
    <w:rsid w:val="00C51D42"/>
    <w:rsid w:val="00C51D80"/>
    <w:rsid w:val="00C5264F"/>
    <w:rsid w:val="00C52EC4"/>
    <w:rsid w:val="00C53EA2"/>
    <w:rsid w:val="00C54192"/>
    <w:rsid w:val="00C5444F"/>
    <w:rsid w:val="00C5475E"/>
    <w:rsid w:val="00C54867"/>
    <w:rsid w:val="00C54D9E"/>
    <w:rsid w:val="00C550B4"/>
    <w:rsid w:val="00C55BD0"/>
    <w:rsid w:val="00C55F99"/>
    <w:rsid w:val="00C56B1E"/>
    <w:rsid w:val="00C579F9"/>
    <w:rsid w:val="00C57E03"/>
    <w:rsid w:val="00C57E1D"/>
    <w:rsid w:val="00C6007B"/>
    <w:rsid w:val="00C609AE"/>
    <w:rsid w:val="00C611BA"/>
    <w:rsid w:val="00C614E7"/>
    <w:rsid w:val="00C61571"/>
    <w:rsid w:val="00C6169C"/>
    <w:rsid w:val="00C62244"/>
    <w:rsid w:val="00C623FC"/>
    <w:rsid w:val="00C624EB"/>
    <w:rsid w:val="00C6265E"/>
    <w:rsid w:val="00C62705"/>
    <w:rsid w:val="00C62754"/>
    <w:rsid w:val="00C62758"/>
    <w:rsid w:val="00C62C49"/>
    <w:rsid w:val="00C62EE6"/>
    <w:rsid w:val="00C6376B"/>
    <w:rsid w:val="00C63AE6"/>
    <w:rsid w:val="00C64111"/>
    <w:rsid w:val="00C64219"/>
    <w:rsid w:val="00C64283"/>
    <w:rsid w:val="00C64858"/>
    <w:rsid w:val="00C64949"/>
    <w:rsid w:val="00C64FC0"/>
    <w:rsid w:val="00C65269"/>
    <w:rsid w:val="00C654B0"/>
    <w:rsid w:val="00C65564"/>
    <w:rsid w:val="00C6588B"/>
    <w:rsid w:val="00C659DD"/>
    <w:rsid w:val="00C65D90"/>
    <w:rsid w:val="00C65E61"/>
    <w:rsid w:val="00C6623B"/>
    <w:rsid w:val="00C66544"/>
    <w:rsid w:val="00C6662D"/>
    <w:rsid w:val="00C66925"/>
    <w:rsid w:val="00C66956"/>
    <w:rsid w:val="00C66E73"/>
    <w:rsid w:val="00C672C9"/>
    <w:rsid w:val="00C67EF4"/>
    <w:rsid w:val="00C67FD1"/>
    <w:rsid w:val="00C700C6"/>
    <w:rsid w:val="00C70508"/>
    <w:rsid w:val="00C70CEE"/>
    <w:rsid w:val="00C70F50"/>
    <w:rsid w:val="00C71394"/>
    <w:rsid w:val="00C715F9"/>
    <w:rsid w:val="00C7172D"/>
    <w:rsid w:val="00C71B25"/>
    <w:rsid w:val="00C7255D"/>
    <w:rsid w:val="00C727C5"/>
    <w:rsid w:val="00C72B8F"/>
    <w:rsid w:val="00C72FE3"/>
    <w:rsid w:val="00C74749"/>
    <w:rsid w:val="00C74E68"/>
    <w:rsid w:val="00C750F2"/>
    <w:rsid w:val="00C75706"/>
    <w:rsid w:val="00C7593A"/>
    <w:rsid w:val="00C75A22"/>
    <w:rsid w:val="00C76353"/>
    <w:rsid w:val="00C7638F"/>
    <w:rsid w:val="00C77152"/>
    <w:rsid w:val="00C7752C"/>
    <w:rsid w:val="00C805B8"/>
    <w:rsid w:val="00C809A6"/>
    <w:rsid w:val="00C80BEB"/>
    <w:rsid w:val="00C80E35"/>
    <w:rsid w:val="00C80F06"/>
    <w:rsid w:val="00C8157D"/>
    <w:rsid w:val="00C81A79"/>
    <w:rsid w:val="00C81FF4"/>
    <w:rsid w:val="00C82831"/>
    <w:rsid w:val="00C828A8"/>
    <w:rsid w:val="00C82D12"/>
    <w:rsid w:val="00C82D86"/>
    <w:rsid w:val="00C831E3"/>
    <w:rsid w:val="00C83419"/>
    <w:rsid w:val="00C835DE"/>
    <w:rsid w:val="00C839B0"/>
    <w:rsid w:val="00C839D7"/>
    <w:rsid w:val="00C8444F"/>
    <w:rsid w:val="00C844A6"/>
    <w:rsid w:val="00C853F4"/>
    <w:rsid w:val="00C85A85"/>
    <w:rsid w:val="00C85B2F"/>
    <w:rsid w:val="00C85D96"/>
    <w:rsid w:val="00C85DCA"/>
    <w:rsid w:val="00C85F93"/>
    <w:rsid w:val="00C8617F"/>
    <w:rsid w:val="00C865D0"/>
    <w:rsid w:val="00C86B2A"/>
    <w:rsid w:val="00C87397"/>
    <w:rsid w:val="00C8740B"/>
    <w:rsid w:val="00C87421"/>
    <w:rsid w:val="00C876FB"/>
    <w:rsid w:val="00C87B1F"/>
    <w:rsid w:val="00C90157"/>
    <w:rsid w:val="00C90204"/>
    <w:rsid w:val="00C90761"/>
    <w:rsid w:val="00C90CCD"/>
    <w:rsid w:val="00C91746"/>
    <w:rsid w:val="00C91AC4"/>
    <w:rsid w:val="00C91B51"/>
    <w:rsid w:val="00C91BDF"/>
    <w:rsid w:val="00C927D5"/>
    <w:rsid w:val="00C92925"/>
    <w:rsid w:val="00C92F6D"/>
    <w:rsid w:val="00C937BB"/>
    <w:rsid w:val="00C937CA"/>
    <w:rsid w:val="00C937D0"/>
    <w:rsid w:val="00C93F6B"/>
    <w:rsid w:val="00C941FC"/>
    <w:rsid w:val="00C94267"/>
    <w:rsid w:val="00C948AB"/>
    <w:rsid w:val="00C94B1F"/>
    <w:rsid w:val="00C94DA7"/>
    <w:rsid w:val="00C95342"/>
    <w:rsid w:val="00C95816"/>
    <w:rsid w:val="00C959F4"/>
    <w:rsid w:val="00C95A2C"/>
    <w:rsid w:val="00C95A6C"/>
    <w:rsid w:val="00C95E19"/>
    <w:rsid w:val="00C962E5"/>
    <w:rsid w:val="00C96723"/>
    <w:rsid w:val="00C96D20"/>
    <w:rsid w:val="00C973B7"/>
    <w:rsid w:val="00C974DE"/>
    <w:rsid w:val="00C97761"/>
    <w:rsid w:val="00C9795D"/>
    <w:rsid w:val="00C97A70"/>
    <w:rsid w:val="00C97E4C"/>
    <w:rsid w:val="00CA00E7"/>
    <w:rsid w:val="00CA03E1"/>
    <w:rsid w:val="00CA066B"/>
    <w:rsid w:val="00CA0982"/>
    <w:rsid w:val="00CA0BD8"/>
    <w:rsid w:val="00CA0DF7"/>
    <w:rsid w:val="00CA0E5B"/>
    <w:rsid w:val="00CA102A"/>
    <w:rsid w:val="00CA130E"/>
    <w:rsid w:val="00CA15A8"/>
    <w:rsid w:val="00CA15D4"/>
    <w:rsid w:val="00CA1770"/>
    <w:rsid w:val="00CA24EA"/>
    <w:rsid w:val="00CA311F"/>
    <w:rsid w:val="00CA33C6"/>
    <w:rsid w:val="00CA3629"/>
    <w:rsid w:val="00CA3C83"/>
    <w:rsid w:val="00CA3DED"/>
    <w:rsid w:val="00CA42FF"/>
    <w:rsid w:val="00CA435D"/>
    <w:rsid w:val="00CA4545"/>
    <w:rsid w:val="00CA4772"/>
    <w:rsid w:val="00CA4B78"/>
    <w:rsid w:val="00CA4DCB"/>
    <w:rsid w:val="00CA580B"/>
    <w:rsid w:val="00CA5B78"/>
    <w:rsid w:val="00CA5E28"/>
    <w:rsid w:val="00CA5F92"/>
    <w:rsid w:val="00CA63FA"/>
    <w:rsid w:val="00CA6421"/>
    <w:rsid w:val="00CA6453"/>
    <w:rsid w:val="00CA6719"/>
    <w:rsid w:val="00CA74F7"/>
    <w:rsid w:val="00CA7F80"/>
    <w:rsid w:val="00CB01FF"/>
    <w:rsid w:val="00CB0600"/>
    <w:rsid w:val="00CB064D"/>
    <w:rsid w:val="00CB07CF"/>
    <w:rsid w:val="00CB0B5E"/>
    <w:rsid w:val="00CB0D91"/>
    <w:rsid w:val="00CB19CE"/>
    <w:rsid w:val="00CB1D1E"/>
    <w:rsid w:val="00CB2462"/>
    <w:rsid w:val="00CB2888"/>
    <w:rsid w:val="00CB29D7"/>
    <w:rsid w:val="00CB2AF9"/>
    <w:rsid w:val="00CB3792"/>
    <w:rsid w:val="00CB3E34"/>
    <w:rsid w:val="00CB4198"/>
    <w:rsid w:val="00CB4542"/>
    <w:rsid w:val="00CB45F5"/>
    <w:rsid w:val="00CB47D3"/>
    <w:rsid w:val="00CB4F1C"/>
    <w:rsid w:val="00CB50F0"/>
    <w:rsid w:val="00CB58B6"/>
    <w:rsid w:val="00CB5CC5"/>
    <w:rsid w:val="00CB5D4D"/>
    <w:rsid w:val="00CB5E52"/>
    <w:rsid w:val="00CB5E76"/>
    <w:rsid w:val="00CB66BB"/>
    <w:rsid w:val="00CB68F5"/>
    <w:rsid w:val="00CB6D77"/>
    <w:rsid w:val="00CB6F63"/>
    <w:rsid w:val="00CB70E8"/>
    <w:rsid w:val="00CC1260"/>
    <w:rsid w:val="00CC15A7"/>
    <w:rsid w:val="00CC176B"/>
    <w:rsid w:val="00CC18EB"/>
    <w:rsid w:val="00CC1A8E"/>
    <w:rsid w:val="00CC1F13"/>
    <w:rsid w:val="00CC28D8"/>
    <w:rsid w:val="00CC30ED"/>
    <w:rsid w:val="00CC380E"/>
    <w:rsid w:val="00CC38EC"/>
    <w:rsid w:val="00CC3FC3"/>
    <w:rsid w:val="00CC4195"/>
    <w:rsid w:val="00CC441F"/>
    <w:rsid w:val="00CC4564"/>
    <w:rsid w:val="00CC473F"/>
    <w:rsid w:val="00CC4E5C"/>
    <w:rsid w:val="00CC4E9F"/>
    <w:rsid w:val="00CC50C1"/>
    <w:rsid w:val="00CC584E"/>
    <w:rsid w:val="00CC588E"/>
    <w:rsid w:val="00CC59D0"/>
    <w:rsid w:val="00CC6E37"/>
    <w:rsid w:val="00CC73DF"/>
    <w:rsid w:val="00CC7C95"/>
    <w:rsid w:val="00CD01AD"/>
    <w:rsid w:val="00CD02A4"/>
    <w:rsid w:val="00CD073A"/>
    <w:rsid w:val="00CD0967"/>
    <w:rsid w:val="00CD0CEC"/>
    <w:rsid w:val="00CD0D90"/>
    <w:rsid w:val="00CD0DFF"/>
    <w:rsid w:val="00CD137B"/>
    <w:rsid w:val="00CD19D7"/>
    <w:rsid w:val="00CD25E1"/>
    <w:rsid w:val="00CD27E3"/>
    <w:rsid w:val="00CD285D"/>
    <w:rsid w:val="00CD2D11"/>
    <w:rsid w:val="00CD2DEE"/>
    <w:rsid w:val="00CD3233"/>
    <w:rsid w:val="00CD43B5"/>
    <w:rsid w:val="00CD4739"/>
    <w:rsid w:val="00CD49EB"/>
    <w:rsid w:val="00CD4A94"/>
    <w:rsid w:val="00CD6D45"/>
    <w:rsid w:val="00CD6F2F"/>
    <w:rsid w:val="00CD6FB7"/>
    <w:rsid w:val="00CD72B0"/>
    <w:rsid w:val="00CD7359"/>
    <w:rsid w:val="00CD7839"/>
    <w:rsid w:val="00CD7921"/>
    <w:rsid w:val="00CD7B56"/>
    <w:rsid w:val="00CE0220"/>
    <w:rsid w:val="00CE06B8"/>
    <w:rsid w:val="00CE1169"/>
    <w:rsid w:val="00CE17AE"/>
    <w:rsid w:val="00CE1F6A"/>
    <w:rsid w:val="00CE2267"/>
    <w:rsid w:val="00CE2275"/>
    <w:rsid w:val="00CE239F"/>
    <w:rsid w:val="00CE23F0"/>
    <w:rsid w:val="00CE27AD"/>
    <w:rsid w:val="00CE27D6"/>
    <w:rsid w:val="00CE285F"/>
    <w:rsid w:val="00CE2DE0"/>
    <w:rsid w:val="00CE31CA"/>
    <w:rsid w:val="00CE33E2"/>
    <w:rsid w:val="00CE38E8"/>
    <w:rsid w:val="00CE439D"/>
    <w:rsid w:val="00CE44BC"/>
    <w:rsid w:val="00CE5444"/>
    <w:rsid w:val="00CE57B3"/>
    <w:rsid w:val="00CE6274"/>
    <w:rsid w:val="00CE62AD"/>
    <w:rsid w:val="00CE63D6"/>
    <w:rsid w:val="00CE668F"/>
    <w:rsid w:val="00CE6FA6"/>
    <w:rsid w:val="00CE7EB3"/>
    <w:rsid w:val="00CF0462"/>
    <w:rsid w:val="00CF05FE"/>
    <w:rsid w:val="00CF079C"/>
    <w:rsid w:val="00CF0B8D"/>
    <w:rsid w:val="00CF0E5B"/>
    <w:rsid w:val="00CF0F54"/>
    <w:rsid w:val="00CF10D0"/>
    <w:rsid w:val="00CF1262"/>
    <w:rsid w:val="00CF143E"/>
    <w:rsid w:val="00CF1C14"/>
    <w:rsid w:val="00CF1E25"/>
    <w:rsid w:val="00CF2326"/>
    <w:rsid w:val="00CF240E"/>
    <w:rsid w:val="00CF2A09"/>
    <w:rsid w:val="00CF2C1B"/>
    <w:rsid w:val="00CF2D39"/>
    <w:rsid w:val="00CF2F6A"/>
    <w:rsid w:val="00CF30EF"/>
    <w:rsid w:val="00CF3449"/>
    <w:rsid w:val="00CF367A"/>
    <w:rsid w:val="00CF3B9D"/>
    <w:rsid w:val="00CF3BA3"/>
    <w:rsid w:val="00CF3BE5"/>
    <w:rsid w:val="00CF3D42"/>
    <w:rsid w:val="00CF3DE1"/>
    <w:rsid w:val="00CF4A94"/>
    <w:rsid w:val="00CF4DBD"/>
    <w:rsid w:val="00CF50A2"/>
    <w:rsid w:val="00CF576F"/>
    <w:rsid w:val="00CF5C2C"/>
    <w:rsid w:val="00CF5DBF"/>
    <w:rsid w:val="00CF5E5C"/>
    <w:rsid w:val="00CF5EC1"/>
    <w:rsid w:val="00CF6427"/>
    <w:rsid w:val="00CF69E8"/>
    <w:rsid w:val="00CF6B69"/>
    <w:rsid w:val="00CF6B6B"/>
    <w:rsid w:val="00CF6D2A"/>
    <w:rsid w:val="00CF732F"/>
    <w:rsid w:val="00CF772A"/>
    <w:rsid w:val="00D00BD6"/>
    <w:rsid w:val="00D012E1"/>
    <w:rsid w:val="00D016EA"/>
    <w:rsid w:val="00D01E95"/>
    <w:rsid w:val="00D021A3"/>
    <w:rsid w:val="00D022BE"/>
    <w:rsid w:val="00D0329F"/>
    <w:rsid w:val="00D034D7"/>
    <w:rsid w:val="00D03851"/>
    <w:rsid w:val="00D03921"/>
    <w:rsid w:val="00D03E2E"/>
    <w:rsid w:val="00D044E1"/>
    <w:rsid w:val="00D046B2"/>
    <w:rsid w:val="00D06A6D"/>
    <w:rsid w:val="00D071D6"/>
    <w:rsid w:val="00D07277"/>
    <w:rsid w:val="00D074A8"/>
    <w:rsid w:val="00D078D6"/>
    <w:rsid w:val="00D07DBD"/>
    <w:rsid w:val="00D10604"/>
    <w:rsid w:val="00D10A2B"/>
    <w:rsid w:val="00D10BDB"/>
    <w:rsid w:val="00D10CCF"/>
    <w:rsid w:val="00D10DF2"/>
    <w:rsid w:val="00D11325"/>
    <w:rsid w:val="00D11C96"/>
    <w:rsid w:val="00D12447"/>
    <w:rsid w:val="00D12C00"/>
    <w:rsid w:val="00D14434"/>
    <w:rsid w:val="00D149F5"/>
    <w:rsid w:val="00D14B5F"/>
    <w:rsid w:val="00D14C1B"/>
    <w:rsid w:val="00D14EDA"/>
    <w:rsid w:val="00D14F58"/>
    <w:rsid w:val="00D14FD8"/>
    <w:rsid w:val="00D14FDD"/>
    <w:rsid w:val="00D15255"/>
    <w:rsid w:val="00D15C5E"/>
    <w:rsid w:val="00D15C92"/>
    <w:rsid w:val="00D15CEE"/>
    <w:rsid w:val="00D15DBC"/>
    <w:rsid w:val="00D165E2"/>
    <w:rsid w:val="00D16A51"/>
    <w:rsid w:val="00D16F07"/>
    <w:rsid w:val="00D17041"/>
    <w:rsid w:val="00D178B1"/>
    <w:rsid w:val="00D178D4"/>
    <w:rsid w:val="00D17C1B"/>
    <w:rsid w:val="00D17CD9"/>
    <w:rsid w:val="00D17D8B"/>
    <w:rsid w:val="00D17DB3"/>
    <w:rsid w:val="00D20197"/>
    <w:rsid w:val="00D20F04"/>
    <w:rsid w:val="00D21106"/>
    <w:rsid w:val="00D21416"/>
    <w:rsid w:val="00D214BC"/>
    <w:rsid w:val="00D21536"/>
    <w:rsid w:val="00D216D7"/>
    <w:rsid w:val="00D21DCF"/>
    <w:rsid w:val="00D226D3"/>
    <w:rsid w:val="00D22725"/>
    <w:rsid w:val="00D22EFB"/>
    <w:rsid w:val="00D22F73"/>
    <w:rsid w:val="00D23221"/>
    <w:rsid w:val="00D23495"/>
    <w:rsid w:val="00D23EF6"/>
    <w:rsid w:val="00D240E2"/>
    <w:rsid w:val="00D24669"/>
    <w:rsid w:val="00D249DD"/>
    <w:rsid w:val="00D2502F"/>
    <w:rsid w:val="00D250FA"/>
    <w:rsid w:val="00D253A5"/>
    <w:rsid w:val="00D2547F"/>
    <w:rsid w:val="00D25BE9"/>
    <w:rsid w:val="00D25E91"/>
    <w:rsid w:val="00D25FFB"/>
    <w:rsid w:val="00D2623E"/>
    <w:rsid w:val="00D26333"/>
    <w:rsid w:val="00D265EF"/>
    <w:rsid w:val="00D2706C"/>
    <w:rsid w:val="00D2764B"/>
    <w:rsid w:val="00D2773C"/>
    <w:rsid w:val="00D27878"/>
    <w:rsid w:val="00D278C9"/>
    <w:rsid w:val="00D27D83"/>
    <w:rsid w:val="00D306DF"/>
    <w:rsid w:val="00D30761"/>
    <w:rsid w:val="00D30CE8"/>
    <w:rsid w:val="00D3108F"/>
    <w:rsid w:val="00D31147"/>
    <w:rsid w:val="00D31307"/>
    <w:rsid w:val="00D3139A"/>
    <w:rsid w:val="00D31ACF"/>
    <w:rsid w:val="00D32460"/>
    <w:rsid w:val="00D32B81"/>
    <w:rsid w:val="00D332E4"/>
    <w:rsid w:val="00D3365B"/>
    <w:rsid w:val="00D33774"/>
    <w:rsid w:val="00D34879"/>
    <w:rsid w:val="00D355CB"/>
    <w:rsid w:val="00D355FE"/>
    <w:rsid w:val="00D35A3A"/>
    <w:rsid w:val="00D365A1"/>
    <w:rsid w:val="00D36C32"/>
    <w:rsid w:val="00D372D4"/>
    <w:rsid w:val="00D37B41"/>
    <w:rsid w:val="00D405ED"/>
    <w:rsid w:val="00D40B8D"/>
    <w:rsid w:val="00D41198"/>
    <w:rsid w:val="00D4128D"/>
    <w:rsid w:val="00D412ED"/>
    <w:rsid w:val="00D4175E"/>
    <w:rsid w:val="00D417A1"/>
    <w:rsid w:val="00D419D4"/>
    <w:rsid w:val="00D42414"/>
    <w:rsid w:val="00D4298C"/>
    <w:rsid w:val="00D42DB5"/>
    <w:rsid w:val="00D42E9D"/>
    <w:rsid w:val="00D4304E"/>
    <w:rsid w:val="00D43670"/>
    <w:rsid w:val="00D43AD1"/>
    <w:rsid w:val="00D43D18"/>
    <w:rsid w:val="00D43E51"/>
    <w:rsid w:val="00D44648"/>
    <w:rsid w:val="00D4470D"/>
    <w:rsid w:val="00D44CDF"/>
    <w:rsid w:val="00D45265"/>
    <w:rsid w:val="00D45661"/>
    <w:rsid w:val="00D45B6E"/>
    <w:rsid w:val="00D45C45"/>
    <w:rsid w:val="00D45C74"/>
    <w:rsid w:val="00D460A7"/>
    <w:rsid w:val="00D462FB"/>
    <w:rsid w:val="00D467E4"/>
    <w:rsid w:val="00D467F9"/>
    <w:rsid w:val="00D46DD8"/>
    <w:rsid w:val="00D46EBB"/>
    <w:rsid w:val="00D4718F"/>
    <w:rsid w:val="00D4779B"/>
    <w:rsid w:val="00D47F68"/>
    <w:rsid w:val="00D503A9"/>
    <w:rsid w:val="00D50440"/>
    <w:rsid w:val="00D50482"/>
    <w:rsid w:val="00D5073D"/>
    <w:rsid w:val="00D5078D"/>
    <w:rsid w:val="00D508FB"/>
    <w:rsid w:val="00D51DA3"/>
    <w:rsid w:val="00D52136"/>
    <w:rsid w:val="00D52348"/>
    <w:rsid w:val="00D52935"/>
    <w:rsid w:val="00D52B65"/>
    <w:rsid w:val="00D53017"/>
    <w:rsid w:val="00D53BB2"/>
    <w:rsid w:val="00D54556"/>
    <w:rsid w:val="00D54857"/>
    <w:rsid w:val="00D5487D"/>
    <w:rsid w:val="00D54A59"/>
    <w:rsid w:val="00D54C0E"/>
    <w:rsid w:val="00D54CCC"/>
    <w:rsid w:val="00D54EB8"/>
    <w:rsid w:val="00D55691"/>
    <w:rsid w:val="00D556EE"/>
    <w:rsid w:val="00D55C11"/>
    <w:rsid w:val="00D55E94"/>
    <w:rsid w:val="00D5626F"/>
    <w:rsid w:val="00D56D00"/>
    <w:rsid w:val="00D56ED6"/>
    <w:rsid w:val="00D56F9B"/>
    <w:rsid w:val="00D57D20"/>
    <w:rsid w:val="00D60FC2"/>
    <w:rsid w:val="00D6177C"/>
    <w:rsid w:val="00D62378"/>
    <w:rsid w:val="00D62394"/>
    <w:rsid w:val="00D62B29"/>
    <w:rsid w:val="00D62C4C"/>
    <w:rsid w:val="00D632E4"/>
    <w:rsid w:val="00D64241"/>
    <w:rsid w:val="00D647C0"/>
    <w:rsid w:val="00D64F1C"/>
    <w:rsid w:val="00D6519A"/>
    <w:rsid w:val="00D65474"/>
    <w:rsid w:val="00D65971"/>
    <w:rsid w:val="00D65BCD"/>
    <w:rsid w:val="00D65EAF"/>
    <w:rsid w:val="00D660DB"/>
    <w:rsid w:val="00D66204"/>
    <w:rsid w:val="00D66AC5"/>
    <w:rsid w:val="00D66D18"/>
    <w:rsid w:val="00D66DFE"/>
    <w:rsid w:val="00D67234"/>
    <w:rsid w:val="00D67723"/>
    <w:rsid w:val="00D67B0F"/>
    <w:rsid w:val="00D67C37"/>
    <w:rsid w:val="00D7062F"/>
    <w:rsid w:val="00D70679"/>
    <w:rsid w:val="00D70A75"/>
    <w:rsid w:val="00D70C34"/>
    <w:rsid w:val="00D70F2A"/>
    <w:rsid w:val="00D714AB"/>
    <w:rsid w:val="00D71AD8"/>
    <w:rsid w:val="00D71B2E"/>
    <w:rsid w:val="00D71BFC"/>
    <w:rsid w:val="00D72A2D"/>
    <w:rsid w:val="00D72A94"/>
    <w:rsid w:val="00D72FB1"/>
    <w:rsid w:val="00D73018"/>
    <w:rsid w:val="00D73188"/>
    <w:rsid w:val="00D736BB"/>
    <w:rsid w:val="00D73B00"/>
    <w:rsid w:val="00D73DE4"/>
    <w:rsid w:val="00D73E22"/>
    <w:rsid w:val="00D743DD"/>
    <w:rsid w:val="00D74FC2"/>
    <w:rsid w:val="00D75234"/>
    <w:rsid w:val="00D75566"/>
    <w:rsid w:val="00D7573F"/>
    <w:rsid w:val="00D75955"/>
    <w:rsid w:val="00D759E6"/>
    <w:rsid w:val="00D76163"/>
    <w:rsid w:val="00D76284"/>
    <w:rsid w:val="00D76931"/>
    <w:rsid w:val="00D773D4"/>
    <w:rsid w:val="00D7755A"/>
    <w:rsid w:val="00D77889"/>
    <w:rsid w:val="00D77BF1"/>
    <w:rsid w:val="00D8004D"/>
    <w:rsid w:val="00D8058E"/>
    <w:rsid w:val="00D805F1"/>
    <w:rsid w:val="00D80739"/>
    <w:rsid w:val="00D80A36"/>
    <w:rsid w:val="00D80A42"/>
    <w:rsid w:val="00D80B54"/>
    <w:rsid w:val="00D80EA1"/>
    <w:rsid w:val="00D80EE1"/>
    <w:rsid w:val="00D80F12"/>
    <w:rsid w:val="00D80F32"/>
    <w:rsid w:val="00D814D5"/>
    <w:rsid w:val="00D81E78"/>
    <w:rsid w:val="00D8200E"/>
    <w:rsid w:val="00D82938"/>
    <w:rsid w:val="00D82F6C"/>
    <w:rsid w:val="00D8314D"/>
    <w:rsid w:val="00D842D9"/>
    <w:rsid w:val="00D84369"/>
    <w:rsid w:val="00D84498"/>
    <w:rsid w:val="00D84561"/>
    <w:rsid w:val="00D847BC"/>
    <w:rsid w:val="00D847F4"/>
    <w:rsid w:val="00D855D8"/>
    <w:rsid w:val="00D85E20"/>
    <w:rsid w:val="00D86B7F"/>
    <w:rsid w:val="00D86C1E"/>
    <w:rsid w:val="00D86F45"/>
    <w:rsid w:val="00D8738A"/>
    <w:rsid w:val="00D879DB"/>
    <w:rsid w:val="00D87AA5"/>
    <w:rsid w:val="00D9022F"/>
    <w:rsid w:val="00D903A8"/>
    <w:rsid w:val="00D90407"/>
    <w:rsid w:val="00D90547"/>
    <w:rsid w:val="00D90DB7"/>
    <w:rsid w:val="00D9114A"/>
    <w:rsid w:val="00D9185C"/>
    <w:rsid w:val="00D918BE"/>
    <w:rsid w:val="00D91902"/>
    <w:rsid w:val="00D928E0"/>
    <w:rsid w:val="00D92CA3"/>
    <w:rsid w:val="00D92DBD"/>
    <w:rsid w:val="00D936B8"/>
    <w:rsid w:val="00D93A4C"/>
    <w:rsid w:val="00D93F4F"/>
    <w:rsid w:val="00D9450F"/>
    <w:rsid w:val="00D94EB2"/>
    <w:rsid w:val="00D9550A"/>
    <w:rsid w:val="00D9557A"/>
    <w:rsid w:val="00D955E2"/>
    <w:rsid w:val="00D95BF5"/>
    <w:rsid w:val="00D9609C"/>
    <w:rsid w:val="00D9629E"/>
    <w:rsid w:val="00D9645E"/>
    <w:rsid w:val="00D965CF"/>
    <w:rsid w:val="00D96F77"/>
    <w:rsid w:val="00D970CE"/>
    <w:rsid w:val="00D97338"/>
    <w:rsid w:val="00D97392"/>
    <w:rsid w:val="00D97406"/>
    <w:rsid w:val="00D9745C"/>
    <w:rsid w:val="00D97AAE"/>
    <w:rsid w:val="00D97CB5"/>
    <w:rsid w:val="00DA0604"/>
    <w:rsid w:val="00DA0C99"/>
    <w:rsid w:val="00DA1456"/>
    <w:rsid w:val="00DA155E"/>
    <w:rsid w:val="00DA2294"/>
    <w:rsid w:val="00DA2909"/>
    <w:rsid w:val="00DA2961"/>
    <w:rsid w:val="00DA2D1D"/>
    <w:rsid w:val="00DA2EFB"/>
    <w:rsid w:val="00DA3847"/>
    <w:rsid w:val="00DA3D00"/>
    <w:rsid w:val="00DA4234"/>
    <w:rsid w:val="00DA441C"/>
    <w:rsid w:val="00DA4C54"/>
    <w:rsid w:val="00DA4C6E"/>
    <w:rsid w:val="00DA52F7"/>
    <w:rsid w:val="00DA58FB"/>
    <w:rsid w:val="00DA6030"/>
    <w:rsid w:val="00DA6253"/>
    <w:rsid w:val="00DA62A1"/>
    <w:rsid w:val="00DA67E3"/>
    <w:rsid w:val="00DA75F8"/>
    <w:rsid w:val="00DA76A3"/>
    <w:rsid w:val="00DA78F5"/>
    <w:rsid w:val="00DA7DFF"/>
    <w:rsid w:val="00DB0093"/>
    <w:rsid w:val="00DB0135"/>
    <w:rsid w:val="00DB0199"/>
    <w:rsid w:val="00DB03E3"/>
    <w:rsid w:val="00DB04CA"/>
    <w:rsid w:val="00DB0A2B"/>
    <w:rsid w:val="00DB1071"/>
    <w:rsid w:val="00DB1FE0"/>
    <w:rsid w:val="00DB20B3"/>
    <w:rsid w:val="00DB20C4"/>
    <w:rsid w:val="00DB24D5"/>
    <w:rsid w:val="00DB2A44"/>
    <w:rsid w:val="00DB3118"/>
    <w:rsid w:val="00DB3139"/>
    <w:rsid w:val="00DB31F1"/>
    <w:rsid w:val="00DB32EA"/>
    <w:rsid w:val="00DB3E4B"/>
    <w:rsid w:val="00DB48C5"/>
    <w:rsid w:val="00DB4B4B"/>
    <w:rsid w:val="00DB4CF4"/>
    <w:rsid w:val="00DB4DCD"/>
    <w:rsid w:val="00DB5D60"/>
    <w:rsid w:val="00DB5DBC"/>
    <w:rsid w:val="00DB60F8"/>
    <w:rsid w:val="00DB6238"/>
    <w:rsid w:val="00DB65E6"/>
    <w:rsid w:val="00DB6D2B"/>
    <w:rsid w:val="00DB737E"/>
    <w:rsid w:val="00DB759E"/>
    <w:rsid w:val="00DB75D6"/>
    <w:rsid w:val="00DB7777"/>
    <w:rsid w:val="00DB7B81"/>
    <w:rsid w:val="00DC0341"/>
    <w:rsid w:val="00DC091E"/>
    <w:rsid w:val="00DC0C37"/>
    <w:rsid w:val="00DC0E1A"/>
    <w:rsid w:val="00DC0E5F"/>
    <w:rsid w:val="00DC102F"/>
    <w:rsid w:val="00DC14D5"/>
    <w:rsid w:val="00DC17CD"/>
    <w:rsid w:val="00DC186B"/>
    <w:rsid w:val="00DC186D"/>
    <w:rsid w:val="00DC1EF1"/>
    <w:rsid w:val="00DC1F14"/>
    <w:rsid w:val="00DC231E"/>
    <w:rsid w:val="00DC2624"/>
    <w:rsid w:val="00DC273E"/>
    <w:rsid w:val="00DC2765"/>
    <w:rsid w:val="00DC2CD1"/>
    <w:rsid w:val="00DC2EC4"/>
    <w:rsid w:val="00DC3120"/>
    <w:rsid w:val="00DC3691"/>
    <w:rsid w:val="00DC375E"/>
    <w:rsid w:val="00DC3B9B"/>
    <w:rsid w:val="00DC3DCE"/>
    <w:rsid w:val="00DC4018"/>
    <w:rsid w:val="00DC5144"/>
    <w:rsid w:val="00DC5793"/>
    <w:rsid w:val="00DC5934"/>
    <w:rsid w:val="00DC5A41"/>
    <w:rsid w:val="00DC5CD9"/>
    <w:rsid w:val="00DC5DE6"/>
    <w:rsid w:val="00DC60A7"/>
    <w:rsid w:val="00DC6728"/>
    <w:rsid w:val="00DC6923"/>
    <w:rsid w:val="00DC70F0"/>
    <w:rsid w:val="00DC720D"/>
    <w:rsid w:val="00DC779D"/>
    <w:rsid w:val="00DC77A1"/>
    <w:rsid w:val="00DC7CB6"/>
    <w:rsid w:val="00DC7CBD"/>
    <w:rsid w:val="00DC7DC7"/>
    <w:rsid w:val="00DC7E97"/>
    <w:rsid w:val="00DD0081"/>
    <w:rsid w:val="00DD11CA"/>
    <w:rsid w:val="00DD1826"/>
    <w:rsid w:val="00DD1AFC"/>
    <w:rsid w:val="00DD1E95"/>
    <w:rsid w:val="00DD1F97"/>
    <w:rsid w:val="00DD2B09"/>
    <w:rsid w:val="00DD2BAE"/>
    <w:rsid w:val="00DD2BDF"/>
    <w:rsid w:val="00DD2F1C"/>
    <w:rsid w:val="00DD2F64"/>
    <w:rsid w:val="00DD332D"/>
    <w:rsid w:val="00DD3661"/>
    <w:rsid w:val="00DD38CF"/>
    <w:rsid w:val="00DD3C93"/>
    <w:rsid w:val="00DD41FE"/>
    <w:rsid w:val="00DD4529"/>
    <w:rsid w:val="00DD4D91"/>
    <w:rsid w:val="00DD4E72"/>
    <w:rsid w:val="00DD4F88"/>
    <w:rsid w:val="00DD5066"/>
    <w:rsid w:val="00DD517A"/>
    <w:rsid w:val="00DD5329"/>
    <w:rsid w:val="00DD536D"/>
    <w:rsid w:val="00DD539F"/>
    <w:rsid w:val="00DD53A7"/>
    <w:rsid w:val="00DD5469"/>
    <w:rsid w:val="00DD5D1F"/>
    <w:rsid w:val="00DD617B"/>
    <w:rsid w:val="00DD625A"/>
    <w:rsid w:val="00DD685B"/>
    <w:rsid w:val="00DD68C6"/>
    <w:rsid w:val="00DD68F1"/>
    <w:rsid w:val="00DD69AD"/>
    <w:rsid w:val="00DD6D71"/>
    <w:rsid w:val="00DD713B"/>
    <w:rsid w:val="00DD76A3"/>
    <w:rsid w:val="00DE01D7"/>
    <w:rsid w:val="00DE03C6"/>
    <w:rsid w:val="00DE07A4"/>
    <w:rsid w:val="00DE0B28"/>
    <w:rsid w:val="00DE13AF"/>
    <w:rsid w:val="00DE14AD"/>
    <w:rsid w:val="00DE1E30"/>
    <w:rsid w:val="00DE20FF"/>
    <w:rsid w:val="00DE239A"/>
    <w:rsid w:val="00DE23DE"/>
    <w:rsid w:val="00DE240F"/>
    <w:rsid w:val="00DE2479"/>
    <w:rsid w:val="00DE2540"/>
    <w:rsid w:val="00DE2552"/>
    <w:rsid w:val="00DE2582"/>
    <w:rsid w:val="00DE2894"/>
    <w:rsid w:val="00DE28B0"/>
    <w:rsid w:val="00DE2CE8"/>
    <w:rsid w:val="00DE2FC2"/>
    <w:rsid w:val="00DE3096"/>
    <w:rsid w:val="00DE325E"/>
    <w:rsid w:val="00DE377F"/>
    <w:rsid w:val="00DE3D09"/>
    <w:rsid w:val="00DE3F93"/>
    <w:rsid w:val="00DE46A7"/>
    <w:rsid w:val="00DE4C59"/>
    <w:rsid w:val="00DE52A6"/>
    <w:rsid w:val="00DE56CD"/>
    <w:rsid w:val="00DE5A16"/>
    <w:rsid w:val="00DE5B69"/>
    <w:rsid w:val="00DE5D0D"/>
    <w:rsid w:val="00DE5EB7"/>
    <w:rsid w:val="00DE60FE"/>
    <w:rsid w:val="00DE641E"/>
    <w:rsid w:val="00DE6434"/>
    <w:rsid w:val="00DE6D42"/>
    <w:rsid w:val="00DE6EDE"/>
    <w:rsid w:val="00DE71CF"/>
    <w:rsid w:val="00DE7E75"/>
    <w:rsid w:val="00DF057B"/>
    <w:rsid w:val="00DF0607"/>
    <w:rsid w:val="00DF0B3E"/>
    <w:rsid w:val="00DF0EA9"/>
    <w:rsid w:val="00DF0F42"/>
    <w:rsid w:val="00DF1755"/>
    <w:rsid w:val="00DF18BF"/>
    <w:rsid w:val="00DF1F24"/>
    <w:rsid w:val="00DF236F"/>
    <w:rsid w:val="00DF258D"/>
    <w:rsid w:val="00DF29E4"/>
    <w:rsid w:val="00DF2A4E"/>
    <w:rsid w:val="00DF2BCC"/>
    <w:rsid w:val="00DF2F96"/>
    <w:rsid w:val="00DF3961"/>
    <w:rsid w:val="00DF39BE"/>
    <w:rsid w:val="00DF39FF"/>
    <w:rsid w:val="00DF3AA5"/>
    <w:rsid w:val="00DF43C1"/>
    <w:rsid w:val="00DF48B5"/>
    <w:rsid w:val="00DF497B"/>
    <w:rsid w:val="00DF5153"/>
    <w:rsid w:val="00DF5172"/>
    <w:rsid w:val="00DF526D"/>
    <w:rsid w:val="00DF55E4"/>
    <w:rsid w:val="00DF5A77"/>
    <w:rsid w:val="00DF66BD"/>
    <w:rsid w:val="00DF699C"/>
    <w:rsid w:val="00DF6A5A"/>
    <w:rsid w:val="00DF6F25"/>
    <w:rsid w:val="00DF7546"/>
    <w:rsid w:val="00DF76BD"/>
    <w:rsid w:val="00DF7F39"/>
    <w:rsid w:val="00E00D53"/>
    <w:rsid w:val="00E00F0F"/>
    <w:rsid w:val="00E00F8F"/>
    <w:rsid w:val="00E01327"/>
    <w:rsid w:val="00E01612"/>
    <w:rsid w:val="00E018E9"/>
    <w:rsid w:val="00E019AE"/>
    <w:rsid w:val="00E01A3E"/>
    <w:rsid w:val="00E01C97"/>
    <w:rsid w:val="00E0200F"/>
    <w:rsid w:val="00E0247C"/>
    <w:rsid w:val="00E02638"/>
    <w:rsid w:val="00E02A68"/>
    <w:rsid w:val="00E02CD0"/>
    <w:rsid w:val="00E03B16"/>
    <w:rsid w:val="00E0409F"/>
    <w:rsid w:val="00E044DE"/>
    <w:rsid w:val="00E04C02"/>
    <w:rsid w:val="00E04F89"/>
    <w:rsid w:val="00E0509C"/>
    <w:rsid w:val="00E059B9"/>
    <w:rsid w:val="00E05D72"/>
    <w:rsid w:val="00E060C3"/>
    <w:rsid w:val="00E06269"/>
    <w:rsid w:val="00E064C4"/>
    <w:rsid w:val="00E0655B"/>
    <w:rsid w:val="00E06A17"/>
    <w:rsid w:val="00E06EDF"/>
    <w:rsid w:val="00E07229"/>
    <w:rsid w:val="00E07289"/>
    <w:rsid w:val="00E075D8"/>
    <w:rsid w:val="00E07710"/>
    <w:rsid w:val="00E07AC2"/>
    <w:rsid w:val="00E10371"/>
    <w:rsid w:val="00E10439"/>
    <w:rsid w:val="00E108BD"/>
    <w:rsid w:val="00E1107E"/>
    <w:rsid w:val="00E1111C"/>
    <w:rsid w:val="00E111EA"/>
    <w:rsid w:val="00E1142E"/>
    <w:rsid w:val="00E1167D"/>
    <w:rsid w:val="00E11722"/>
    <w:rsid w:val="00E11D36"/>
    <w:rsid w:val="00E1206B"/>
    <w:rsid w:val="00E122E3"/>
    <w:rsid w:val="00E12524"/>
    <w:rsid w:val="00E12619"/>
    <w:rsid w:val="00E128A7"/>
    <w:rsid w:val="00E128F0"/>
    <w:rsid w:val="00E12D90"/>
    <w:rsid w:val="00E12D9D"/>
    <w:rsid w:val="00E12E01"/>
    <w:rsid w:val="00E12E83"/>
    <w:rsid w:val="00E1390F"/>
    <w:rsid w:val="00E140BE"/>
    <w:rsid w:val="00E14303"/>
    <w:rsid w:val="00E14565"/>
    <w:rsid w:val="00E14A98"/>
    <w:rsid w:val="00E14F9A"/>
    <w:rsid w:val="00E151CD"/>
    <w:rsid w:val="00E15B0A"/>
    <w:rsid w:val="00E1657B"/>
    <w:rsid w:val="00E173B7"/>
    <w:rsid w:val="00E179BB"/>
    <w:rsid w:val="00E17AA3"/>
    <w:rsid w:val="00E17BF3"/>
    <w:rsid w:val="00E17F0D"/>
    <w:rsid w:val="00E20295"/>
    <w:rsid w:val="00E20448"/>
    <w:rsid w:val="00E209F6"/>
    <w:rsid w:val="00E226F4"/>
    <w:rsid w:val="00E23032"/>
    <w:rsid w:val="00E232D3"/>
    <w:rsid w:val="00E23644"/>
    <w:rsid w:val="00E23A17"/>
    <w:rsid w:val="00E24AEC"/>
    <w:rsid w:val="00E25197"/>
    <w:rsid w:val="00E2554C"/>
    <w:rsid w:val="00E2584A"/>
    <w:rsid w:val="00E25992"/>
    <w:rsid w:val="00E264EF"/>
    <w:rsid w:val="00E26D5C"/>
    <w:rsid w:val="00E27218"/>
    <w:rsid w:val="00E272D1"/>
    <w:rsid w:val="00E2745C"/>
    <w:rsid w:val="00E307FC"/>
    <w:rsid w:val="00E30D73"/>
    <w:rsid w:val="00E30FFA"/>
    <w:rsid w:val="00E314F4"/>
    <w:rsid w:val="00E3203B"/>
    <w:rsid w:val="00E32331"/>
    <w:rsid w:val="00E332E4"/>
    <w:rsid w:val="00E3331A"/>
    <w:rsid w:val="00E336DF"/>
    <w:rsid w:val="00E33CFD"/>
    <w:rsid w:val="00E33DC7"/>
    <w:rsid w:val="00E33E58"/>
    <w:rsid w:val="00E34026"/>
    <w:rsid w:val="00E345A2"/>
    <w:rsid w:val="00E348B0"/>
    <w:rsid w:val="00E34914"/>
    <w:rsid w:val="00E34FD4"/>
    <w:rsid w:val="00E35C29"/>
    <w:rsid w:val="00E360B7"/>
    <w:rsid w:val="00E364C9"/>
    <w:rsid w:val="00E3668F"/>
    <w:rsid w:val="00E36A32"/>
    <w:rsid w:val="00E36D76"/>
    <w:rsid w:val="00E36DA5"/>
    <w:rsid w:val="00E36E6C"/>
    <w:rsid w:val="00E37032"/>
    <w:rsid w:val="00E40214"/>
    <w:rsid w:val="00E40458"/>
    <w:rsid w:val="00E405E2"/>
    <w:rsid w:val="00E406BD"/>
    <w:rsid w:val="00E40741"/>
    <w:rsid w:val="00E40EF0"/>
    <w:rsid w:val="00E4134B"/>
    <w:rsid w:val="00E41734"/>
    <w:rsid w:val="00E41795"/>
    <w:rsid w:val="00E41C5A"/>
    <w:rsid w:val="00E41C92"/>
    <w:rsid w:val="00E42054"/>
    <w:rsid w:val="00E42598"/>
    <w:rsid w:val="00E42B81"/>
    <w:rsid w:val="00E4334F"/>
    <w:rsid w:val="00E437DB"/>
    <w:rsid w:val="00E43952"/>
    <w:rsid w:val="00E43A19"/>
    <w:rsid w:val="00E43F3F"/>
    <w:rsid w:val="00E4412B"/>
    <w:rsid w:val="00E441DD"/>
    <w:rsid w:val="00E445F9"/>
    <w:rsid w:val="00E4461E"/>
    <w:rsid w:val="00E4485C"/>
    <w:rsid w:val="00E44B90"/>
    <w:rsid w:val="00E44D6D"/>
    <w:rsid w:val="00E44DFC"/>
    <w:rsid w:val="00E44FDB"/>
    <w:rsid w:val="00E45302"/>
    <w:rsid w:val="00E456D7"/>
    <w:rsid w:val="00E45E05"/>
    <w:rsid w:val="00E46341"/>
    <w:rsid w:val="00E4663E"/>
    <w:rsid w:val="00E47046"/>
    <w:rsid w:val="00E47511"/>
    <w:rsid w:val="00E478D6"/>
    <w:rsid w:val="00E479B7"/>
    <w:rsid w:val="00E47BFA"/>
    <w:rsid w:val="00E47E6E"/>
    <w:rsid w:val="00E47F58"/>
    <w:rsid w:val="00E5016C"/>
    <w:rsid w:val="00E50B96"/>
    <w:rsid w:val="00E50DA2"/>
    <w:rsid w:val="00E51065"/>
    <w:rsid w:val="00E510B6"/>
    <w:rsid w:val="00E515AA"/>
    <w:rsid w:val="00E51B74"/>
    <w:rsid w:val="00E51EFD"/>
    <w:rsid w:val="00E522AB"/>
    <w:rsid w:val="00E52C67"/>
    <w:rsid w:val="00E539B9"/>
    <w:rsid w:val="00E53D0F"/>
    <w:rsid w:val="00E53F8E"/>
    <w:rsid w:val="00E540E4"/>
    <w:rsid w:val="00E541A1"/>
    <w:rsid w:val="00E5427F"/>
    <w:rsid w:val="00E5439B"/>
    <w:rsid w:val="00E543B8"/>
    <w:rsid w:val="00E54421"/>
    <w:rsid w:val="00E54574"/>
    <w:rsid w:val="00E546B1"/>
    <w:rsid w:val="00E546E5"/>
    <w:rsid w:val="00E546ED"/>
    <w:rsid w:val="00E548F5"/>
    <w:rsid w:val="00E555A5"/>
    <w:rsid w:val="00E5566F"/>
    <w:rsid w:val="00E5600C"/>
    <w:rsid w:val="00E56A10"/>
    <w:rsid w:val="00E56C86"/>
    <w:rsid w:val="00E56CE9"/>
    <w:rsid w:val="00E57287"/>
    <w:rsid w:val="00E57569"/>
    <w:rsid w:val="00E57F71"/>
    <w:rsid w:val="00E60098"/>
    <w:rsid w:val="00E602D2"/>
    <w:rsid w:val="00E6066A"/>
    <w:rsid w:val="00E606CD"/>
    <w:rsid w:val="00E6078E"/>
    <w:rsid w:val="00E60EE3"/>
    <w:rsid w:val="00E60F2B"/>
    <w:rsid w:val="00E614FA"/>
    <w:rsid w:val="00E623E9"/>
    <w:rsid w:val="00E628FD"/>
    <w:rsid w:val="00E63127"/>
    <w:rsid w:val="00E6357E"/>
    <w:rsid w:val="00E6385B"/>
    <w:rsid w:val="00E63D23"/>
    <w:rsid w:val="00E640DF"/>
    <w:rsid w:val="00E64B23"/>
    <w:rsid w:val="00E64BFF"/>
    <w:rsid w:val="00E64D95"/>
    <w:rsid w:val="00E65141"/>
    <w:rsid w:val="00E655A5"/>
    <w:rsid w:val="00E65698"/>
    <w:rsid w:val="00E659D4"/>
    <w:rsid w:val="00E6613A"/>
    <w:rsid w:val="00E66B26"/>
    <w:rsid w:val="00E66C07"/>
    <w:rsid w:val="00E66CAF"/>
    <w:rsid w:val="00E66E21"/>
    <w:rsid w:val="00E6752C"/>
    <w:rsid w:val="00E67567"/>
    <w:rsid w:val="00E67E40"/>
    <w:rsid w:val="00E7002F"/>
    <w:rsid w:val="00E71249"/>
    <w:rsid w:val="00E718DA"/>
    <w:rsid w:val="00E71F99"/>
    <w:rsid w:val="00E73049"/>
    <w:rsid w:val="00E73137"/>
    <w:rsid w:val="00E7358D"/>
    <w:rsid w:val="00E74AD1"/>
    <w:rsid w:val="00E750B9"/>
    <w:rsid w:val="00E750D0"/>
    <w:rsid w:val="00E753F3"/>
    <w:rsid w:val="00E75495"/>
    <w:rsid w:val="00E754B2"/>
    <w:rsid w:val="00E75555"/>
    <w:rsid w:val="00E7592A"/>
    <w:rsid w:val="00E76799"/>
    <w:rsid w:val="00E76AE5"/>
    <w:rsid w:val="00E76FB6"/>
    <w:rsid w:val="00E76FFB"/>
    <w:rsid w:val="00E77551"/>
    <w:rsid w:val="00E801C9"/>
    <w:rsid w:val="00E8056A"/>
    <w:rsid w:val="00E809EA"/>
    <w:rsid w:val="00E80EBE"/>
    <w:rsid w:val="00E81D8B"/>
    <w:rsid w:val="00E8276C"/>
    <w:rsid w:val="00E82C34"/>
    <w:rsid w:val="00E83A41"/>
    <w:rsid w:val="00E83E47"/>
    <w:rsid w:val="00E8438E"/>
    <w:rsid w:val="00E847F7"/>
    <w:rsid w:val="00E84F73"/>
    <w:rsid w:val="00E84F8D"/>
    <w:rsid w:val="00E85C86"/>
    <w:rsid w:val="00E864AB"/>
    <w:rsid w:val="00E86B1A"/>
    <w:rsid w:val="00E878DB"/>
    <w:rsid w:val="00E87E89"/>
    <w:rsid w:val="00E90158"/>
    <w:rsid w:val="00E907B2"/>
    <w:rsid w:val="00E90FF9"/>
    <w:rsid w:val="00E91240"/>
    <w:rsid w:val="00E91A4F"/>
    <w:rsid w:val="00E91AA3"/>
    <w:rsid w:val="00E91DBB"/>
    <w:rsid w:val="00E91E6B"/>
    <w:rsid w:val="00E924C0"/>
    <w:rsid w:val="00E92D4C"/>
    <w:rsid w:val="00E92DAA"/>
    <w:rsid w:val="00E92F61"/>
    <w:rsid w:val="00E92F95"/>
    <w:rsid w:val="00E937EA"/>
    <w:rsid w:val="00E939A7"/>
    <w:rsid w:val="00E93EB5"/>
    <w:rsid w:val="00E941A8"/>
    <w:rsid w:val="00E94201"/>
    <w:rsid w:val="00E9428C"/>
    <w:rsid w:val="00E9454F"/>
    <w:rsid w:val="00E94670"/>
    <w:rsid w:val="00E94FD2"/>
    <w:rsid w:val="00E95027"/>
    <w:rsid w:val="00E9533A"/>
    <w:rsid w:val="00E95842"/>
    <w:rsid w:val="00E95A9C"/>
    <w:rsid w:val="00E96364"/>
    <w:rsid w:val="00E965B9"/>
    <w:rsid w:val="00E965BD"/>
    <w:rsid w:val="00E97225"/>
    <w:rsid w:val="00E972FA"/>
    <w:rsid w:val="00E9758A"/>
    <w:rsid w:val="00E97671"/>
    <w:rsid w:val="00E97706"/>
    <w:rsid w:val="00E97774"/>
    <w:rsid w:val="00EA031A"/>
    <w:rsid w:val="00EA06B4"/>
    <w:rsid w:val="00EA189C"/>
    <w:rsid w:val="00EA1D66"/>
    <w:rsid w:val="00EA2568"/>
    <w:rsid w:val="00EA2DD0"/>
    <w:rsid w:val="00EA317E"/>
    <w:rsid w:val="00EA331D"/>
    <w:rsid w:val="00EA3979"/>
    <w:rsid w:val="00EA3AF5"/>
    <w:rsid w:val="00EA3D57"/>
    <w:rsid w:val="00EA4043"/>
    <w:rsid w:val="00EA42D2"/>
    <w:rsid w:val="00EA4423"/>
    <w:rsid w:val="00EA4698"/>
    <w:rsid w:val="00EA4875"/>
    <w:rsid w:val="00EA492E"/>
    <w:rsid w:val="00EA49B1"/>
    <w:rsid w:val="00EA4C72"/>
    <w:rsid w:val="00EA534A"/>
    <w:rsid w:val="00EA54F1"/>
    <w:rsid w:val="00EA55F9"/>
    <w:rsid w:val="00EA584F"/>
    <w:rsid w:val="00EA5FD9"/>
    <w:rsid w:val="00EA6D99"/>
    <w:rsid w:val="00EA7211"/>
    <w:rsid w:val="00EA72C8"/>
    <w:rsid w:val="00EA757D"/>
    <w:rsid w:val="00EA7C6A"/>
    <w:rsid w:val="00EA7D92"/>
    <w:rsid w:val="00EB091A"/>
    <w:rsid w:val="00EB095F"/>
    <w:rsid w:val="00EB102B"/>
    <w:rsid w:val="00EB1809"/>
    <w:rsid w:val="00EB1B57"/>
    <w:rsid w:val="00EB1ED7"/>
    <w:rsid w:val="00EB1FA7"/>
    <w:rsid w:val="00EB22A1"/>
    <w:rsid w:val="00EB233C"/>
    <w:rsid w:val="00EB26B4"/>
    <w:rsid w:val="00EB2813"/>
    <w:rsid w:val="00EB294C"/>
    <w:rsid w:val="00EB2ECE"/>
    <w:rsid w:val="00EB31D8"/>
    <w:rsid w:val="00EB3B20"/>
    <w:rsid w:val="00EB424E"/>
    <w:rsid w:val="00EB46F2"/>
    <w:rsid w:val="00EB48FB"/>
    <w:rsid w:val="00EB494F"/>
    <w:rsid w:val="00EB5181"/>
    <w:rsid w:val="00EB5BC3"/>
    <w:rsid w:val="00EB5F56"/>
    <w:rsid w:val="00EB6488"/>
    <w:rsid w:val="00EB64BF"/>
    <w:rsid w:val="00EB66DB"/>
    <w:rsid w:val="00EB7C09"/>
    <w:rsid w:val="00EB7C8C"/>
    <w:rsid w:val="00EC05DF"/>
    <w:rsid w:val="00EC05FB"/>
    <w:rsid w:val="00EC0739"/>
    <w:rsid w:val="00EC0AED"/>
    <w:rsid w:val="00EC14CD"/>
    <w:rsid w:val="00EC17BC"/>
    <w:rsid w:val="00EC1FD9"/>
    <w:rsid w:val="00EC253C"/>
    <w:rsid w:val="00EC2648"/>
    <w:rsid w:val="00EC2C02"/>
    <w:rsid w:val="00EC2C36"/>
    <w:rsid w:val="00EC4456"/>
    <w:rsid w:val="00EC4461"/>
    <w:rsid w:val="00EC4AA7"/>
    <w:rsid w:val="00EC4D58"/>
    <w:rsid w:val="00EC4DDB"/>
    <w:rsid w:val="00EC4E82"/>
    <w:rsid w:val="00EC5024"/>
    <w:rsid w:val="00EC5176"/>
    <w:rsid w:val="00EC5688"/>
    <w:rsid w:val="00EC5876"/>
    <w:rsid w:val="00EC597A"/>
    <w:rsid w:val="00EC5F4D"/>
    <w:rsid w:val="00EC67FE"/>
    <w:rsid w:val="00EC6FD6"/>
    <w:rsid w:val="00EC71EC"/>
    <w:rsid w:val="00EC726C"/>
    <w:rsid w:val="00EC745D"/>
    <w:rsid w:val="00EC7A90"/>
    <w:rsid w:val="00EC7E6F"/>
    <w:rsid w:val="00ED0A4A"/>
    <w:rsid w:val="00ED11CC"/>
    <w:rsid w:val="00ED129D"/>
    <w:rsid w:val="00ED1938"/>
    <w:rsid w:val="00ED1A40"/>
    <w:rsid w:val="00ED1C48"/>
    <w:rsid w:val="00ED1CCF"/>
    <w:rsid w:val="00ED1EB6"/>
    <w:rsid w:val="00ED2A00"/>
    <w:rsid w:val="00ED2B09"/>
    <w:rsid w:val="00ED2B0E"/>
    <w:rsid w:val="00ED2F22"/>
    <w:rsid w:val="00ED3EC5"/>
    <w:rsid w:val="00ED4D8F"/>
    <w:rsid w:val="00ED4F32"/>
    <w:rsid w:val="00ED50C5"/>
    <w:rsid w:val="00ED5869"/>
    <w:rsid w:val="00ED5BFA"/>
    <w:rsid w:val="00ED5C11"/>
    <w:rsid w:val="00ED6858"/>
    <w:rsid w:val="00ED71A4"/>
    <w:rsid w:val="00ED720D"/>
    <w:rsid w:val="00ED732D"/>
    <w:rsid w:val="00EE00AD"/>
    <w:rsid w:val="00EE01E7"/>
    <w:rsid w:val="00EE079B"/>
    <w:rsid w:val="00EE07BA"/>
    <w:rsid w:val="00EE092F"/>
    <w:rsid w:val="00EE14FE"/>
    <w:rsid w:val="00EE1EE7"/>
    <w:rsid w:val="00EE251B"/>
    <w:rsid w:val="00EE29F7"/>
    <w:rsid w:val="00EE2E39"/>
    <w:rsid w:val="00EE2EFA"/>
    <w:rsid w:val="00EE2FC3"/>
    <w:rsid w:val="00EE3305"/>
    <w:rsid w:val="00EE33A7"/>
    <w:rsid w:val="00EE3570"/>
    <w:rsid w:val="00EE3929"/>
    <w:rsid w:val="00EE3A76"/>
    <w:rsid w:val="00EE3A89"/>
    <w:rsid w:val="00EE3B69"/>
    <w:rsid w:val="00EE401E"/>
    <w:rsid w:val="00EE44F1"/>
    <w:rsid w:val="00EE45F4"/>
    <w:rsid w:val="00EE46FE"/>
    <w:rsid w:val="00EE47FD"/>
    <w:rsid w:val="00EE4AEA"/>
    <w:rsid w:val="00EE4C50"/>
    <w:rsid w:val="00EE5013"/>
    <w:rsid w:val="00EE54DA"/>
    <w:rsid w:val="00EE57E0"/>
    <w:rsid w:val="00EE5D91"/>
    <w:rsid w:val="00EE61A6"/>
    <w:rsid w:val="00EE6B06"/>
    <w:rsid w:val="00EE6BFA"/>
    <w:rsid w:val="00EE6C36"/>
    <w:rsid w:val="00EE759E"/>
    <w:rsid w:val="00EE7FC2"/>
    <w:rsid w:val="00EF0548"/>
    <w:rsid w:val="00EF06BD"/>
    <w:rsid w:val="00EF0CF9"/>
    <w:rsid w:val="00EF0ECA"/>
    <w:rsid w:val="00EF1B65"/>
    <w:rsid w:val="00EF1D5E"/>
    <w:rsid w:val="00EF2078"/>
    <w:rsid w:val="00EF20E1"/>
    <w:rsid w:val="00EF226B"/>
    <w:rsid w:val="00EF234B"/>
    <w:rsid w:val="00EF267C"/>
    <w:rsid w:val="00EF2FC6"/>
    <w:rsid w:val="00EF30BA"/>
    <w:rsid w:val="00EF36C8"/>
    <w:rsid w:val="00EF3762"/>
    <w:rsid w:val="00EF3A58"/>
    <w:rsid w:val="00EF3B32"/>
    <w:rsid w:val="00EF431E"/>
    <w:rsid w:val="00EF437D"/>
    <w:rsid w:val="00EF4508"/>
    <w:rsid w:val="00EF46F5"/>
    <w:rsid w:val="00EF4A28"/>
    <w:rsid w:val="00EF4B11"/>
    <w:rsid w:val="00EF5243"/>
    <w:rsid w:val="00EF5E0A"/>
    <w:rsid w:val="00EF6078"/>
    <w:rsid w:val="00EF6B5B"/>
    <w:rsid w:val="00EF6D45"/>
    <w:rsid w:val="00EF729E"/>
    <w:rsid w:val="00EF73EA"/>
    <w:rsid w:val="00EF7404"/>
    <w:rsid w:val="00EF7BB2"/>
    <w:rsid w:val="00EF7DE4"/>
    <w:rsid w:val="00F00276"/>
    <w:rsid w:val="00F003B1"/>
    <w:rsid w:val="00F01119"/>
    <w:rsid w:val="00F0126A"/>
    <w:rsid w:val="00F01AB6"/>
    <w:rsid w:val="00F023DE"/>
    <w:rsid w:val="00F02911"/>
    <w:rsid w:val="00F03004"/>
    <w:rsid w:val="00F0321D"/>
    <w:rsid w:val="00F03260"/>
    <w:rsid w:val="00F0336D"/>
    <w:rsid w:val="00F03B16"/>
    <w:rsid w:val="00F04001"/>
    <w:rsid w:val="00F049D7"/>
    <w:rsid w:val="00F04B74"/>
    <w:rsid w:val="00F04BA6"/>
    <w:rsid w:val="00F04FD5"/>
    <w:rsid w:val="00F0613C"/>
    <w:rsid w:val="00F064DE"/>
    <w:rsid w:val="00F0659E"/>
    <w:rsid w:val="00F06663"/>
    <w:rsid w:val="00F069BD"/>
    <w:rsid w:val="00F06B0A"/>
    <w:rsid w:val="00F06DE1"/>
    <w:rsid w:val="00F07016"/>
    <w:rsid w:val="00F0713D"/>
    <w:rsid w:val="00F074FF"/>
    <w:rsid w:val="00F07983"/>
    <w:rsid w:val="00F07AC9"/>
    <w:rsid w:val="00F10399"/>
    <w:rsid w:val="00F104B1"/>
    <w:rsid w:val="00F1067F"/>
    <w:rsid w:val="00F10A94"/>
    <w:rsid w:val="00F10B17"/>
    <w:rsid w:val="00F11145"/>
    <w:rsid w:val="00F11785"/>
    <w:rsid w:val="00F1194A"/>
    <w:rsid w:val="00F11E39"/>
    <w:rsid w:val="00F1247E"/>
    <w:rsid w:val="00F1278D"/>
    <w:rsid w:val="00F12B42"/>
    <w:rsid w:val="00F12BE3"/>
    <w:rsid w:val="00F12C3D"/>
    <w:rsid w:val="00F13052"/>
    <w:rsid w:val="00F1341F"/>
    <w:rsid w:val="00F1353C"/>
    <w:rsid w:val="00F139C1"/>
    <w:rsid w:val="00F13F1F"/>
    <w:rsid w:val="00F14447"/>
    <w:rsid w:val="00F14DFC"/>
    <w:rsid w:val="00F15051"/>
    <w:rsid w:val="00F150CA"/>
    <w:rsid w:val="00F1511E"/>
    <w:rsid w:val="00F159C1"/>
    <w:rsid w:val="00F159F7"/>
    <w:rsid w:val="00F15BFB"/>
    <w:rsid w:val="00F16217"/>
    <w:rsid w:val="00F162F8"/>
    <w:rsid w:val="00F16AFB"/>
    <w:rsid w:val="00F16C7B"/>
    <w:rsid w:val="00F16CD8"/>
    <w:rsid w:val="00F1703F"/>
    <w:rsid w:val="00F17AF2"/>
    <w:rsid w:val="00F17CA3"/>
    <w:rsid w:val="00F200CA"/>
    <w:rsid w:val="00F20536"/>
    <w:rsid w:val="00F20996"/>
    <w:rsid w:val="00F20FBA"/>
    <w:rsid w:val="00F212FE"/>
    <w:rsid w:val="00F2134C"/>
    <w:rsid w:val="00F214FD"/>
    <w:rsid w:val="00F21691"/>
    <w:rsid w:val="00F21B26"/>
    <w:rsid w:val="00F2202C"/>
    <w:rsid w:val="00F22510"/>
    <w:rsid w:val="00F22702"/>
    <w:rsid w:val="00F227D0"/>
    <w:rsid w:val="00F22AA5"/>
    <w:rsid w:val="00F22C23"/>
    <w:rsid w:val="00F231E1"/>
    <w:rsid w:val="00F234BB"/>
    <w:rsid w:val="00F2374A"/>
    <w:rsid w:val="00F238DA"/>
    <w:rsid w:val="00F241AE"/>
    <w:rsid w:val="00F245C1"/>
    <w:rsid w:val="00F24EB8"/>
    <w:rsid w:val="00F24F0C"/>
    <w:rsid w:val="00F24FE9"/>
    <w:rsid w:val="00F259A4"/>
    <w:rsid w:val="00F25D12"/>
    <w:rsid w:val="00F25F81"/>
    <w:rsid w:val="00F25FCA"/>
    <w:rsid w:val="00F2642A"/>
    <w:rsid w:val="00F26A17"/>
    <w:rsid w:val="00F26A20"/>
    <w:rsid w:val="00F26D23"/>
    <w:rsid w:val="00F2744D"/>
    <w:rsid w:val="00F2770A"/>
    <w:rsid w:val="00F278CF"/>
    <w:rsid w:val="00F2799D"/>
    <w:rsid w:val="00F27FF6"/>
    <w:rsid w:val="00F301E7"/>
    <w:rsid w:val="00F30D15"/>
    <w:rsid w:val="00F30E09"/>
    <w:rsid w:val="00F30E8A"/>
    <w:rsid w:val="00F30F82"/>
    <w:rsid w:val="00F3118C"/>
    <w:rsid w:val="00F31884"/>
    <w:rsid w:val="00F319A0"/>
    <w:rsid w:val="00F31D2F"/>
    <w:rsid w:val="00F31EF0"/>
    <w:rsid w:val="00F323B0"/>
    <w:rsid w:val="00F325BA"/>
    <w:rsid w:val="00F3263D"/>
    <w:rsid w:val="00F32776"/>
    <w:rsid w:val="00F3285C"/>
    <w:rsid w:val="00F32896"/>
    <w:rsid w:val="00F328E2"/>
    <w:rsid w:val="00F32BF1"/>
    <w:rsid w:val="00F333D5"/>
    <w:rsid w:val="00F33CA1"/>
    <w:rsid w:val="00F34050"/>
    <w:rsid w:val="00F34C08"/>
    <w:rsid w:val="00F352F2"/>
    <w:rsid w:val="00F35372"/>
    <w:rsid w:val="00F353E8"/>
    <w:rsid w:val="00F358D4"/>
    <w:rsid w:val="00F35AEF"/>
    <w:rsid w:val="00F35C5C"/>
    <w:rsid w:val="00F35C69"/>
    <w:rsid w:val="00F37031"/>
    <w:rsid w:val="00F37443"/>
    <w:rsid w:val="00F37789"/>
    <w:rsid w:val="00F3792A"/>
    <w:rsid w:val="00F37AC6"/>
    <w:rsid w:val="00F4031C"/>
    <w:rsid w:val="00F40D00"/>
    <w:rsid w:val="00F41261"/>
    <w:rsid w:val="00F4177D"/>
    <w:rsid w:val="00F41C42"/>
    <w:rsid w:val="00F41F22"/>
    <w:rsid w:val="00F41F80"/>
    <w:rsid w:val="00F42088"/>
    <w:rsid w:val="00F42134"/>
    <w:rsid w:val="00F42593"/>
    <w:rsid w:val="00F4273C"/>
    <w:rsid w:val="00F4306C"/>
    <w:rsid w:val="00F432C3"/>
    <w:rsid w:val="00F43C51"/>
    <w:rsid w:val="00F43D03"/>
    <w:rsid w:val="00F442B1"/>
    <w:rsid w:val="00F44E14"/>
    <w:rsid w:val="00F45267"/>
    <w:rsid w:val="00F4590B"/>
    <w:rsid w:val="00F45CAC"/>
    <w:rsid w:val="00F46000"/>
    <w:rsid w:val="00F4614D"/>
    <w:rsid w:val="00F461EE"/>
    <w:rsid w:val="00F4658B"/>
    <w:rsid w:val="00F465B5"/>
    <w:rsid w:val="00F46611"/>
    <w:rsid w:val="00F46ACB"/>
    <w:rsid w:val="00F46F9F"/>
    <w:rsid w:val="00F474B3"/>
    <w:rsid w:val="00F474F8"/>
    <w:rsid w:val="00F47623"/>
    <w:rsid w:val="00F4768A"/>
    <w:rsid w:val="00F5007B"/>
    <w:rsid w:val="00F50D7A"/>
    <w:rsid w:val="00F513C5"/>
    <w:rsid w:val="00F517A2"/>
    <w:rsid w:val="00F518BE"/>
    <w:rsid w:val="00F51D77"/>
    <w:rsid w:val="00F51FF2"/>
    <w:rsid w:val="00F52526"/>
    <w:rsid w:val="00F52D24"/>
    <w:rsid w:val="00F52EEA"/>
    <w:rsid w:val="00F5302A"/>
    <w:rsid w:val="00F5318B"/>
    <w:rsid w:val="00F531D7"/>
    <w:rsid w:val="00F53E23"/>
    <w:rsid w:val="00F54023"/>
    <w:rsid w:val="00F544E5"/>
    <w:rsid w:val="00F54893"/>
    <w:rsid w:val="00F54C34"/>
    <w:rsid w:val="00F5524A"/>
    <w:rsid w:val="00F554EB"/>
    <w:rsid w:val="00F5581C"/>
    <w:rsid w:val="00F56179"/>
    <w:rsid w:val="00F56435"/>
    <w:rsid w:val="00F5678A"/>
    <w:rsid w:val="00F56D92"/>
    <w:rsid w:val="00F56E6E"/>
    <w:rsid w:val="00F57253"/>
    <w:rsid w:val="00F573FC"/>
    <w:rsid w:val="00F5798F"/>
    <w:rsid w:val="00F60093"/>
    <w:rsid w:val="00F60377"/>
    <w:rsid w:val="00F60E37"/>
    <w:rsid w:val="00F60F0A"/>
    <w:rsid w:val="00F61B46"/>
    <w:rsid w:val="00F61CB8"/>
    <w:rsid w:val="00F61DA6"/>
    <w:rsid w:val="00F61FA4"/>
    <w:rsid w:val="00F62412"/>
    <w:rsid w:val="00F62957"/>
    <w:rsid w:val="00F62E39"/>
    <w:rsid w:val="00F63087"/>
    <w:rsid w:val="00F642A2"/>
    <w:rsid w:val="00F64AE5"/>
    <w:rsid w:val="00F653A9"/>
    <w:rsid w:val="00F6546A"/>
    <w:rsid w:val="00F65F02"/>
    <w:rsid w:val="00F660A3"/>
    <w:rsid w:val="00F6690D"/>
    <w:rsid w:val="00F66910"/>
    <w:rsid w:val="00F67095"/>
    <w:rsid w:val="00F70088"/>
    <w:rsid w:val="00F700A1"/>
    <w:rsid w:val="00F70E32"/>
    <w:rsid w:val="00F714AB"/>
    <w:rsid w:val="00F71A69"/>
    <w:rsid w:val="00F71D07"/>
    <w:rsid w:val="00F71F38"/>
    <w:rsid w:val="00F720EE"/>
    <w:rsid w:val="00F72472"/>
    <w:rsid w:val="00F72477"/>
    <w:rsid w:val="00F726D2"/>
    <w:rsid w:val="00F72D0B"/>
    <w:rsid w:val="00F73365"/>
    <w:rsid w:val="00F73638"/>
    <w:rsid w:val="00F73ADE"/>
    <w:rsid w:val="00F746FE"/>
    <w:rsid w:val="00F74715"/>
    <w:rsid w:val="00F74C39"/>
    <w:rsid w:val="00F7509A"/>
    <w:rsid w:val="00F7552A"/>
    <w:rsid w:val="00F75728"/>
    <w:rsid w:val="00F75B59"/>
    <w:rsid w:val="00F76030"/>
    <w:rsid w:val="00F7655D"/>
    <w:rsid w:val="00F7661E"/>
    <w:rsid w:val="00F77935"/>
    <w:rsid w:val="00F77FEE"/>
    <w:rsid w:val="00F8034C"/>
    <w:rsid w:val="00F80445"/>
    <w:rsid w:val="00F808C2"/>
    <w:rsid w:val="00F808D0"/>
    <w:rsid w:val="00F80E2E"/>
    <w:rsid w:val="00F814CF"/>
    <w:rsid w:val="00F81A74"/>
    <w:rsid w:val="00F81F0D"/>
    <w:rsid w:val="00F827DB"/>
    <w:rsid w:val="00F83147"/>
    <w:rsid w:val="00F83277"/>
    <w:rsid w:val="00F83366"/>
    <w:rsid w:val="00F84742"/>
    <w:rsid w:val="00F84817"/>
    <w:rsid w:val="00F84958"/>
    <w:rsid w:val="00F84C80"/>
    <w:rsid w:val="00F84E43"/>
    <w:rsid w:val="00F84EA9"/>
    <w:rsid w:val="00F84EFD"/>
    <w:rsid w:val="00F85691"/>
    <w:rsid w:val="00F8595F"/>
    <w:rsid w:val="00F85A67"/>
    <w:rsid w:val="00F85D74"/>
    <w:rsid w:val="00F86167"/>
    <w:rsid w:val="00F86194"/>
    <w:rsid w:val="00F863F4"/>
    <w:rsid w:val="00F868C3"/>
    <w:rsid w:val="00F87053"/>
    <w:rsid w:val="00F87479"/>
    <w:rsid w:val="00F87696"/>
    <w:rsid w:val="00F8779A"/>
    <w:rsid w:val="00F87E89"/>
    <w:rsid w:val="00F904E8"/>
    <w:rsid w:val="00F90838"/>
    <w:rsid w:val="00F90986"/>
    <w:rsid w:val="00F9143A"/>
    <w:rsid w:val="00F91C41"/>
    <w:rsid w:val="00F91DB8"/>
    <w:rsid w:val="00F9226F"/>
    <w:rsid w:val="00F922BD"/>
    <w:rsid w:val="00F9256B"/>
    <w:rsid w:val="00F92CEC"/>
    <w:rsid w:val="00F92E35"/>
    <w:rsid w:val="00F93AD1"/>
    <w:rsid w:val="00F93DC5"/>
    <w:rsid w:val="00F93E5A"/>
    <w:rsid w:val="00F9414C"/>
    <w:rsid w:val="00F94159"/>
    <w:rsid w:val="00F9490A"/>
    <w:rsid w:val="00F94B28"/>
    <w:rsid w:val="00F95054"/>
    <w:rsid w:val="00F953CA"/>
    <w:rsid w:val="00F95680"/>
    <w:rsid w:val="00F956B0"/>
    <w:rsid w:val="00F9570B"/>
    <w:rsid w:val="00F95A92"/>
    <w:rsid w:val="00F95B8E"/>
    <w:rsid w:val="00F95FA8"/>
    <w:rsid w:val="00F96704"/>
    <w:rsid w:val="00F96899"/>
    <w:rsid w:val="00F97AE5"/>
    <w:rsid w:val="00F97BF0"/>
    <w:rsid w:val="00F97D84"/>
    <w:rsid w:val="00FA0178"/>
    <w:rsid w:val="00FA028E"/>
    <w:rsid w:val="00FA036A"/>
    <w:rsid w:val="00FA091A"/>
    <w:rsid w:val="00FA097C"/>
    <w:rsid w:val="00FA1232"/>
    <w:rsid w:val="00FA13C6"/>
    <w:rsid w:val="00FA19C0"/>
    <w:rsid w:val="00FA1D2D"/>
    <w:rsid w:val="00FA20EB"/>
    <w:rsid w:val="00FA2F21"/>
    <w:rsid w:val="00FA305A"/>
    <w:rsid w:val="00FA3925"/>
    <w:rsid w:val="00FA3AE4"/>
    <w:rsid w:val="00FA3B11"/>
    <w:rsid w:val="00FA4539"/>
    <w:rsid w:val="00FA4981"/>
    <w:rsid w:val="00FA4A66"/>
    <w:rsid w:val="00FA4A97"/>
    <w:rsid w:val="00FA4E53"/>
    <w:rsid w:val="00FA5064"/>
    <w:rsid w:val="00FA51F7"/>
    <w:rsid w:val="00FA5D21"/>
    <w:rsid w:val="00FA5D8D"/>
    <w:rsid w:val="00FA5F39"/>
    <w:rsid w:val="00FA6017"/>
    <w:rsid w:val="00FA616B"/>
    <w:rsid w:val="00FA61C4"/>
    <w:rsid w:val="00FA6201"/>
    <w:rsid w:val="00FA6663"/>
    <w:rsid w:val="00FA67CD"/>
    <w:rsid w:val="00FA7099"/>
    <w:rsid w:val="00FA745D"/>
    <w:rsid w:val="00FA764C"/>
    <w:rsid w:val="00FA7844"/>
    <w:rsid w:val="00FA78E0"/>
    <w:rsid w:val="00FA7AC4"/>
    <w:rsid w:val="00FA7F84"/>
    <w:rsid w:val="00FB12CB"/>
    <w:rsid w:val="00FB14BC"/>
    <w:rsid w:val="00FB1A16"/>
    <w:rsid w:val="00FB28B7"/>
    <w:rsid w:val="00FB304D"/>
    <w:rsid w:val="00FB3087"/>
    <w:rsid w:val="00FB3605"/>
    <w:rsid w:val="00FB3764"/>
    <w:rsid w:val="00FB3798"/>
    <w:rsid w:val="00FB3C9B"/>
    <w:rsid w:val="00FB4369"/>
    <w:rsid w:val="00FB4672"/>
    <w:rsid w:val="00FB4F76"/>
    <w:rsid w:val="00FB5358"/>
    <w:rsid w:val="00FB5EF3"/>
    <w:rsid w:val="00FB6150"/>
    <w:rsid w:val="00FB61A3"/>
    <w:rsid w:val="00FB6789"/>
    <w:rsid w:val="00FB689C"/>
    <w:rsid w:val="00FB6977"/>
    <w:rsid w:val="00FB69DF"/>
    <w:rsid w:val="00FB6A0F"/>
    <w:rsid w:val="00FB6D03"/>
    <w:rsid w:val="00FB70EC"/>
    <w:rsid w:val="00FB7138"/>
    <w:rsid w:val="00FB7172"/>
    <w:rsid w:val="00FB7522"/>
    <w:rsid w:val="00FB787F"/>
    <w:rsid w:val="00FB79AA"/>
    <w:rsid w:val="00FB7B13"/>
    <w:rsid w:val="00FC0205"/>
    <w:rsid w:val="00FC02E7"/>
    <w:rsid w:val="00FC09E0"/>
    <w:rsid w:val="00FC0A18"/>
    <w:rsid w:val="00FC15C1"/>
    <w:rsid w:val="00FC1E24"/>
    <w:rsid w:val="00FC2A3C"/>
    <w:rsid w:val="00FC2E80"/>
    <w:rsid w:val="00FC33C2"/>
    <w:rsid w:val="00FC355C"/>
    <w:rsid w:val="00FC39CB"/>
    <w:rsid w:val="00FC3AEE"/>
    <w:rsid w:val="00FC3C58"/>
    <w:rsid w:val="00FC3D54"/>
    <w:rsid w:val="00FC3E8F"/>
    <w:rsid w:val="00FC3F88"/>
    <w:rsid w:val="00FC4185"/>
    <w:rsid w:val="00FC44AB"/>
    <w:rsid w:val="00FC4A3C"/>
    <w:rsid w:val="00FC4BFE"/>
    <w:rsid w:val="00FC4E04"/>
    <w:rsid w:val="00FC5005"/>
    <w:rsid w:val="00FC5344"/>
    <w:rsid w:val="00FC5449"/>
    <w:rsid w:val="00FC5F77"/>
    <w:rsid w:val="00FC692F"/>
    <w:rsid w:val="00FC6AC8"/>
    <w:rsid w:val="00FC6D35"/>
    <w:rsid w:val="00FC743E"/>
    <w:rsid w:val="00FC7EC8"/>
    <w:rsid w:val="00FD0848"/>
    <w:rsid w:val="00FD0C97"/>
    <w:rsid w:val="00FD1137"/>
    <w:rsid w:val="00FD14D1"/>
    <w:rsid w:val="00FD15A2"/>
    <w:rsid w:val="00FD198A"/>
    <w:rsid w:val="00FD207F"/>
    <w:rsid w:val="00FD2BA2"/>
    <w:rsid w:val="00FD2D36"/>
    <w:rsid w:val="00FD3D8A"/>
    <w:rsid w:val="00FD43A2"/>
    <w:rsid w:val="00FD43B2"/>
    <w:rsid w:val="00FD4581"/>
    <w:rsid w:val="00FD4CFF"/>
    <w:rsid w:val="00FD4F96"/>
    <w:rsid w:val="00FD5A95"/>
    <w:rsid w:val="00FD673B"/>
    <w:rsid w:val="00FD676E"/>
    <w:rsid w:val="00FD6831"/>
    <w:rsid w:val="00FD6839"/>
    <w:rsid w:val="00FD6885"/>
    <w:rsid w:val="00FD797D"/>
    <w:rsid w:val="00FD7C6D"/>
    <w:rsid w:val="00FD7FDA"/>
    <w:rsid w:val="00FE010F"/>
    <w:rsid w:val="00FE01A6"/>
    <w:rsid w:val="00FE08BC"/>
    <w:rsid w:val="00FE08D5"/>
    <w:rsid w:val="00FE0FF1"/>
    <w:rsid w:val="00FE18B7"/>
    <w:rsid w:val="00FE1904"/>
    <w:rsid w:val="00FE1A0D"/>
    <w:rsid w:val="00FE1BBC"/>
    <w:rsid w:val="00FE2051"/>
    <w:rsid w:val="00FE21C2"/>
    <w:rsid w:val="00FE2A51"/>
    <w:rsid w:val="00FE2D5C"/>
    <w:rsid w:val="00FE2D90"/>
    <w:rsid w:val="00FE2FAB"/>
    <w:rsid w:val="00FE362A"/>
    <w:rsid w:val="00FE38CD"/>
    <w:rsid w:val="00FE3D42"/>
    <w:rsid w:val="00FE4050"/>
    <w:rsid w:val="00FE40E1"/>
    <w:rsid w:val="00FE431F"/>
    <w:rsid w:val="00FE434F"/>
    <w:rsid w:val="00FE491B"/>
    <w:rsid w:val="00FE4C17"/>
    <w:rsid w:val="00FE5D69"/>
    <w:rsid w:val="00FE62D8"/>
    <w:rsid w:val="00FE6485"/>
    <w:rsid w:val="00FE683F"/>
    <w:rsid w:val="00FE6887"/>
    <w:rsid w:val="00FE68B7"/>
    <w:rsid w:val="00FE69CC"/>
    <w:rsid w:val="00FE71E2"/>
    <w:rsid w:val="00FE75F5"/>
    <w:rsid w:val="00FE780B"/>
    <w:rsid w:val="00FE7AA3"/>
    <w:rsid w:val="00FE7EA0"/>
    <w:rsid w:val="00FF067A"/>
    <w:rsid w:val="00FF0A39"/>
    <w:rsid w:val="00FF0EC9"/>
    <w:rsid w:val="00FF12C8"/>
    <w:rsid w:val="00FF13ED"/>
    <w:rsid w:val="00FF14E5"/>
    <w:rsid w:val="00FF1C31"/>
    <w:rsid w:val="00FF1D14"/>
    <w:rsid w:val="00FF1E5D"/>
    <w:rsid w:val="00FF1E60"/>
    <w:rsid w:val="00FF1E65"/>
    <w:rsid w:val="00FF24C1"/>
    <w:rsid w:val="00FF274A"/>
    <w:rsid w:val="00FF29FA"/>
    <w:rsid w:val="00FF2CA2"/>
    <w:rsid w:val="00FF2CB7"/>
    <w:rsid w:val="00FF3051"/>
    <w:rsid w:val="00FF3057"/>
    <w:rsid w:val="00FF3177"/>
    <w:rsid w:val="00FF321E"/>
    <w:rsid w:val="00FF32C7"/>
    <w:rsid w:val="00FF32D3"/>
    <w:rsid w:val="00FF33EC"/>
    <w:rsid w:val="00FF3781"/>
    <w:rsid w:val="00FF37CB"/>
    <w:rsid w:val="00FF38D4"/>
    <w:rsid w:val="00FF38ED"/>
    <w:rsid w:val="00FF39A3"/>
    <w:rsid w:val="00FF3F15"/>
    <w:rsid w:val="00FF4D7C"/>
    <w:rsid w:val="00FF51AA"/>
    <w:rsid w:val="00FF5296"/>
    <w:rsid w:val="00FF5CDC"/>
    <w:rsid w:val="00FF635E"/>
    <w:rsid w:val="00FF63ED"/>
    <w:rsid w:val="00FF6D96"/>
    <w:rsid w:val="00FF6EE9"/>
    <w:rsid w:val="00FF759C"/>
    <w:rsid w:val="00FF75B2"/>
    <w:rsid w:val="00FF7662"/>
    <w:rsid w:val="00FF774C"/>
  </w:rsids>
  <m:mathPr>
    <m:mathFont m:val="Cambria Math"/>
    <m:brkBin m:val="before"/>
    <m:brkBinSub m:val="--"/>
    <m:smallFrac/>
    <m:dispDef/>
    <m:lMargin m:val="0"/>
    <m:rMargin m:val="0"/>
    <m:defJc m:val="centerGroup"/>
    <m:wrapIndent m:val="1440"/>
    <m:intLim m:val="subSup"/>
    <m:naryLim m:val="undOvr"/>
  </m:mathPr>
  <w:attachedSchema w:val="urn:schemas-microsoft-com:office:smarttags"/>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03380F3"/>
  <w15:docId w15:val="{7BE5C8F5-B55A-4AE1-84FB-59518B90BF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rebuchet MS" w:eastAsia="Times New Roman" w:hAnsi="Trebuchet MS" w:cs="Arial"/>
        <w:color w:val="000000"/>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uiPriority="0" w:qFormat="1"/>
    <w:lsdException w:name="heading 4" w:uiPriority="0" w:qFormat="1"/>
    <w:lsdException w:name="heading 5" w:uiPriority="0" w:qFormat="1"/>
    <w:lsdException w:name="heading 6"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semiHidden="1" w:uiPriority="0"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22"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utoRedefine/>
    <w:qFormat/>
    <w:rsid w:val="00EC5688"/>
    <w:pPr>
      <w:spacing w:before="120" w:after="120"/>
    </w:pPr>
    <w:rPr>
      <w:rFonts w:cs="Times New Roman"/>
      <w:color w:val="404040" w:themeColor="text1" w:themeTint="BF"/>
      <w:sz w:val="19"/>
    </w:rPr>
  </w:style>
  <w:style w:type="paragraph" w:styleId="Heading1">
    <w:name w:val="heading 1"/>
    <w:aliases w:val="Tririga Heading 1"/>
    <w:basedOn w:val="Normal"/>
    <w:next w:val="Normal"/>
    <w:link w:val="Heading1Char"/>
    <w:autoRedefine/>
    <w:uiPriority w:val="99"/>
    <w:qFormat/>
    <w:rsid w:val="00B863AD"/>
    <w:pPr>
      <w:keepNext/>
      <w:pageBreakBefore/>
      <w:pBdr>
        <w:bottom w:val="single" w:sz="4" w:space="1" w:color="auto"/>
      </w:pBdr>
      <w:spacing w:before="240" w:after="180"/>
      <w:ind w:right="-547"/>
      <w:outlineLvl w:val="0"/>
    </w:pPr>
    <w:rPr>
      <w:b/>
      <w:kern w:val="28"/>
      <w:sz w:val="44"/>
    </w:rPr>
  </w:style>
  <w:style w:type="paragraph" w:styleId="Heading2">
    <w:name w:val="heading 2"/>
    <w:aliases w:val="Tririga Heading 2"/>
    <w:basedOn w:val="Normal"/>
    <w:next w:val="Normal"/>
    <w:link w:val="Heading2Char"/>
    <w:autoRedefine/>
    <w:uiPriority w:val="99"/>
    <w:qFormat/>
    <w:rsid w:val="00796AFB"/>
    <w:pPr>
      <w:keepNext/>
      <w:spacing w:before="360" w:after="60"/>
      <w:outlineLvl w:val="1"/>
    </w:pPr>
    <w:rPr>
      <w:b/>
      <w:sz w:val="36"/>
      <w:szCs w:val="36"/>
    </w:rPr>
  </w:style>
  <w:style w:type="paragraph" w:styleId="Heading3">
    <w:name w:val="heading 3"/>
    <w:aliases w:val="Tririga Heading 3"/>
    <w:basedOn w:val="Normal"/>
    <w:next w:val="Normal"/>
    <w:link w:val="Heading3Char"/>
    <w:autoRedefine/>
    <w:uiPriority w:val="99"/>
    <w:qFormat/>
    <w:rsid w:val="00890219"/>
    <w:pPr>
      <w:keepNext/>
      <w:spacing w:before="240" w:after="60"/>
      <w:outlineLvl w:val="2"/>
    </w:pPr>
    <w:rPr>
      <w:b/>
      <w:sz w:val="36"/>
      <w:szCs w:val="36"/>
    </w:rPr>
  </w:style>
  <w:style w:type="paragraph" w:styleId="Heading4">
    <w:name w:val="heading 4"/>
    <w:aliases w:val="Heading 4 - Tririga"/>
    <w:basedOn w:val="Normal"/>
    <w:next w:val="Normal"/>
    <w:link w:val="Heading4Char"/>
    <w:autoRedefine/>
    <w:uiPriority w:val="99"/>
    <w:qFormat/>
    <w:rsid w:val="00E01C97"/>
    <w:pPr>
      <w:keepNext/>
      <w:spacing w:after="60"/>
      <w:outlineLvl w:val="3"/>
    </w:pPr>
    <w:rPr>
      <w:b/>
      <w:sz w:val="24"/>
      <w:szCs w:val="44"/>
    </w:rPr>
  </w:style>
  <w:style w:type="paragraph" w:styleId="Heading5">
    <w:name w:val="heading 5"/>
    <w:aliases w:val="Heading 5 - Tririga"/>
    <w:basedOn w:val="Normal"/>
    <w:next w:val="Normal"/>
    <w:link w:val="Heading5Char"/>
    <w:autoRedefine/>
    <w:uiPriority w:val="99"/>
    <w:qFormat/>
    <w:rsid w:val="000475C0"/>
    <w:pPr>
      <w:keepNext/>
      <w:spacing w:before="60" w:after="60"/>
      <w:outlineLvl w:val="4"/>
    </w:pPr>
    <w:rPr>
      <w:b/>
      <w:u w:val="single"/>
    </w:rPr>
  </w:style>
  <w:style w:type="paragraph" w:styleId="Heading6">
    <w:name w:val="heading 6"/>
    <w:aliases w:val="Heading 6 - Tririga"/>
    <w:basedOn w:val="Normal"/>
    <w:next w:val="Normal"/>
    <w:link w:val="Heading6Char"/>
    <w:autoRedefine/>
    <w:uiPriority w:val="99"/>
    <w:qFormat/>
    <w:rsid w:val="000475C0"/>
    <w:pPr>
      <w:spacing w:before="60" w:after="60"/>
      <w:ind w:firstLine="360"/>
      <w:outlineLvl w:val="5"/>
    </w:pPr>
    <w:rPr>
      <w:b/>
      <w:bCs/>
    </w:rPr>
  </w:style>
  <w:style w:type="paragraph" w:styleId="Heading7">
    <w:name w:val="heading 7"/>
    <w:basedOn w:val="Normal"/>
    <w:next w:val="Normal"/>
    <w:link w:val="Heading7Char"/>
    <w:uiPriority w:val="99"/>
    <w:qFormat/>
    <w:rsid w:val="00777A1C"/>
    <w:pPr>
      <w:spacing w:before="240" w:after="60"/>
      <w:jc w:val="center"/>
      <w:outlineLvl w:val="6"/>
    </w:pPr>
    <w:rPr>
      <w:b/>
      <w:i/>
      <w:sz w:val="32"/>
      <w:szCs w:val="24"/>
    </w:rPr>
  </w:style>
  <w:style w:type="paragraph" w:styleId="Heading8">
    <w:name w:val="heading 8"/>
    <w:basedOn w:val="Heading7"/>
    <w:next w:val="NormalParagraph"/>
    <w:link w:val="Heading8Char"/>
    <w:uiPriority w:val="99"/>
    <w:qFormat/>
    <w:locked/>
    <w:rsid w:val="004739D1"/>
    <w:pPr>
      <w:keepNext/>
      <w:spacing w:after="180"/>
      <w:jc w:val="left"/>
      <w:outlineLvl w:val="7"/>
    </w:pPr>
    <w:rPr>
      <w:i w:val="0"/>
      <w:sz w:val="22"/>
      <w:szCs w:val="22"/>
    </w:rPr>
  </w:style>
  <w:style w:type="paragraph" w:styleId="Heading9">
    <w:name w:val="heading 9"/>
    <w:basedOn w:val="Heading8"/>
    <w:next w:val="NormalParagraph"/>
    <w:link w:val="Heading9Char"/>
    <w:uiPriority w:val="99"/>
    <w:qFormat/>
    <w:locked/>
    <w:rsid w:val="004739D1"/>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Tririga Heading 1 Char"/>
    <w:basedOn w:val="DefaultParagraphFont"/>
    <w:link w:val="Heading1"/>
    <w:uiPriority w:val="99"/>
    <w:locked/>
    <w:rsid w:val="00B863AD"/>
    <w:rPr>
      <w:rFonts w:ascii="Arial" w:hAnsi="Arial" w:cs="Times New Roman"/>
      <w:b/>
      <w:kern w:val="28"/>
      <w:sz w:val="44"/>
    </w:rPr>
  </w:style>
  <w:style w:type="character" w:customStyle="1" w:styleId="Heading2Char">
    <w:name w:val="Heading 2 Char"/>
    <w:aliases w:val="Tririga Heading 2 Char"/>
    <w:basedOn w:val="DefaultParagraphFont"/>
    <w:link w:val="Heading2"/>
    <w:uiPriority w:val="99"/>
    <w:locked/>
    <w:rsid w:val="00796AFB"/>
    <w:rPr>
      <w:rFonts w:ascii="Trebuchet MS" w:hAnsi="Trebuchet MS" w:cs="Arial"/>
      <w:b/>
      <w:color w:val="000000"/>
      <w:sz w:val="36"/>
      <w:szCs w:val="36"/>
    </w:rPr>
  </w:style>
  <w:style w:type="character" w:customStyle="1" w:styleId="Heading3Char">
    <w:name w:val="Heading 3 Char"/>
    <w:aliases w:val="Tririga Heading 3 Char"/>
    <w:basedOn w:val="DefaultParagraphFont"/>
    <w:link w:val="Heading3"/>
    <w:uiPriority w:val="99"/>
    <w:locked/>
    <w:rsid w:val="00890219"/>
    <w:rPr>
      <w:b/>
      <w:sz w:val="36"/>
      <w:szCs w:val="36"/>
    </w:rPr>
  </w:style>
  <w:style w:type="character" w:customStyle="1" w:styleId="Heading4Char">
    <w:name w:val="Heading 4 Char"/>
    <w:aliases w:val="Heading 4 - Tririga Char"/>
    <w:basedOn w:val="DefaultParagraphFont"/>
    <w:link w:val="Heading4"/>
    <w:uiPriority w:val="99"/>
    <w:locked/>
    <w:rsid w:val="00E01C97"/>
    <w:rPr>
      <w:rFonts w:ascii="Arial" w:hAnsi="Arial" w:cs="Times New Roman"/>
      <w:b/>
      <w:sz w:val="44"/>
      <w:szCs w:val="44"/>
      <w:lang w:val="en-US" w:eastAsia="en-US" w:bidi="ar-SA"/>
    </w:rPr>
  </w:style>
  <w:style w:type="character" w:customStyle="1" w:styleId="Heading5Char">
    <w:name w:val="Heading 5 Char"/>
    <w:aliases w:val="Heading 5 - Tririga Char"/>
    <w:basedOn w:val="DefaultParagraphFont"/>
    <w:link w:val="Heading5"/>
    <w:uiPriority w:val="99"/>
    <w:semiHidden/>
    <w:locked/>
    <w:rsid w:val="000475C0"/>
    <w:rPr>
      <w:rFonts w:ascii="Arial" w:hAnsi="Arial" w:cs="Times New Roman"/>
      <w:b/>
      <w:u w:val="single"/>
      <w:lang w:val="en-US" w:eastAsia="en-US" w:bidi="ar-SA"/>
    </w:rPr>
  </w:style>
  <w:style w:type="character" w:customStyle="1" w:styleId="Heading6Char">
    <w:name w:val="Heading 6 Char"/>
    <w:aliases w:val="Heading 6 - Tririga Char"/>
    <w:basedOn w:val="DefaultParagraphFont"/>
    <w:link w:val="Heading6"/>
    <w:uiPriority w:val="99"/>
    <w:semiHidden/>
    <w:locked/>
    <w:rsid w:val="000475C0"/>
    <w:rPr>
      <w:rFonts w:ascii="Arial" w:hAnsi="Arial" w:cs="Times New Roman"/>
      <w:b/>
      <w:bCs/>
      <w:lang w:val="en-US" w:eastAsia="en-US" w:bidi="ar-SA"/>
    </w:rPr>
  </w:style>
  <w:style w:type="character" w:customStyle="1" w:styleId="Heading7Char">
    <w:name w:val="Heading 7 Char"/>
    <w:basedOn w:val="DefaultParagraphFont"/>
    <w:link w:val="Heading7"/>
    <w:uiPriority w:val="99"/>
    <w:semiHidden/>
    <w:locked/>
    <w:rsid w:val="00EC7E6F"/>
    <w:rPr>
      <w:rFonts w:ascii="Calibri" w:hAnsi="Calibri" w:cs="Times New Roman"/>
      <w:sz w:val="24"/>
      <w:szCs w:val="24"/>
    </w:rPr>
  </w:style>
  <w:style w:type="character" w:customStyle="1" w:styleId="Heading8Char">
    <w:name w:val="Heading 8 Char"/>
    <w:basedOn w:val="DefaultParagraphFont"/>
    <w:link w:val="Heading8"/>
    <w:uiPriority w:val="99"/>
    <w:semiHidden/>
    <w:locked/>
    <w:rsid w:val="004739D1"/>
    <w:rPr>
      <w:rFonts w:ascii="Trebuchet MS" w:hAnsi="Trebuchet MS" w:cs="Times New Roman"/>
      <w:b/>
      <w:sz w:val="22"/>
      <w:szCs w:val="22"/>
      <w:lang w:val="en-US" w:eastAsia="en-US" w:bidi="ar-SA"/>
    </w:rPr>
  </w:style>
  <w:style w:type="character" w:customStyle="1" w:styleId="Heading9Char">
    <w:name w:val="Heading 9 Char"/>
    <w:basedOn w:val="DefaultParagraphFont"/>
    <w:link w:val="Heading9"/>
    <w:uiPriority w:val="99"/>
    <w:semiHidden/>
    <w:locked/>
    <w:rsid w:val="004739D1"/>
    <w:rPr>
      <w:rFonts w:ascii="Trebuchet MS" w:hAnsi="Trebuchet MS" w:cs="Times New Roman"/>
      <w:b/>
      <w:sz w:val="22"/>
      <w:szCs w:val="22"/>
      <w:lang w:val="en-US" w:eastAsia="en-US" w:bidi="ar-SA"/>
    </w:rPr>
  </w:style>
  <w:style w:type="paragraph" w:styleId="Footer">
    <w:name w:val="footer"/>
    <w:basedOn w:val="Normal"/>
    <w:link w:val="FooterChar"/>
    <w:uiPriority w:val="99"/>
    <w:rsid w:val="0074264C"/>
    <w:pPr>
      <w:tabs>
        <w:tab w:val="center" w:pos="4320"/>
        <w:tab w:val="right" w:pos="8640"/>
      </w:tabs>
    </w:pPr>
  </w:style>
  <w:style w:type="character" w:customStyle="1" w:styleId="FooterChar">
    <w:name w:val="Footer Char"/>
    <w:basedOn w:val="DefaultParagraphFont"/>
    <w:link w:val="Footer"/>
    <w:uiPriority w:val="99"/>
    <w:locked/>
    <w:rsid w:val="00EC7E6F"/>
    <w:rPr>
      <w:rFonts w:ascii="Arial" w:hAnsi="Arial" w:cs="Times New Roman"/>
    </w:rPr>
  </w:style>
  <w:style w:type="paragraph" w:customStyle="1" w:styleId="List1">
    <w:name w:val="List1"/>
    <w:basedOn w:val="Normal"/>
    <w:next w:val="Normal"/>
    <w:autoRedefine/>
    <w:uiPriority w:val="99"/>
    <w:rsid w:val="0074264C"/>
    <w:pPr>
      <w:ind w:left="3960" w:hanging="3240"/>
    </w:pPr>
    <w:rPr>
      <w:sz w:val="18"/>
    </w:rPr>
  </w:style>
  <w:style w:type="paragraph" w:customStyle="1" w:styleId="SubTitle">
    <w:name w:val="Sub Title"/>
    <w:basedOn w:val="Heading5"/>
    <w:uiPriority w:val="99"/>
    <w:rsid w:val="0074264C"/>
    <w:pPr>
      <w:jc w:val="center"/>
    </w:pPr>
    <w:rPr>
      <w:u w:val="none"/>
    </w:rPr>
  </w:style>
  <w:style w:type="character" w:styleId="PageNumber">
    <w:name w:val="page number"/>
    <w:basedOn w:val="DefaultParagraphFont"/>
    <w:uiPriority w:val="99"/>
    <w:rsid w:val="0074264C"/>
    <w:rPr>
      <w:rFonts w:cs="Times New Roman"/>
    </w:rPr>
  </w:style>
  <w:style w:type="paragraph" w:styleId="TOC2">
    <w:name w:val="toc 2"/>
    <w:basedOn w:val="Normal"/>
    <w:next w:val="Normal"/>
    <w:autoRedefine/>
    <w:uiPriority w:val="39"/>
    <w:rsid w:val="00CB5D4D"/>
    <w:pPr>
      <w:tabs>
        <w:tab w:val="right" w:leader="dot" w:pos="9360"/>
      </w:tabs>
      <w:spacing w:before="240"/>
    </w:pPr>
    <w:rPr>
      <w:rFonts w:ascii="Times New Roman" w:hAnsi="Times New Roman"/>
      <w:b/>
      <w:bCs/>
    </w:rPr>
  </w:style>
  <w:style w:type="paragraph" w:styleId="TOC1">
    <w:name w:val="toc 1"/>
    <w:basedOn w:val="Normal"/>
    <w:next w:val="Normal"/>
    <w:autoRedefine/>
    <w:uiPriority w:val="39"/>
    <w:rsid w:val="00E941A8"/>
    <w:pPr>
      <w:tabs>
        <w:tab w:val="right" w:leader="dot" w:pos="9350"/>
      </w:tabs>
      <w:spacing w:before="360"/>
    </w:pPr>
    <w:rPr>
      <w:rFonts w:ascii="Times New Roman" w:hAnsi="Times New Roman"/>
      <w:b/>
      <w:bCs/>
      <w:caps/>
      <w:noProof/>
      <w:sz w:val="24"/>
      <w:szCs w:val="24"/>
    </w:rPr>
  </w:style>
  <w:style w:type="paragraph" w:styleId="TOC3">
    <w:name w:val="toc 3"/>
    <w:basedOn w:val="Normal"/>
    <w:next w:val="Normal"/>
    <w:autoRedefine/>
    <w:uiPriority w:val="39"/>
    <w:rsid w:val="00A75D4A"/>
    <w:pPr>
      <w:ind w:left="200"/>
    </w:pPr>
    <w:rPr>
      <w:rFonts w:ascii="Times New Roman" w:hAnsi="Times New Roman"/>
    </w:rPr>
  </w:style>
  <w:style w:type="paragraph" w:styleId="TOC4">
    <w:name w:val="toc 4"/>
    <w:basedOn w:val="Normal"/>
    <w:next w:val="Normal"/>
    <w:autoRedefine/>
    <w:uiPriority w:val="99"/>
    <w:semiHidden/>
    <w:rsid w:val="00A75D4A"/>
    <w:pPr>
      <w:ind w:left="400"/>
    </w:pPr>
    <w:rPr>
      <w:rFonts w:ascii="Times New Roman" w:hAnsi="Times New Roman"/>
    </w:rPr>
  </w:style>
  <w:style w:type="paragraph" w:styleId="TOC5">
    <w:name w:val="toc 5"/>
    <w:basedOn w:val="Normal"/>
    <w:next w:val="Normal"/>
    <w:autoRedefine/>
    <w:uiPriority w:val="99"/>
    <w:semiHidden/>
    <w:rsid w:val="0074264C"/>
    <w:pPr>
      <w:ind w:left="600"/>
    </w:pPr>
    <w:rPr>
      <w:rFonts w:ascii="Times New Roman" w:hAnsi="Times New Roman"/>
    </w:rPr>
  </w:style>
  <w:style w:type="paragraph" w:styleId="TOC6">
    <w:name w:val="toc 6"/>
    <w:basedOn w:val="Normal"/>
    <w:next w:val="Normal"/>
    <w:autoRedefine/>
    <w:uiPriority w:val="99"/>
    <w:semiHidden/>
    <w:rsid w:val="0074264C"/>
    <w:pPr>
      <w:ind w:left="800"/>
    </w:pPr>
    <w:rPr>
      <w:rFonts w:ascii="Times New Roman" w:hAnsi="Times New Roman"/>
    </w:rPr>
  </w:style>
  <w:style w:type="paragraph" w:styleId="TOC7">
    <w:name w:val="toc 7"/>
    <w:basedOn w:val="Normal"/>
    <w:next w:val="Normal"/>
    <w:autoRedefine/>
    <w:uiPriority w:val="99"/>
    <w:semiHidden/>
    <w:rsid w:val="0074264C"/>
    <w:pPr>
      <w:ind w:left="1000"/>
    </w:pPr>
    <w:rPr>
      <w:rFonts w:ascii="Times New Roman" w:hAnsi="Times New Roman"/>
    </w:rPr>
  </w:style>
  <w:style w:type="paragraph" w:styleId="TOC8">
    <w:name w:val="toc 8"/>
    <w:basedOn w:val="Normal"/>
    <w:next w:val="Normal"/>
    <w:autoRedefine/>
    <w:uiPriority w:val="99"/>
    <w:semiHidden/>
    <w:rsid w:val="0074264C"/>
    <w:pPr>
      <w:ind w:left="1200"/>
    </w:pPr>
    <w:rPr>
      <w:rFonts w:ascii="Times New Roman" w:hAnsi="Times New Roman"/>
    </w:rPr>
  </w:style>
  <w:style w:type="paragraph" w:styleId="TOC9">
    <w:name w:val="toc 9"/>
    <w:basedOn w:val="Normal"/>
    <w:next w:val="Normal"/>
    <w:autoRedefine/>
    <w:uiPriority w:val="99"/>
    <w:semiHidden/>
    <w:rsid w:val="0074264C"/>
    <w:pPr>
      <w:ind w:left="1400"/>
    </w:pPr>
    <w:rPr>
      <w:rFonts w:ascii="Times New Roman" w:hAnsi="Times New Roman"/>
    </w:rPr>
  </w:style>
  <w:style w:type="paragraph" w:styleId="Header">
    <w:name w:val="header"/>
    <w:basedOn w:val="Normal"/>
    <w:link w:val="HeaderChar"/>
    <w:uiPriority w:val="99"/>
    <w:rsid w:val="0074264C"/>
    <w:pPr>
      <w:tabs>
        <w:tab w:val="center" w:pos="4320"/>
        <w:tab w:val="right" w:pos="8640"/>
      </w:tabs>
    </w:pPr>
  </w:style>
  <w:style w:type="character" w:customStyle="1" w:styleId="HeaderChar">
    <w:name w:val="Header Char"/>
    <w:basedOn w:val="DefaultParagraphFont"/>
    <w:link w:val="Header"/>
    <w:uiPriority w:val="99"/>
    <w:semiHidden/>
    <w:locked/>
    <w:rsid w:val="00EC7E6F"/>
    <w:rPr>
      <w:rFonts w:ascii="Arial" w:hAnsi="Arial" w:cs="Times New Roman"/>
    </w:rPr>
  </w:style>
  <w:style w:type="paragraph" w:customStyle="1" w:styleId="Table1">
    <w:name w:val="Table1"/>
    <w:basedOn w:val="Heading5"/>
    <w:autoRedefine/>
    <w:uiPriority w:val="99"/>
    <w:rsid w:val="0074264C"/>
    <w:pPr>
      <w:tabs>
        <w:tab w:val="left" w:pos="3960"/>
      </w:tabs>
      <w:ind w:left="720"/>
    </w:pPr>
  </w:style>
  <w:style w:type="paragraph" w:styleId="BodyTextIndent">
    <w:name w:val="Body Text Indent"/>
    <w:basedOn w:val="Normal"/>
    <w:link w:val="BodyTextIndentChar"/>
    <w:uiPriority w:val="99"/>
    <w:rsid w:val="0074264C"/>
    <w:pPr>
      <w:ind w:left="1440"/>
    </w:pPr>
  </w:style>
  <w:style w:type="character" w:customStyle="1" w:styleId="BodyTextIndentChar">
    <w:name w:val="Body Text Indent Char"/>
    <w:basedOn w:val="DefaultParagraphFont"/>
    <w:link w:val="BodyTextIndent"/>
    <w:uiPriority w:val="99"/>
    <w:semiHidden/>
    <w:locked/>
    <w:rsid w:val="00EC7E6F"/>
    <w:rPr>
      <w:rFonts w:ascii="Arial" w:hAnsi="Arial" w:cs="Times New Roman"/>
    </w:rPr>
  </w:style>
  <w:style w:type="character" w:customStyle="1" w:styleId="BodyText2Char">
    <w:name w:val="Body Text 2 Char"/>
    <w:uiPriority w:val="99"/>
    <w:semiHidden/>
    <w:locked/>
    <w:rsid w:val="001A39AE"/>
    <w:rPr>
      <w:rFonts w:ascii="Arial" w:hAnsi="Arial"/>
      <w:sz w:val="20"/>
    </w:rPr>
  </w:style>
  <w:style w:type="paragraph" w:styleId="BodyTextIndent2">
    <w:name w:val="Body Text Indent 2"/>
    <w:basedOn w:val="Normal"/>
    <w:link w:val="BodyTextIndent2Char"/>
    <w:uiPriority w:val="99"/>
    <w:rsid w:val="0074264C"/>
  </w:style>
  <w:style w:type="character" w:customStyle="1" w:styleId="BodyTextIndent2Char">
    <w:name w:val="Body Text Indent 2 Char"/>
    <w:basedOn w:val="DefaultParagraphFont"/>
    <w:link w:val="BodyTextIndent2"/>
    <w:uiPriority w:val="99"/>
    <w:semiHidden/>
    <w:locked/>
    <w:rsid w:val="00EC7E6F"/>
    <w:rPr>
      <w:rFonts w:ascii="Arial" w:hAnsi="Arial" w:cs="Times New Roman"/>
    </w:rPr>
  </w:style>
  <w:style w:type="paragraph" w:customStyle="1" w:styleId="Note1">
    <w:name w:val="Note 1"/>
    <w:basedOn w:val="Normal"/>
    <w:uiPriority w:val="99"/>
    <w:rsid w:val="0074264C"/>
    <w:pPr>
      <w:ind w:left="1080"/>
    </w:pPr>
  </w:style>
  <w:style w:type="paragraph" w:customStyle="1" w:styleId="Prompt1">
    <w:name w:val="Prompt 1"/>
    <w:basedOn w:val="Normal"/>
    <w:autoRedefine/>
    <w:uiPriority w:val="99"/>
    <w:rsid w:val="0074264C"/>
    <w:pPr>
      <w:ind w:left="1620"/>
    </w:pPr>
    <w:rPr>
      <w:b/>
      <w:bCs/>
      <w:i/>
    </w:rPr>
  </w:style>
  <w:style w:type="character" w:styleId="Hyperlink">
    <w:name w:val="Hyperlink"/>
    <w:basedOn w:val="DefaultParagraphFont"/>
    <w:uiPriority w:val="99"/>
    <w:rsid w:val="0074264C"/>
    <w:rPr>
      <w:rFonts w:cs="Times New Roman"/>
      <w:color w:val="0000FF"/>
      <w:u w:val="single"/>
    </w:rPr>
  </w:style>
  <w:style w:type="paragraph" w:styleId="ListBullet5">
    <w:name w:val="List Bullet 5"/>
    <w:basedOn w:val="Normal"/>
    <w:autoRedefine/>
    <w:uiPriority w:val="99"/>
    <w:rsid w:val="00E2554C"/>
    <w:pPr>
      <w:numPr>
        <w:numId w:val="11"/>
      </w:numPr>
      <w:tabs>
        <w:tab w:val="num" w:pos="1080"/>
        <w:tab w:val="num" w:pos="1800"/>
      </w:tabs>
      <w:ind w:left="1800"/>
    </w:pPr>
  </w:style>
  <w:style w:type="paragraph" w:customStyle="1" w:styleId="Bulleted">
    <w:name w:val="Bulleted"/>
    <w:aliases w:val="Symbol (symbol),Hanging:  0.25&quot;"/>
    <w:basedOn w:val="Normal"/>
    <w:uiPriority w:val="99"/>
    <w:rsid w:val="00C8444F"/>
    <w:pPr>
      <w:numPr>
        <w:numId w:val="10"/>
      </w:numPr>
      <w:tabs>
        <w:tab w:val="clear" w:pos="360"/>
        <w:tab w:val="num" w:pos="720"/>
      </w:tabs>
      <w:ind w:left="720"/>
    </w:pPr>
  </w:style>
  <w:style w:type="paragraph" w:customStyle="1" w:styleId="1-body">
    <w:name w:val="1-body"/>
    <w:link w:val="1-bodyChar"/>
    <w:autoRedefine/>
    <w:uiPriority w:val="99"/>
    <w:rsid w:val="00404ED2"/>
    <w:pPr>
      <w:spacing w:after="120"/>
    </w:pPr>
    <w:rPr>
      <w:rFonts w:ascii="Century Schoolbook" w:hAnsi="Century Schoolbook"/>
    </w:rPr>
  </w:style>
  <w:style w:type="character" w:customStyle="1" w:styleId="Bold">
    <w:name w:val="Bold"/>
    <w:uiPriority w:val="99"/>
    <w:rsid w:val="00404ED2"/>
    <w:rPr>
      <w:b/>
      <w:w w:val="100"/>
      <w:lang w:val="en-US"/>
    </w:rPr>
  </w:style>
  <w:style w:type="paragraph" w:customStyle="1" w:styleId="Body">
    <w:name w:val="Body"/>
    <w:basedOn w:val="Normal"/>
    <w:link w:val="BodyChar"/>
    <w:uiPriority w:val="99"/>
    <w:rsid w:val="00B200E6"/>
    <w:pPr>
      <w:ind w:left="1080"/>
    </w:pPr>
    <w:rPr>
      <w:rFonts w:ascii="Times New Roman" w:hAnsi="Times New Roman"/>
    </w:rPr>
  </w:style>
  <w:style w:type="character" w:customStyle="1" w:styleId="BodyChar">
    <w:name w:val="Body Char"/>
    <w:basedOn w:val="DefaultParagraphFont"/>
    <w:link w:val="Body"/>
    <w:uiPriority w:val="99"/>
    <w:locked/>
    <w:rsid w:val="00B200E6"/>
    <w:rPr>
      <w:rFonts w:cs="Times New Roman"/>
      <w:color w:val="000000"/>
      <w:lang w:val="en-US" w:eastAsia="en-US" w:bidi="ar-SA"/>
    </w:rPr>
  </w:style>
  <w:style w:type="character" w:customStyle="1" w:styleId="1-bodyChar">
    <w:name w:val="1-body Char"/>
    <w:basedOn w:val="DefaultParagraphFont"/>
    <w:link w:val="1-body"/>
    <w:uiPriority w:val="99"/>
    <w:locked/>
    <w:rsid w:val="00A36E54"/>
    <w:rPr>
      <w:rFonts w:ascii="Century Schoolbook" w:hAnsi="Century Schoolbook" w:cs="Times New Roman"/>
      <w:lang w:val="en-US" w:eastAsia="en-US" w:bidi="ar-SA"/>
    </w:rPr>
  </w:style>
  <w:style w:type="paragraph" w:customStyle="1" w:styleId="1-about">
    <w:name w:val="1-about"/>
    <w:uiPriority w:val="99"/>
    <w:rsid w:val="00A36E54"/>
    <w:pPr>
      <w:spacing w:after="2160"/>
      <w:jc w:val="right"/>
    </w:pPr>
    <w:rPr>
      <w:rFonts w:ascii="CG Omega" w:hAnsi="CG Omega"/>
      <w:b/>
      <w:sz w:val="60"/>
    </w:rPr>
  </w:style>
  <w:style w:type="paragraph" w:customStyle="1" w:styleId="1-unichapter">
    <w:name w:val="1-unichapter"/>
    <w:next w:val="1-body"/>
    <w:autoRedefine/>
    <w:uiPriority w:val="99"/>
    <w:rsid w:val="00421D5B"/>
    <w:pPr>
      <w:spacing w:after="2160"/>
      <w:jc w:val="right"/>
    </w:pPr>
    <w:rPr>
      <w:rFonts w:ascii="CG Omega" w:hAnsi="CG Omega"/>
      <w:b/>
      <w:sz w:val="60"/>
    </w:rPr>
  </w:style>
  <w:style w:type="paragraph" w:customStyle="1" w:styleId="1-notices">
    <w:name w:val="1-notices"/>
    <w:next w:val="1-body"/>
    <w:autoRedefine/>
    <w:uiPriority w:val="99"/>
    <w:rsid w:val="00421D5B"/>
    <w:pPr>
      <w:spacing w:after="2160"/>
      <w:jc w:val="right"/>
    </w:pPr>
    <w:rPr>
      <w:rFonts w:ascii="CG Omega" w:hAnsi="CG Omega"/>
      <w:b/>
      <w:sz w:val="60"/>
    </w:rPr>
  </w:style>
  <w:style w:type="paragraph" w:customStyle="1" w:styleId="1-trademarks">
    <w:name w:val="1-trademarks"/>
    <w:next w:val="1-body"/>
    <w:uiPriority w:val="99"/>
    <w:rsid w:val="00421D5B"/>
    <w:pPr>
      <w:keepNext/>
      <w:widowControl w:val="0"/>
      <w:suppressAutoHyphens/>
      <w:autoSpaceDE w:val="0"/>
      <w:autoSpaceDN w:val="0"/>
      <w:adjustRightInd w:val="0"/>
      <w:spacing w:before="440" w:after="440" w:line="440" w:lineRule="atLeast"/>
    </w:pPr>
    <w:rPr>
      <w:rFonts w:ascii="CG Omega" w:hAnsi="CG Omega" w:cs="CG Omega"/>
      <w:b/>
      <w:bCs/>
      <w:w w:val="0"/>
      <w:sz w:val="40"/>
      <w:szCs w:val="40"/>
    </w:rPr>
  </w:style>
  <w:style w:type="character" w:customStyle="1" w:styleId="bold0">
    <w:name w:val="bold"/>
    <w:uiPriority w:val="99"/>
    <w:rsid w:val="00421D5B"/>
    <w:rPr>
      <w:rFonts w:ascii="Century Schoolbook" w:hAnsi="Century Schoolbook"/>
      <w:b/>
      <w:color w:val="000000"/>
      <w:spacing w:val="0"/>
      <w:w w:val="100"/>
      <w:sz w:val="20"/>
      <w:u w:val="none"/>
      <w:vertAlign w:val="baseline"/>
      <w:lang w:val="en-US"/>
    </w:rPr>
  </w:style>
  <w:style w:type="paragraph" w:customStyle="1" w:styleId="fm-contents">
    <w:name w:val="fm-contents"/>
    <w:next w:val="Normal"/>
    <w:autoRedefine/>
    <w:uiPriority w:val="99"/>
    <w:rsid w:val="002E33F4"/>
    <w:pPr>
      <w:spacing w:after="720"/>
      <w:jc w:val="right"/>
    </w:pPr>
    <w:rPr>
      <w:rFonts w:ascii="Arial" w:hAnsi="Arial"/>
      <w:b/>
      <w:iCs/>
      <w:sz w:val="60"/>
    </w:rPr>
  </w:style>
  <w:style w:type="paragraph" w:customStyle="1" w:styleId="NormalParagraph">
    <w:name w:val="Normal Paragraph"/>
    <w:basedOn w:val="Normal"/>
    <w:link w:val="NormalParagraphChar"/>
    <w:uiPriority w:val="99"/>
    <w:rsid w:val="000F1223"/>
    <w:rPr>
      <w:szCs w:val="24"/>
    </w:rPr>
  </w:style>
  <w:style w:type="character" w:customStyle="1" w:styleId="NormalParagraphChar">
    <w:name w:val="Normal Paragraph Char"/>
    <w:basedOn w:val="DefaultParagraphFont"/>
    <w:link w:val="NormalParagraph"/>
    <w:uiPriority w:val="99"/>
    <w:locked/>
    <w:rsid w:val="000F1223"/>
    <w:rPr>
      <w:rFonts w:ascii="Trebuchet MS" w:hAnsi="Trebuchet MS" w:cs="Times New Roman"/>
      <w:sz w:val="24"/>
      <w:szCs w:val="24"/>
      <w:lang w:val="en-US" w:eastAsia="en-US" w:bidi="ar-SA"/>
    </w:rPr>
  </w:style>
  <w:style w:type="paragraph" w:customStyle="1" w:styleId="NoteIcon">
    <w:name w:val="Note Icon"/>
    <w:basedOn w:val="Normal"/>
    <w:uiPriority w:val="99"/>
    <w:rsid w:val="00A676D3"/>
    <w:pPr>
      <w:spacing w:before="40" w:after="40"/>
      <w:jc w:val="center"/>
    </w:pPr>
    <w:rPr>
      <w:b/>
      <w:bCs/>
      <w:color w:val="008000"/>
      <w:sz w:val="72"/>
      <w:szCs w:val="72"/>
      <w14:textFill>
        <w14:solidFill>
          <w14:srgbClr w14:val="008000">
            <w14:lumMod w14:val="75000"/>
            <w14:lumOff w14:val="25000"/>
          </w14:srgbClr>
        </w14:solidFill>
      </w14:textFill>
    </w:rPr>
  </w:style>
  <w:style w:type="paragraph" w:customStyle="1" w:styleId="CautionIcon">
    <w:name w:val="Caution Icon"/>
    <w:basedOn w:val="Normal"/>
    <w:uiPriority w:val="99"/>
    <w:rsid w:val="00A676D3"/>
    <w:pPr>
      <w:spacing w:before="40" w:after="40"/>
      <w:jc w:val="center"/>
    </w:pPr>
    <w:rPr>
      <w:color w:val="FF6600"/>
      <w:sz w:val="72"/>
      <w:szCs w:val="72"/>
      <w14:textFill>
        <w14:solidFill>
          <w14:srgbClr w14:val="FF6600">
            <w14:lumMod w14:val="75000"/>
            <w14:lumOff w14:val="25000"/>
          </w14:srgbClr>
        </w14:solidFill>
      </w14:textFill>
    </w:rPr>
  </w:style>
  <w:style w:type="paragraph" w:customStyle="1" w:styleId="Note">
    <w:name w:val="Note"/>
    <w:basedOn w:val="Normal"/>
    <w:link w:val="NoteChar1"/>
    <w:autoRedefine/>
    <w:uiPriority w:val="99"/>
    <w:rsid w:val="004615F0"/>
    <w:rPr>
      <w:bCs/>
    </w:rPr>
  </w:style>
  <w:style w:type="paragraph" w:customStyle="1" w:styleId="TipIcon">
    <w:name w:val="Tip Icon"/>
    <w:basedOn w:val="Normal"/>
    <w:next w:val="NormalParagraph"/>
    <w:uiPriority w:val="99"/>
    <w:rsid w:val="00A676D3"/>
    <w:pPr>
      <w:spacing w:before="40" w:after="40"/>
      <w:jc w:val="center"/>
    </w:pPr>
    <w:rPr>
      <w:color w:val="0000FF"/>
      <w:sz w:val="72"/>
      <w:szCs w:val="72"/>
      <w14:textFill>
        <w14:solidFill>
          <w14:srgbClr w14:val="0000FF">
            <w14:lumMod w14:val="75000"/>
            <w14:lumOff w14:val="25000"/>
          </w14:srgbClr>
        </w14:solidFill>
      </w14:textFill>
    </w:rPr>
  </w:style>
  <w:style w:type="paragraph" w:customStyle="1" w:styleId="WarningIcon">
    <w:name w:val="Warning Icon"/>
    <w:basedOn w:val="CautionIcon"/>
    <w:uiPriority w:val="99"/>
    <w:rsid w:val="00A676D3"/>
    <w:rPr>
      <w:color w:val="FF0000"/>
      <w14:textFill>
        <w14:solidFill>
          <w14:srgbClr w14:val="FF0000">
            <w14:lumMod w14:val="75000"/>
            <w14:lumOff w14:val="25000"/>
          </w14:srgbClr>
        </w14:solidFill>
      </w14:textFill>
    </w:rPr>
  </w:style>
  <w:style w:type="paragraph" w:customStyle="1" w:styleId="Tip">
    <w:name w:val="Tip"/>
    <w:basedOn w:val="Note"/>
    <w:link w:val="TipChar1"/>
    <w:autoRedefine/>
    <w:uiPriority w:val="99"/>
    <w:rsid w:val="0021582D"/>
  </w:style>
  <w:style w:type="paragraph" w:customStyle="1" w:styleId="Caution">
    <w:name w:val="Caution"/>
    <w:basedOn w:val="Note"/>
    <w:link w:val="CautionChar"/>
    <w:uiPriority w:val="99"/>
    <w:rsid w:val="00A676D3"/>
    <w:rPr>
      <w:b/>
      <w:color w:val="FF6600"/>
      <w14:textFill>
        <w14:solidFill>
          <w14:srgbClr w14:val="FF6600">
            <w14:lumMod w14:val="75000"/>
            <w14:lumOff w14:val="25000"/>
          </w14:srgbClr>
        </w14:solidFill>
      </w14:textFill>
    </w:rPr>
  </w:style>
  <w:style w:type="paragraph" w:customStyle="1" w:styleId="Warning">
    <w:name w:val="Warning"/>
    <w:basedOn w:val="Note"/>
    <w:link w:val="WarningChar"/>
    <w:uiPriority w:val="99"/>
    <w:rsid w:val="00A676D3"/>
    <w:rPr>
      <w:b/>
      <w:color w:val="FF0000"/>
      <w14:textFill>
        <w14:solidFill>
          <w14:srgbClr w14:val="FF0000">
            <w14:lumMod w14:val="75000"/>
            <w14:lumOff w14:val="25000"/>
          </w14:srgbClr>
        </w14:solidFill>
      </w14:textFill>
    </w:rPr>
  </w:style>
  <w:style w:type="character" w:styleId="CommentReference">
    <w:name w:val="annotation reference"/>
    <w:basedOn w:val="DefaultParagraphFont"/>
    <w:uiPriority w:val="99"/>
    <w:semiHidden/>
    <w:rsid w:val="00630635"/>
    <w:rPr>
      <w:rFonts w:cs="Times New Roman"/>
      <w:sz w:val="16"/>
      <w:szCs w:val="16"/>
    </w:rPr>
  </w:style>
  <w:style w:type="paragraph" w:styleId="CommentText">
    <w:name w:val="annotation text"/>
    <w:basedOn w:val="Normal"/>
    <w:link w:val="CommentTextChar"/>
    <w:uiPriority w:val="99"/>
    <w:semiHidden/>
    <w:rsid w:val="00630635"/>
  </w:style>
  <w:style w:type="character" w:customStyle="1" w:styleId="CommentTextChar">
    <w:name w:val="Comment Text Char"/>
    <w:basedOn w:val="DefaultParagraphFont"/>
    <w:link w:val="CommentText"/>
    <w:uiPriority w:val="99"/>
    <w:semiHidden/>
    <w:locked/>
    <w:rsid w:val="004739D1"/>
    <w:rPr>
      <w:rFonts w:ascii="Arial" w:hAnsi="Arial" w:cs="Times New Roman"/>
      <w:lang w:val="en-US" w:eastAsia="en-US" w:bidi="ar-SA"/>
    </w:rPr>
  </w:style>
  <w:style w:type="paragraph" w:styleId="CommentSubject">
    <w:name w:val="annotation subject"/>
    <w:basedOn w:val="CommentText"/>
    <w:next w:val="CommentText"/>
    <w:link w:val="CommentSubjectChar"/>
    <w:uiPriority w:val="99"/>
    <w:semiHidden/>
    <w:rsid w:val="00630635"/>
    <w:rPr>
      <w:b/>
      <w:bCs/>
    </w:rPr>
  </w:style>
  <w:style w:type="character" w:customStyle="1" w:styleId="CommentSubjectChar">
    <w:name w:val="Comment Subject Char"/>
    <w:basedOn w:val="CommentTextChar"/>
    <w:link w:val="CommentSubject"/>
    <w:uiPriority w:val="99"/>
    <w:semiHidden/>
    <w:locked/>
    <w:rsid w:val="00C161BD"/>
    <w:rPr>
      <w:rFonts w:ascii="Arial" w:hAnsi="Arial" w:cs="Times New Roman"/>
      <w:b/>
      <w:bCs/>
      <w:lang w:val="en-US" w:eastAsia="en-US" w:bidi="ar-SA"/>
    </w:rPr>
  </w:style>
  <w:style w:type="paragraph" w:styleId="BalloonText">
    <w:name w:val="Balloon Text"/>
    <w:basedOn w:val="Normal"/>
    <w:link w:val="BalloonTextChar"/>
    <w:uiPriority w:val="99"/>
    <w:semiHidden/>
    <w:rsid w:val="00630635"/>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4739D1"/>
    <w:rPr>
      <w:rFonts w:ascii="Tahoma" w:hAnsi="Tahoma" w:cs="Tahoma"/>
      <w:sz w:val="16"/>
      <w:szCs w:val="16"/>
      <w:lang w:val="en-US" w:eastAsia="en-US" w:bidi="ar-SA"/>
    </w:rPr>
  </w:style>
  <w:style w:type="character" w:styleId="FollowedHyperlink">
    <w:name w:val="FollowedHyperlink"/>
    <w:basedOn w:val="DefaultParagraphFont"/>
    <w:uiPriority w:val="99"/>
    <w:rsid w:val="004739D1"/>
    <w:rPr>
      <w:rFonts w:ascii="Trebuchet MS" w:hAnsi="Trebuchet MS" w:cs="Times New Roman"/>
      <w:color w:val="800080"/>
      <w:u w:val="single"/>
    </w:rPr>
  </w:style>
  <w:style w:type="paragraph" w:styleId="NormalWeb">
    <w:name w:val="Normal (Web)"/>
    <w:basedOn w:val="Normal"/>
    <w:uiPriority w:val="99"/>
    <w:rsid w:val="004739D1"/>
    <w:rPr>
      <w:szCs w:val="24"/>
    </w:rPr>
  </w:style>
  <w:style w:type="paragraph" w:styleId="Index1">
    <w:name w:val="index 1"/>
    <w:basedOn w:val="Normal"/>
    <w:next w:val="Normal"/>
    <w:autoRedefine/>
    <w:uiPriority w:val="99"/>
    <w:semiHidden/>
    <w:rsid w:val="004739D1"/>
    <w:pPr>
      <w:ind w:left="200" w:hanging="200"/>
    </w:pPr>
    <w:rPr>
      <w:szCs w:val="24"/>
    </w:rPr>
  </w:style>
  <w:style w:type="paragraph" w:styleId="Index2">
    <w:name w:val="index 2"/>
    <w:basedOn w:val="Normal"/>
    <w:next w:val="Normal"/>
    <w:autoRedefine/>
    <w:uiPriority w:val="99"/>
    <w:semiHidden/>
    <w:rsid w:val="004739D1"/>
    <w:pPr>
      <w:ind w:left="400" w:hanging="200"/>
    </w:pPr>
    <w:rPr>
      <w:szCs w:val="24"/>
    </w:rPr>
  </w:style>
  <w:style w:type="paragraph" w:styleId="Index3">
    <w:name w:val="index 3"/>
    <w:basedOn w:val="Normal"/>
    <w:next w:val="Normal"/>
    <w:autoRedefine/>
    <w:uiPriority w:val="99"/>
    <w:semiHidden/>
    <w:rsid w:val="004739D1"/>
    <w:pPr>
      <w:ind w:left="600" w:hanging="200"/>
    </w:pPr>
    <w:rPr>
      <w:szCs w:val="24"/>
    </w:rPr>
  </w:style>
  <w:style w:type="paragraph" w:styleId="Index4">
    <w:name w:val="index 4"/>
    <w:basedOn w:val="Normal"/>
    <w:next w:val="Normal"/>
    <w:autoRedefine/>
    <w:uiPriority w:val="99"/>
    <w:semiHidden/>
    <w:rsid w:val="004739D1"/>
    <w:pPr>
      <w:ind w:left="800" w:hanging="200"/>
    </w:pPr>
    <w:rPr>
      <w:szCs w:val="24"/>
    </w:rPr>
  </w:style>
  <w:style w:type="paragraph" w:styleId="Index5">
    <w:name w:val="index 5"/>
    <w:basedOn w:val="Normal"/>
    <w:next w:val="Normal"/>
    <w:autoRedefine/>
    <w:uiPriority w:val="99"/>
    <w:semiHidden/>
    <w:rsid w:val="004739D1"/>
    <w:pPr>
      <w:ind w:left="1000" w:hanging="200"/>
    </w:pPr>
    <w:rPr>
      <w:szCs w:val="24"/>
    </w:rPr>
  </w:style>
  <w:style w:type="paragraph" w:styleId="Index6">
    <w:name w:val="index 6"/>
    <w:basedOn w:val="Normal"/>
    <w:next w:val="Normal"/>
    <w:autoRedefine/>
    <w:uiPriority w:val="99"/>
    <w:semiHidden/>
    <w:rsid w:val="004739D1"/>
    <w:pPr>
      <w:ind w:left="1200" w:hanging="200"/>
    </w:pPr>
    <w:rPr>
      <w:szCs w:val="24"/>
    </w:rPr>
  </w:style>
  <w:style w:type="paragraph" w:styleId="Index7">
    <w:name w:val="index 7"/>
    <w:basedOn w:val="Normal"/>
    <w:next w:val="Normal"/>
    <w:autoRedefine/>
    <w:uiPriority w:val="99"/>
    <w:semiHidden/>
    <w:rsid w:val="004739D1"/>
    <w:pPr>
      <w:ind w:left="1400" w:hanging="200"/>
    </w:pPr>
    <w:rPr>
      <w:szCs w:val="24"/>
    </w:rPr>
  </w:style>
  <w:style w:type="paragraph" w:styleId="Index8">
    <w:name w:val="index 8"/>
    <w:basedOn w:val="Normal"/>
    <w:next w:val="Normal"/>
    <w:autoRedefine/>
    <w:uiPriority w:val="99"/>
    <w:semiHidden/>
    <w:rsid w:val="004739D1"/>
    <w:pPr>
      <w:ind w:left="1600" w:hanging="200"/>
    </w:pPr>
    <w:rPr>
      <w:szCs w:val="24"/>
    </w:rPr>
  </w:style>
  <w:style w:type="paragraph" w:styleId="Index9">
    <w:name w:val="index 9"/>
    <w:basedOn w:val="Normal"/>
    <w:next w:val="Normal"/>
    <w:autoRedefine/>
    <w:uiPriority w:val="99"/>
    <w:semiHidden/>
    <w:rsid w:val="004739D1"/>
    <w:pPr>
      <w:ind w:left="1800" w:hanging="200"/>
    </w:pPr>
    <w:rPr>
      <w:szCs w:val="24"/>
    </w:rPr>
  </w:style>
  <w:style w:type="paragraph" w:styleId="Caption">
    <w:name w:val="caption"/>
    <w:basedOn w:val="NormalParagraph"/>
    <w:next w:val="Normal"/>
    <w:uiPriority w:val="99"/>
    <w:qFormat/>
    <w:locked/>
    <w:rsid w:val="004739D1"/>
    <w:pPr>
      <w:keepNext/>
      <w:keepLines/>
      <w:spacing w:before="240"/>
      <w:jc w:val="center"/>
    </w:pPr>
    <w:rPr>
      <w:b/>
      <w:bCs/>
      <w:szCs w:val="20"/>
    </w:rPr>
  </w:style>
  <w:style w:type="character" w:customStyle="1" w:styleId="TitleChar">
    <w:name w:val="Title Char"/>
    <w:uiPriority w:val="99"/>
    <w:locked/>
    <w:rsid w:val="004739D1"/>
    <w:rPr>
      <w:rFonts w:ascii="Trebuchet MS" w:hAnsi="Trebuchet MS"/>
      <w:b/>
      <w:color w:val="002060"/>
      <w:kern w:val="28"/>
      <w:sz w:val="48"/>
      <w:lang w:val="en-US" w:eastAsia="en-US"/>
    </w:rPr>
  </w:style>
  <w:style w:type="paragraph" w:styleId="Title">
    <w:name w:val="Title"/>
    <w:basedOn w:val="Normal"/>
    <w:link w:val="TitleChar1"/>
    <w:uiPriority w:val="99"/>
    <w:qFormat/>
    <w:locked/>
    <w:rsid w:val="004739D1"/>
    <w:pPr>
      <w:spacing w:before="240" w:after="960"/>
      <w:jc w:val="center"/>
      <w:outlineLvl w:val="0"/>
    </w:pPr>
    <w:rPr>
      <w:b/>
      <w:bCs/>
      <w:color w:val="002060"/>
      <w:kern w:val="28"/>
      <w:sz w:val="48"/>
      <w:szCs w:val="48"/>
      <w14:textFill>
        <w14:solidFill>
          <w14:srgbClr w14:val="002060">
            <w14:lumMod w14:val="75000"/>
            <w14:lumOff w14:val="25000"/>
          </w14:srgbClr>
        </w14:solidFill>
      </w14:textFill>
    </w:rPr>
  </w:style>
  <w:style w:type="character" w:customStyle="1" w:styleId="TitleChar1">
    <w:name w:val="Title Char1"/>
    <w:basedOn w:val="DefaultParagraphFont"/>
    <w:link w:val="Title"/>
    <w:uiPriority w:val="99"/>
    <w:locked/>
    <w:rsid w:val="005E5CEA"/>
    <w:rPr>
      <w:rFonts w:ascii="Cambria" w:hAnsi="Cambria" w:cs="Times New Roman"/>
      <w:b/>
      <w:bCs/>
      <w:kern w:val="28"/>
      <w:sz w:val="32"/>
      <w:szCs w:val="32"/>
    </w:rPr>
  </w:style>
  <w:style w:type="character" w:customStyle="1" w:styleId="SubtitleChar">
    <w:name w:val="Subtitle Char"/>
    <w:uiPriority w:val="99"/>
    <w:locked/>
    <w:rsid w:val="004739D1"/>
    <w:rPr>
      <w:rFonts w:ascii="Trebuchet MS" w:hAnsi="Trebuchet MS"/>
      <w:b/>
      <w:sz w:val="24"/>
      <w:lang w:val="en-US" w:eastAsia="en-US"/>
    </w:rPr>
  </w:style>
  <w:style w:type="paragraph" w:styleId="Subtitle0">
    <w:name w:val="Subtitle"/>
    <w:basedOn w:val="Normal"/>
    <w:link w:val="SubtitleChar1"/>
    <w:uiPriority w:val="99"/>
    <w:qFormat/>
    <w:locked/>
    <w:rsid w:val="004739D1"/>
    <w:pPr>
      <w:spacing w:after="960"/>
      <w:jc w:val="center"/>
      <w:outlineLvl w:val="1"/>
    </w:pPr>
    <w:rPr>
      <w:b/>
      <w:bCs/>
      <w:sz w:val="24"/>
      <w:szCs w:val="24"/>
    </w:rPr>
  </w:style>
  <w:style w:type="character" w:customStyle="1" w:styleId="SubtitleChar1">
    <w:name w:val="Subtitle Char1"/>
    <w:basedOn w:val="DefaultParagraphFont"/>
    <w:link w:val="Subtitle0"/>
    <w:uiPriority w:val="99"/>
    <w:locked/>
    <w:rsid w:val="005E5CEA"/>
    <w:rPr>
      <w:rFonts w:ascii="Cambria" w:hAnsi="Cambria" w:cs="Times New Roman"/>
      <w:sz w:val="24"/>
      <w:szCs w:val="24"/>
    </w:rPr>
  </w:style>
  <w:style w:type="character" w:customStyle="1" w:styleId="DateChar">
    <w:name w:val="Date Char"/>
    <w:uiPriority w:val="99"/>
    <w:semiHidden/>
    <w:locked/>
    <w:rsid w:val="004739D1"/>
    <w:rPr>
      <w:rFonts w:ascii="Trebuchet MS" w:hAnsi="Trebuchet MS"/>
      <w:b/>
      <w:sz w:val="24"/>
      <w:lang w:val="en-US" w:eastAsia="en-US"/>
    </w:rPr>
  </w:style>
  <w:style w:type="paragraph" w:styleId="Date">
    <w:name w:val="Date"/>
    <w:basedOn w:val="Normal"/>
    <w:next w:val="Normal"/>
    <w:link w:val="DateChar1"/>
    <w:uiPriority w:val="99"/>
    <w:rsid w:val="004739D1"/>
    <w:pPr>
      <w:jc w:val="center"/>
    </w:pPr>
    <w:rPr>
      <w:b/>
      <w:bCs/>
      <w:sz w:val="24"/>
      <w:szCs w:val="24"/>
    </w:rPr>
  </w:style>
  <w:style w:type="character" w:customStyle="1" w:styleId="DateChar1">
    <w:name w:val="Date Char1"/>
    <w:basedOn w:val="DefaultParagraphFont"/>
    <w:link w:val="Date"/>
    <w:uiPriority w:val="99"/>
    <w:semiHidden/>
    <w:locked/>
    <w:rsid w:val="005E5CEA"/>
    <w:rPr>
      <w:rFonts w:ascii="Arial" w:hAnsi="Arial" w:cs="Times New Roman"/>
      <w:sz w:val="20"/>
      <w:szCs w:val="20"/>
    </w:rPr>
  </w:style>
  <w:style w:type="character" w:customStyle="1" w:styleId="DocumentMapChar">
    <w:name w:val="Document Map Char"/>
    <w:uiPriority w:val="99"/>
    <w:semiHidden/>
    <w:locked/>
    <w:rsid w:val="004739D1"/>
    <w:rPr>
      <w:rFonts w:ascii="Tahoma" w:hAnsi="Tahoma"/>
      <w:sz w:val="24"/>
      <w:lang w:val="en-US" w:eastAsia="en-US"/>
    </w:rPr>
  </w:style>
  <w:style w:type="paragraph" w:styleId="DocumentMap">
    <w:name w:val="Document Map"/>
    <w:basedOn w:val="Normal"/>
    <w:link w:val="DocumentMapChar1"/>
    <w:uiPriority w:val="99"/>
    <w:semiHidden/>
    <w:rsid w:val="004739D1"/>
    <w:pPr>
      <w:shd w:val="clear" w:color="auto" w:fill="000080"/>
    </w:pPr>
    <w:rPr>
      <w:rFonts w:ascii="Tahoma" w:hAnsi="Tahoma" w:cs="Tahoma"/>
      <w:sz w:val="24"/>
      <w:szCs w:val="24"/>
    </w:rPr>
  </w:style>
  <w:style w:type="character" w:customStyle="1" w:styleId="DocumentMapChar1">
    <w:name w:val="Document Map Char1"/>
    <w:basedOn w:val="DefaultParagraphFont"/>
    <w:link w:val="DocumentMap"/>
    <w:uiPriority w:val="99"/>
    <w:semiHidden/>
    <w:locked/>
    <w:rsid w:val="005E5CEA"/>
    <w:rPr>
      <w:rFonts w:cs="Times New Roman"/>
      <w:sz w:val="2"/>
    </w:rPr>
  </w:style>
  <w:style w:type="character" w:customStyle="1" w:styleId="PlainTextChar">
    <w:name w:val="Plain Text Char"/>
    <w:uiPriority w:val="99"/>
    <w:locked/>
    <w:rsid w:val="004739D1"/>
    <w:rPr>
      <w:rFonts w:ascii="Courier New" w:hAnsi="Courier New"/>
      <w:lang w:val="en-US" w:eastAsia="en-US"/>
    </w:rPr>
  </w:style>
  <w:style w:type="paragraph" w:styleId="PlainText">
    <w:name w:val="Plain Text"/>
    <w:basedOn w:val="Normal"/>
    <w:link w:val="PlainTextChar1"/>
    <w:uiPriority w:val="99"/>
    <w:rsid w:val="004739D1"/>
    <w:rPr>
      <w:rFonts w:ascii="Courier New" w:hAnsi="Courier New" w:cs="Courier New"/>
    </w:rPr>
  </w:style>
  <w:style w:type="character" w:customStyle="1" w:styleId="PlainTextChar1">
    <w:name w:val="Plain Text Char1"/>
    <w:basedOn w:val="DefaultParagraphFont"/>
    <w:link w:val="PlainText"/>
    <w:uiPriority w:val="99"/>
    <w:semiHidden/>
    <w:locked/>
    <w:rsid w:val="005E5CEA"/>
    <w:rPr>
      <w:rFonts w:ascii="Courier New" w:hAnsi="Courier New" w:cs="Courier New"/>
      <w:sz w:val="20"/>
      <w:szCs w:val="20"/>
    </w:rPr>
  </w:style>
  <w:style w:type="paragraph" w:customStyle="1" w:styleId="BulletList">
    <w:name w:val="Bullet List"/>
    <w:basedOn w:val="NormalParagraph"/>
    <w:link w:val="BulletListChar"/>
    <w:autoRedefine/>
    <w:uiPriority w:val="99"/>
    <w:rsid w:val="002815F1"/>
    <w:pPr>
      <w:spacing w:before="60" w:after="60"/>
    </w:pPr>
    <w:rPr>
      <w:szCs w:val="19"/>
    </w:rPr>
  </w:style>
  <w:style w:type="paragraph" w:customStyle="1" w:styleId="TableHeader">
    <w:name w:val="Table Header"/>
    <w:basedOn w:val="NormalParagraph"/>
    <w:uiPriority w:val="99"/>
    <w:rsid w:val="004739D1"/>
    <w:pPr>
      <w:keepNext/>
    </w:pPr>
    <w:rPr>
      <w:b/>
      <w:bCs/>
      <w:szCs w:val="20"/>
    </w:rPr>
  </w:style>
  <w:style w:type="paragraph" w:customStyle="1" w:styleId="PrefaceHeading1">
    <w:name w:val="Preface Heading 1"/>
    <w:basedOn w:val="Heading1"/>
    <w:next w:val="NormalParagraph"/>
    <w:uiPriority w:val="99"/>
    <w:rsid w:val="004739D1"/>
    <w:rPr>
      <w:bCs/>
      <w:caps/>
      <w:kern w:val="0"/>
      <w:sz w:val="32"/>
      <w:szCs w:val="24"/>
    </w:rPr>
  </w:style>
  <w:style w:type="character" w:customStyle="1" w:styleId="TableParagraphChar">
    <w:name w:val="Table Paragraph Char"/>
    <w:basedOn w:val="DefaultParagraphFont"/>
    <w:link w:val="TableParagraph"/>
    <w:locked/>
    <w:rsid w:val="004739D1"/>
    <w:rPr>
      <w:rFonts w:ascii="Trebuchet MS" w:hAnsi="Trebuchet MS" w:cs="Times New Roman"/>
      <w:sz w:val="24"/>
      <w:szCs w:val="24"/>
      <w:lang w:val="en-US" w:eastAsia="en-US" w:bidi="ar-SA"/>
    </w:rPr>
  </w:style>
  <w:style w:type="paragraph" w:customStyle="1" w:styleId="TableParagraph">
    <w:name w:val="Table Paragraph"/>
    <w:basedOn w:val="NormalParagraph"/>
    <w:link w:val="TableParagraphChar"/>
    <w:rsid w:val="004739D1"/>
  </w:style>
  <w:style w:type="paragraph" w:customStyle="1" w:styleId="DocumentName">
    <w:name w:val="Document Name"/>
    <w:basedOn w:val="Title"/>
    <w:uiPriority w:val="99"/>
    <w:rsid w:val="004739D1"/>
    <w:pPr>
      <w:spacing w:before="0" w:after="120"/>
    </w:pPr>
  </w:style>
  <w:style w:type="paragraph" w:customStyle="1" w:styleId="ManualPartNumber">
    <w:name w:val="Manual Part Number"/>
    <w:basedOn w:val="Normal"/>
    <w:uiPriority w:val="99"/>
    <w:rsid w:val="004739D1"/>
    <w:pPr>
      <w:spacing w:after="360"/>
      <w:jc w:val="center"/>
    </w:pPr>
    <w:rPr>
      <w:b/>
      <w:sz w:val="16"/>
      <w:szCs w:val="24"/>
    </w:rPr>
  </w:style>
  <w:style w:type="paragraph" w:customStyle="1" w:styleId="Edition">
    <w:name w:val="Edition"/>
    <w:basedOn w:val="Date"/>
    <w:uiPriority w:val="99"/>
    <w:rsid w:val="004739D1"/>
  </w:style>
  <w:style w:type="paragraph" w:customStyle="1" w:styleId="Contents">
    <w:name w:val="Contents"/>
    <w:basedOn w:val="ManualPartNumber"/>
    <w:uiPriority w:val="99"/>
    <w:rsid w:val="004739D1"/>
    <w:rPr>
      <w:sz w:val="32"/>
    </w:rPr>
  </w:style>
  <w:style w:type="paragraph" w:customStyle="1" w:styleId="NumberedList">
    <w:name w:val="Numbered List"/>
    <w:basedOn w:val="BulletList"/>
    <w:uiPriority w:val="99"/>
    <w:rsid w:val="004739D1"/>
  </w:style>
  <w:style w:type="paragraph" w:customStyle="1" w:styleId="PrefaceHeading2">
    <w:name w:val="Preface Heading 2"/>
    <w:basedOn w:val="Heading2"/>
    <w:next w:val="NormalParagraph"/>
    <w:uiPriority w:val="99"/>
    <w:rsid w:val="004739D1"/>
    <w:pPr>
      <w:pBdr>
        <w:bottom w:val="single" w:sz="4" w:space="1" w:color="0070C0"/>
      </w:pBdr>
      <w:spacing w:before="240" w:after="180"/>
    </w:pPr>
    <w:rPr>
      <w:bCs/>
      <w:iCs/>
      <w:color w:val="0070C0"/>
      <w:sz w:val="28"/>
      <w:szCs w:val="28"/>
      <w14:textFill>
        <w14:solidFill>
          <w14:srgbClr w14:val="0070C0">
            <w14:lumMod w14:val="75000"/>
            <w14:lumOff w14:val="25000"/>
          </w14:srgbClr>
        </w14:solidFill>
      </w14:textFill>
    </w:rPr>
  </w:style>
  <w:style w:type="paragraph" w:customStyle="1" w:styleId="PrefaceHeading3">
    <w:name w:val="Preface Heading 3"/>
    <w:basedOn w:val="Heading3"/>
    <w:uiPriority w:val="99"/>
    <w:rsid w:val="004739D1"/>
    <w:pPr>
      <w:pBdr>
        <w:bottom w:val="single" w:sz="4" w:space="1" w:color="0070C0"/>
      </w:pBdr>
      <w:spacing w:after="180"/>
    </w:pPr>
    <w:rPr>
      <w:bCs/>
      <w:color w:val="0070C0"/>
      <w:sz w:val="24"/>
      <w:szCs w:val="26"/>
      <w14:textFill>
        <w14:solidFill>
          <w14:srgbClr w14:val="0070C0">
            <w14:lumMod w14:val="75000"/>
            <w14:lumOff w14:val="25000"/>
          </w14:srgbClr>
        </w14:solidFill>
      </w14:textFill>
    </w:rPr>
  </w:style>
  <w:style w:type="paragraph" w:customStyle="1" w:styleId="GlossaryHeading">
    <w:name w:val="Glossary Heading"/>
    <w:basedOn w:val="PrefaceHeading1"/>
    <w:uiPriority w:val="99"/>
    <w:rsid w:val="004739D1"/>
  </w:style>
  <w:style w:type="paragraph" w:customStyle="1" w:styleId="AppendixHeading1">
    <w:name w:val="Appendix Heading 1"/>
    <w:basedOn w:val="Heading1"/>
    <w:next w:val="NormalParagraph"/>
    <w:uiPriority w:val="99"/>
    <w:rsid w:val="004739D1"/>
    <w:rPr>
      <w:bCs/>
      <w:caps/>
      <w:kern w:val="0"/>
      <w:sz w:val="32"/>
      <w:szCs w:val="24"/>
    </w:rPr>
  </w:style>
  <w:style w:type="paragraph" w:customStyle="1" w:styleId="AppendixHeading2">
    <w:name w:val="Appendix Heading 2"/>
    <w:basedOn w:val="Heading2"/>
    <w:uiPriority w:val="99"/>
    <w:rsid w:val="004739D1"/>
    <w:pPr>
      <w:pBdr>
        <w:bottom w:val="single" w:sz="4" w:space="1" w:color="0070C0"/>
      </w:pBdr>
      <w:spacing w:before="240" w:after="180"/>
    </w:pPr>
    <w:rPr>
      <w:bCs/>
      <w:iCs/>
      <w:color w:val="0070C0"/>
      <w:sz w:val="28"/>
      <w:szCs w:val="28"/>
      <w14:textFill>
        <w14:solidFill>
          <w14:srgbClr w14:val="0070C0">
            <w14:lumMod w14:val="75000"/>
            <w14:lumOff w14:val="25000"/>
          </w14:srgbClr>
        </w14:solidFill>
      </w14:textFill>
    </w:rPr>
  </w:style>
  <w:style w:type="paragraph" w:customStyle="1" w:styleId="GlossaryEntry">
    <w:name w:val="Glossary Entry"/>
    <w:basedOn w:val="NormalParagraph"/>
    <w:uiPriority w:val="99"/>
    <w:rsid w:val="004739D1"/>
    <w:pPr>
      <w:ind w:left="540" w:hanging="540"/>
    </w:pPr>
  </w:style>
  <w:style w:type="paragraph" w:customStyle="1" w:styleId="Callout">
    <w:name w:val="Callout"/>
    <w:basedOn w:val="NormalParagraph"/>
    <w:uiPriority w:val="99"/>
    <w:rsid w:val="004739D1"/>
    <w:pPr>
      <w:spacing w:before="0" w:line="200" w:lineRule="atLeast"/>
      <w:jc w:val="center"/>
    </w:pPr>
    <w:rPr>
      <w:b/>
    </w:rPr>
  </w:style>
  <w:style w:type="paragraph" w:customStyle="1" w:styleId="NormalParagraphCharCharChar">
    <w:name w:val="Normal Paragraph Char Char Char"/>
    <w:basedOn w:val="Normal"/>
    <w:uiPriority w:val="99"/>
    <w:rsid w:val="004739D1"/>
    <w:pPr>
      <w:spacing w:after="180" w:line="240" w:lineRule="atLeast"/>
    </w:pPr>
    <w:rPr>
      <w:szCs w:val="24"/>
    </w:rPr>
  </w:style>
  <w:style w:type="paragraph" w:customStyle="1" w:styleId="BulletList2">
    <w:name w:val="Bullet List 2"/>
    <w:basedOn w:val="NormalParagraph"/>
    <w:uiPriority w:val="99"/>
    <w:rsid w:val="004739D1"/>
    <w:pPr>
      <w:numPr>
        <w:ilvl w:val="1"/>
        <w:numId w:val="12"/>
      </w:numPr>
      <w:tabs>
        <w:tab w:val="num" w:pos="360"/>
        <w:tab w:val="left" w:pos="1080"/>
      </w:tabs>
      <w:spacing w:before="60" w:after="60"/>
      <w:ind w:left="1080" w:firstLine="0"/>
    </w:pPr>
  </w:style>
  <w:style w:type="paragraph" w:customStyle="1" w:styleId="IndexHeadingLine">
    <w:name w:val="Index Heading Line"/>
    <w:basedOn w:val="Normal"/>
    <w:uiPriority w:val="99"/>
    <w:rsid w:val="004739D1"/>
    <w:pPr>
      <w:keepNext/>
      <w:pageBreakBefore/>
      <w:pBdr>
        <w:bottom w:val="single" w:sz="8" w:space="1" w:color="auto"/>
      </w:pBdr>
      <w:spacing w:before="240" w:after="180"/>
      <w:outlineLvl w:val="0"/>
    </w:pPr>
    <w:rPr>
      <w:b/>
      <w:bCs/>
      <w:caps/>
      <w:sz w:val="32"/>
      <w:szCs w:val="24"/>
    </w:rPr>
  </w:style>
  <w:style w:type="paragraph" w:customStyle="1" w:styleId="TOCFORPDF">
    <w:name w:val="TOC FOR PDF"/>
    <w:basedOn w:val="TOC1"/>
    <w:next w:val="NormalParagraph"/>
    <w:uiPriority w:val="99"/>
    <w:rsid w:val="004739D1"/>
    <w:pPr>
      <w:spacing w:before="180"/>
      <w:ind w:left="547" w:hanging="547"/>
    </w:pPr>
    <w:rPr>
      <w:caps w:val="0"/>
      <w:sz w:val="32"/>
      <w:szCs w:val="22"/>
    </w:rPr>
  </w:style>
  <w:style w:type="paragraph" w:customStyle="1" w:styleId="LegalParagraph">
    <w:name w:val="Legal Paragraph"/>
    <w:basedOn w:val="NormalParagraphCharCharChar"/>
    <w:uiPriority w:val="99"/>
    <w:rsid w:val="004739D1"/>
    <w:rPr>
      <w:sz w:val="18"/>
      <w:szCs w:val="18"/>
    </w:rPr>
  </w:style>
  <w:style w:type="paragraph" w:customStyle="1" w:styleId="Image">
    <w:name w:val="Image"/>
    <w:basedOn w:val="NormalParagraph"/>
    <w:next w:val="NormalParagraph"/>
    <w:uiPriority w:val="99"/>
    <w:rsid w:val="004739D1"/>
    <w:pPr>
      <w:keepNext/>
      <w:spacing w:before="60"/>
      <w:jc w:val="center"/>
    </w:pPr>
  </w:style>
  <w:style w:type="paragraph" w:customStyle="1" w:styleId="BulletListinSteps">
    <w:name w:val="Bullet List in Steps"/>
    <w:basedOn w:val="BulletList"/>
    <w:uiPriority w:val="99"/>
    <w:rsid w:val="004739D1"/>
    <w:pPr>
      <w:tabs>
        <w:tab w:val="num" w:pos="1408"/>
      </w:tabs>
      <w:ind w:left="1408"/>
    </w:pPr>
  </w:style>
  <w:style w:type="character" w:customStyle="1" w:styleId="StepListChar">
    <w:name w:val="Step List Char"/>
    <w:basedOn w:val="DefaultParagraphFont"/>
    <w:uiPriority w:val="99"/>
    <w:rsid w:val="004739D1"/>
    <w:rPr>
      <w:rFonts w:ascii="Trebuchet MS" w:hAnsi="Trebuchet MS" w:cs="Times New Roman"/>
      <w:snapToGrid w:val="0"/>
      <w:sz w:val="24"/>
      <w:szCs w:val="24"/>
      <w:lang w:val="en-US" w:eastAsia="en-US" w:bidi="ar-SA"/>
    </w:rPr>
  </w:style>
  <w:style w:type="character" w:customStyle="1" w:styleId="NumberedListChar">
    <w:name w:val="Numbered List Char"/>
    <w:basedOn w:val="DefaultParagraphFont"/>
    <w:uiPriority w:val="99"/>
    <w:rsid w:val="004739D1"/>
    <w:rPr>
      <w:rFonts w:ascii="Trebuchet MS" w:hAnsi="Trebuchet MS" w:cs="Times New Roman"/>
      <w:snapToGrid w:val="0"/>
      <w:sz w:val="24"/>
      <w:szCs w:val="24"/>
      <w:lang w:val="en-US" w:eastAsia="en-US" w:bidi="ar-SA"/>
    </w:rPr>
  </w:style>
  <w:style w:type="character" w:customStyle="1" w:styleId="CaptionChar">
    <w:name w:val="Caption Char"/>
    <w:basedOn w:val="DefaultParagraphFont"/>
    <w:uiPriority w:val="99"/>
    <w:rsid w:val="004739D1"/>
    <w:rPr>
      <w:rFonts w:ascii="Trebuchet MS" w:hAnsi="Trebuchet MS" w:cs="Times New Roman"/>
      <w:b/>
      <w:bCs/>
      <w:snapToGrid w:val="0"/>
      <w:sz w:val="24"/>
      <w:szCs w:val="24"/>
      <w:lang w:val="en-US" w:eastAsia="en-US" w:bidi="ar-SA"/>
    </w:rPr>
  </w:style>
  <w:style w:type="character" w:customStyle="1" w:styleId="GlossaryEntryChar">
    <w:name w:val="Glossary Entry Char"/>
    <w:basedOn w:val="DefaultParagraphFont"/>
    <w:uiPriority w:val="99"/>
    <w:rsid w:val="004739D1"/>
    <w:rPr>
      <w:rFonts w:ascii="Trebuchet MS" w:hAnsi="Trebuchet MS" w:cs="Times New Roman"/>
      <w:snapToGrid w:val="0"/>
      <w:sz w:val="24"/>
      <w:szCs w:val="24"/>
      <w:lang w:val="en-US" w:eastAsia="en-US" w:bidi="ar-SA"/>
    </w:rPr>
  </w:style>
  <w:style w:type="character" w:customStyle="1" w:styleId="NoteChar">
    <w:name w:val="Note Char"/>
    <w:basedOn w:val="DefaultParagraphFont"/>
    <w:uiPriority w:val="99"/>
    <w:rsid w:val="004739D1"/>
    <w:rPr>
      <w:rFonts w:ascii="Trebuchet MS" w:hAnsi="Trebuchet MS" w:cs="Times New Roman"/>
      <w:snapToGrid w:val="0"/>
      <w:sz w:val="24"/>
      <w:szCs w:val="24"/>
      <w:lang w:val="en-US" w:eastAsia="en-US" w:bidi="ar-SA"/>
    </w:rPr>
  </w:style>
  <w:style w:type="character" w:customStyle="1" w:styleId="TipChar">
    <w:name w:val="Tip Char"/>
    <w:basedOn w:val="DefaultParagraphFont"/>
    <w:uiPriority w:val="99"/>
    <w:rsid w:val="004739D1"/>
    <w:rPr>
      <w:rFonts w:ascii="Trebuchet MS" w:hAnsi="Trebuchet MS" w:cs="Times New Roman"/>
      <w:snapToGrid w:val="0"/>
      <w:sz w:val="24"/>
      <w:szCs w:val="24"/>
      <w:lang w:val="en-US" w:eastAsia="en-US" w:bidi="ar-SA"/>
    </w:rPr>
  </w:style>
  <w:style w:type="character" w:customStyle="1" w:styleId="Style3">
    <w:name w:val="Style3"/>
    <w:basedOn w:val="DefaultParagraphFont"/>
    <w:uiPriority w:val="99"/>
    <w:semiHidden/>
    <w:rsid w:val="004739D1"/>
    <w:rPr>
      <w:rFonts w:ascii="Times New Roman" w:hAnsi="Times New Roman" w:cs="Times New Roman"/>
      <w:b/>
    </w:rPr>
  </w:style>
  <w:style w:type="table" w:styleId="TableGrid">
    <w:name w:val="Table Grid"/>
    <w:basedOn w:val="TableNormal"/>
    <w:uiPriority w:val="99"/>
    <w:rsid w:val="004739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ImageinText">
    <w:name w:val="Image in Text"/>
    <w:uiPriority w:val="99"/>
    <w:rsid w:val="004739D1"/>
    <w:rPr>
      <w:b/>
    </w:rPr>
    <w:tblPr>
      <w:tblCellMar>
        <w:top w:w="0" w:type="dxa"/>
        <w:left w:w="108" w:type="dxa"/>
        <w:bottom w:w="0" w:type="dxa"/>
        <w:right w:w="108" w:type="dxa"/>
      </w:tblCellMar>
    </w:tblPr>
    <w:tcPr>
      <w:shd w:val="clear" w:color="auto" w:fill="E6E6E6"/>
    </w:tcPr>
  </w:style>
  <w:style w:type="table" w:customStyle="1" w:styleId="TipinText">
    <w:name w:val="Tip in Text"/>
    <w:uiPriority w:val="99"/>
    <w:rsid w:val="004739D1"/>
    <w:tblPr>
      <w:tblCellMar>
        <w:top w:w="0" w:type="dxa"/>
        <w:left w:w="115" w:type="dxa"/>
        <w:bottom w:w="0" w:type="dxa"/>
        <w:right w:w="115" w:type="dxa"/>
      </w:tblCellMar>
    </w:tblPr>
    <w:tcPr>
      <w:shd w:val="clear" w:color="auto" w:fill="CCFFFF"/>
    </w:tcPr>
  </w:style>
  <w:style w:type="table" w:customStyle="1" w:styleId="NoteinText">
    <w:name w:val="Note in Text"/>
    <w:basedOn w:val="TipinText"/>
    <w:uiPriority w:val="99"/>
    <w:rsid w:val="004739D1"/>
    <w:tblPr/>
    <w:tcPr>
      <w:shd w:val="clear" w:color="auto" w:fill="CCFFCC"/>
    </w:tcPr>
    <w:tblStylePr w:type="firstCol">
      <w:rPr>
        <w:rFonts w:ascii="Wingdings" w:hAnsi="Wingdings" w:cs="Times New Roman"/>
        <w:color w:val="008000"/>
        <w:sz w:val="72"/>
        <w:szCs w:val="72"/>
      </w:rPr>
    </w:tblStylePr>
  </w:style>
  <w:style w:type="table" w:customStyle="1" w:styleId="NoteinTableonWhite">
    <w:name w:val="Note in Table on White"/>
    <w:basedOn w:val="NoteinText"/>
    <w:uiPriority w:val="99"/>
    <w:rsid w:val="004739D1"/>
    <w:tblPr/>
    <w:tcPr>
      <w:shd w:val="clear" w:color="auto" w:fill="CCFFCC"/>
    </w:tcPr>
    <w:tblStylePr w:type="firstCol">
      <w:rPr>
        <w:rFonts w:ascii="Wingdings" w:hAnsi="Wingdings" w:cs="Times New Roman"/>
        <w:color w:val="008000"/>
        <w:sz w:val="72"/>
        <w:szCs w:val="72"/>
      </w:rPr>
    </w:tblStylePr>
  </w:style>
  <w:style w:type="table" w:customStyle="1" w:styleId="NoteinStep">
    <w:name w:val="Note in Step"/>
    <w:basedOn w:val="NoteinTableonWhite"/>
    <w:uiPriority w:val="99"/>
    <w:rsid w:val="004739D1"/>
    <w:tblPr/>
    <w:tcPr>
      <w:shd w:val="clear" w:color="auto" w:fill="CCFFCC"/>
    </w:tcPr>
    <w:tblStylePr w:type="firstCol">
      <w:rPr>
        <w:rFonts w:ascii="Wingdings" w:hAnsi="Wingdings" w:cs="Times New Roman"/>
        <w:color w:val="008000"/>
        <w:sz w:val="72"/>
        <w:szCs w:val="72"/>
      </w:rPr>
    </w:tblStylePr>
  </w:style>
  <w:style w:type="table" w:customStyle="1" w:styleId="NoteinTableonGray">
    <w:name w:val="Note in Table on Gray"/>
    <w:basedOn w:val="NoteinTableonWhite"/>
    <w:uiPriority w:val="99"/>
    <w:rsid w:val="004739D1"/>
    <w:tblPr/>
    <w:tcPr>
      <w:shd w:val="clear" w:color="auto" w:fill="FFFFFF"/>
    </w:tcPr>
    <w:tblStylePr w:type="firstCol">
      <w:rPr>
        <w:rFonts w:ascii="Wingdings" w:hAnsi="Wingdings" w:cs="Times New Roman"/>
        <w:color w:val="008000"/>
        <w:sz w:val="72"/>
        <w:szCs w:val="72"/>
      </w:rPr>
    </w:tblStylePr>
  </w:style>
  <w:style w:type="table" w:customStyle="1" w:styleId="TableAlternating">
    <w:name w:val="Table Alternating"/>
    <w:uiPriority w:val="99"/>
    <w:rsid w:val="004739D1"/>
    <w:tblPr>
      <w:tblStyleRowBandSize w:val="1"/>
      <w:tblCellMar>
        <w:top w:w="0" w:type="dxa"/>
        <w:left w:w="108" w:type="dxa"/>
        <w:bottom w:w="0" w:type="dxa"/>
        <w:right w:w="108" w:type="dxa"/>
      </w:tblCellMar>
    </w:tblPr>
  </w:style>
  <w:style w:type="table" w:customStyle="1" w:styleId="TableProcess">
    <w:name w:val="Table Process"/>
    <w:uiPriority w:val="99"/>
    <w:rsid w:val="004739D1"/>
    <w:tblPr>
      <w:tblCellMar>
        <w:top w:w="0" w:type="dxa"/>
        <w:left w:w="108" w:type="dxa"/>
        <w:bottom w:w="0" w:type="dxa"/>
        <w:right w:w="108" w:type="dxa"/>
      </w:tblCellMar>
    </w:tblPr>
  </w:style>
  <w:style w:type="table" w:customStyle="1" w:styleId="TipinTableonWhite">
    <w:name w:val="Tip in Table on White"/>
    <w:basedOn w:val="TipinText"/>
    <w:uiPriority w:val="99"/>
    <w:rsid w:val="004739D1"/>
    <w:tblPr/>
    <w:tcPr>
      <w:shd w:val="clear" w:color="auto" w:fill="CCFFFF"/>
    </w:tcPr>
    <w:tblStylePr w:type="firstCol">
      <w:rPr>
        <w:rFonts w:ascii="Wingdings" w:hAnsi="Wingdings" w:cs="Times New Roman"/>
        <w:color w:val="0000FF"/>
        <w:sz w:val="72"/>
        <w:szCs w:val="72"/>
      </w:rPr>
    </w:tblStylePr>
  </w:style>
  <w:style w:type="table" w:customStyle="1" w:styleId="TipinStep">
    <w:name w:val="Tip in Step"/>
    <w:basedOn w:val="TipinTableonWhite"/>
    <w:uiPriority w:val="99"/>
    <w:rsid w:val="004739D1"/>
    <w:tblPr/>
    <w:tcPr>
      <w:shd w:val="clear" w:color="auto" w:fill="CCFFFF"/>
    </w:tcPr>
    <w:tblStylePr w:type="firstCol">
      <w:rPr>
        <w:rFonts w:ascii="Wingdings" w:hAnsi="Wingdings" w:cs="Times New Roman"/>
        <w:color w:val="0000FF"/>
        <w:sz w:val="72"/>
        <w:szCs w:val="72"/>
      </w:rPr>
    </w:tblStylePr>
  </w:style>
  <w:style w:type="table" w:customStyle="1" w:styleId="TipinTableonGray">
    <w:name w:val="Tip in Table on Gray"/>
    <w:basedOn w:val="TipinTableonWhite"/>
    <w:uiPriority w:val="99"/>
    <w:rsid w:val="004739D1"/>
    <w:tblPr/>
    <w:tcPr>
      <w:shd w:val="clear" w:color="auto" w:fill="FFFFFF"/>
    </w:tcPr>
    <w:tblStylePr w:type="firstCol">
      <w:rPr>
        <w:rFonts w:ascii="Wingdings" w:hAnsi="Wingdings" w:cs="Times New Roman"/>
        <w:color w:val="0000FF"/>
        <w:sz w:val="72"/>
        <w:szCs w:val="72"/>
      </w:rPr>
    </w:tblStylePr>
  </w:style>
  <w:style w:type="table" w:customStyle="1" w:styleId="WarninginText">
    <w:name w:val="Warning in Text"/>
    <w:basedOn w:val="TipinText"/>
    <w:uiPriority w:val="99"/>
    <w:rsid w:val="004739D1"/>
    <w:tblPr/>
    <w:tcPr>
      <w:shd w:val="clear" w:color="auto" w:fill="E6E6E6"/>
    </w:tcPr>
    <w:tblStylePr w:type="firstCol">
      <w:rPr>
        <w:rFonts w:ascii="Wingdings" w:hAnsi="Wingdings" w:cs="Times New Roman"/>
        <w:color w:val="FF0000"/>
        <w:sz w:val="72"/>
        <w:szCs w:val="72"/>
      </w:rPr>
    </w:tblStylePr>
  </w:style>
  <w:style w:type="table" w:customStyle="1" w:styleId="WarninginTableonWhite">
    <w:name w:val="Warning in Table on White"/>
    <w:basedOn w:val="WarninginText"/>
    <w:uiPriority w:val="99"/>
    <w:rsid w:val="004739D1"/>
    <w:tblPr/>
    <w:tcPr>
      <w:shd w:val="clear" w:color="auto" w:fill="E6E6E6"/>
    </w:tcPr>
    <w:tblStylePr w:type="firstCol">
      <w:rPr>
        <w:rFonts w:ascii="Wingdings" w:hAnsi="Wingdings" w:cs="Times New Roman"/>
        <w:color w:val="FF0000"/>
        <w:sz w:val="72"/>
        <w:szCs w:val="72"/>
      </w:rPr>
    </w:tblStylePr>
  </w:style>
  <w:style w:type="table" w:customStyle="1" w:styleId="WarninginStep">
    <w:name w:val="Warning in Step"/>
    <w:basedOn w:val="WarninginTableonWhite"/>
    <w:uiPriority w:val="99"/>
    <w:rsid w:val="004739D1"/>
    <w:tblPr/>
    <w:tcPr>
      <w:shd w:val="clear" w:color="auto" w:fill="E6E6E6"/>
    </w:tcPr>
    <w:tblStylePr w:type="firstCol">
      <w:rPr>
        <w:rFonts w:ascii="Wingdings" w:hAnsi="Wingdings" w:cs="Times New Roman"/>
        <w:color w:val="FF0000"/>
        <w:sz w:val="72"/>
        <w:szCs w:val="72"/>
      </w:rPr>
    </w:tblStylePr>
  </w:style>
  <w:style w:type="table" w:customStyle="1" w:styleId="WarninginTableonGray">
    <w:name w:val="Warning in Table on Gray"/>
    <w:basedOn w:val="WarninginTableonWhite"/>
    <w:uiPriority w:val="99"/>
    <w:rsid w:val="004739D1"/>
    <w:tblPr/>
    <w:tcPr>
      <w:shd w:val="clear" w:color="auto" w:fill="FFFFFF"/>
    </w:tcPr>
    <w:tblStylePr w:type="firstCol">
      <w:rPr>
        <w:rFonts w:ascii="Wingdings" w:hAnsi="Wingdings" w:cs="Times New Roman"/>
        <w:color w:val="FF0000"/>
        <w:sz w:val="72"/>
        <w:szCs w:val="72"/>
      </w:rPr>
    </w:tblStylePr>
  </w:style>
  <w:style w:type="table" w:customStyle="1" w:styleId="LightGrid1">
    <w:name w:val="Light Grid1"/>
    <w:uiPriority w:val="99"/>
    <w:rsid w:val="004739D1"/>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style>
  <w:style w:type="paragraph" w:customStyle="1" w:styleId="StepListIndented">
    <w:name w:val="Step List Indented"/>
    <w:basedOn w:val="StepList"/>
    <w:uiPriority w:val="99"/>
    <w:rsid w:val="004739D1"/>
    <w:pPr>
      <w:numPr>
        <w:numId w:val="0"/>
      </w:numPr>
      <w:ind w:left="792"/>
    </w:pPr>
  </w:style>
  <w:style w:type="paragraph" w:customStyle="1" w:styleId="StepList">
    <w:name w:val="Step List"/>
    <w:basedOn w:val="BulletList"/>
    <w:next w:val="StepListIndented"/>
    <w:uiPriority w:val="99"/>
    <w:rsid w:val="00684502"/>
    <w:pPr>
      <w:numPr>
        <w:numId w:val="17"/>
      </w:numPr>
      <w:spacing w:before="180" w:after="120"/>
    </w:pPr>
  </w:style>
  <w:style w:type="paragraph" w:styleId="IndexHeading">
    <w:name w:val="index heading"/>
    <w:basedOn w:val="PrefaceHeading1"/>
    <w:next w:val="Index1"/>
    <w:uiPriority w:val="99"/>
    <w:semiHidden/>
    <w:rsid w:val="004739D1"/>
  </w:style>
  <w:style w:type="paragraph" w:customStyle="1" w:styleId="StyleHeading1Left0Hanging05Before12ptAfter">
    <w:name w:val="Style Heading 1 + Left:  0&quot; Hanging:  0.5&quot; Before:  12 pt After:..."/>
    <w:basedOn w:val="Heading1"/>
    <w:uiPriority w:val="99"/>
    <w:rsid w:val="00AB687B"/>
    <w:pPr>
      <w:numPr>
        <w:numId w:val="14"/>
      </w:numPr>
    </w:pPr>
    <w:rPr>
      <w:bCs/>
    </w:rPr>
  </w:style>
  <w:style w:type="paragraph" w:customStyle="1" w:styleId="TririgaFrontHeading1">
    <w:name w:val="Tririga Front Heading 1"/>
    <w:basedOn w:val="Heading1"/>
    <w:uiPriority w:val="99"/>
    <w:rsid w:val="00827703"/>
  </w:style>
  <w:style w:type="paragraph" w:customStyle="1" w:styleId="TririgaNotices">
    <w:name w:val="Tririga Notices"/>
    <w:basedOn w:val="1-notices"/>
    <w:autoRedefine/>
    <w:uiPriority w:val="99"/>
    <w:rsid w:val="00A6271E"/>
    <w:pPr>
      <w:spacing w:after="0"/>
    </w:pPr>
    <w:rPr>
      <w:rFonts w:ascii="Arial" w:hAnsi="Arial"/>
    </w:rPr>
  </w:style>
  <w:style w:type="paragraph" w:customStyle="1" w:styleId="Tip-Heading">
    <w:name w:val="Tip - Heading"/>
    <w:basedOn w:val="Tip"/>
    <w:link w:val="Tip-HeadingChar"/>
    <w:uiPriority w:val="99"/>
    <w:rsid w:val="0021582D"/>
    <w:rPr>
      <w:b/>
      <w:color w:val="0000FF"/>
      <w14:textFill>
        <w14:solidFill>
          <w14:srgbClr w14:val="0000FF">
            <w14:lumMod w14:val="75000"/>
            <w14:lumOff w14:val="25000"/>
          </w14:srgbClr>
        </w14:solidFill>
      </w14:textFill>
    </w:rPr>
  </w:style>
  <w:style w:type="character" w:customStyle="1" w:styleId="NoteChar1">
    <w:name w:val="Note Char1"/>
    <w:basedOn w:val="DefaultParagraphFont"/>
    <w:link w:val="Note"/>
    <w:uiPriority w:val="99"/>
    <w:locked/>
    <w:rsid w:val="004615F0"/>
    <w:rPr>
      <w:rFonts w:cs="Times New Roman"/>
      <w:bCs/>
      <w:color w:val="auto"/>
      <w:sz w:val="19"/>
    </w:rPr>
  </w:style>
  <w:style w:type="character" w:customStyle="1" w:styleId="TipChar1">
    <w:name w:val="Tip Char1"/>
    <w:basedOn w:val="NoteChar1"/>
    <w:link w:val="Tip"/>
    <w:uiPriority w:val="99"/>
    <w:locked/>
    <w:rsid w:val="0021582D"/>
    <w:rPr>
      <w:rFonts w:ascii="Trebuchet MS" w:hAnsi="Trebuchet MS" w:cs="Times New Roman"/>
      <w:bCs/>
      <w:color w:val="auto"/>
      <w:sz w:val="22"/>
      <w:szCs w:val="22"/>
      <w:lang w:val="en-US" w:eastAsia="en-US" w:bidi="ar-SA"/>
    </w:rPr>
  </w:style>
  <w:style w:type="character" w:customStyle="1" w:styleId="Tip-HeadingChar">
    <w:name w:val="Tip - Heading Char"/>
    <w:basedOn w:val="TipChar1"/>
    <w:link w:val="Tip-Heading"/>
    <w:uiPriority w:val="99"/>
    <w:locked/>
    <w:rsid w:val="0021582D"/>
    <w:rPr>
      <w:rFonts w:ascii="Trebuchet MS" w:hAnsi="Trebuchet MS" w:cs="Times New Roman"/>
      <w:b/>
      <w:bCs/>
      <w:color w:val="0000FF"/>
      <w:sz w:val="22"/>
      <w:szCs w:val="22"/>
      <w:lang w:val="en-US" w:eastAsia="en-US" w:bidi="ar-SA"/>
    </w:rPr>
  </w:style>
  <w:style w:type="paragraph" w:customStyle="1" w:styleId="Note-Heading">
    <w:name w:val="Note - Heading"/>
    <w:basedOn w:val="Note"/>
    <w:link w:val="Note-HeadingChar"/>
    <w:autoRedefine/>
    <w:uiPriority w:val="99"/>
    <w:rsid w:val="0021582D"/>
    <w:rPr>
      <w:b/>
      <w:color w:val="008000"/>
      <w14:textFill>
        <w14:solidFill>
          <w14:srgbClr w14:val="008000">
            <w14:lumMod w14:val="75000"/>
            <w14:lumOff w14:val="25000"/>
          </w14:srgbClr>
        </w14:solidFill>
      </w14:textFill>
    </w:rPr>
  </w:style>
  <w:style w:type="character" w:customStyle="1" w:styleId="Note-HeadingChar">
    <w:name w:val="Note - Heading Char"/>
    <w:basedOn w:val="NoteChar1"/>
    <w:link w:val="Note-Heading"/>
    <w:uiPriority w:val="99"/>
    <w:locked/>
    <w:rsid w:val="0021582D"/>
    <w:rPr>
      <w:rFonts w:ascii="Trebuchet MS" w:hAnsi="Trebuchet MS" w:cs="Times New Roman"/>
      <w:b/>
      <w:bCs/>
      <w:color w:val="008000"/>
      <w:sz w:val="22"/>
      <w:szCs w:val="22"/>
      <w:lang w:val="en-US" w:eastAsia="en-US" w:bidi="ar-SA"/>
    </w:rPr>
  </w:style>
  <w:style w:type="paragraph" w:customStyle="1" w:styleId="Attention">
    <w:name w:val="Attention"/>
    <w:basedOn w:val="Warning"/>
    <w:link w:val="AttentionChar"/>
    <w:autoRedefine/>
    <w:uiPriority w:val="99"/>
    <w:rsid w:val="0021582D"/>
    <w:rPr>
      <w:b w:val="0"/>
      <w:color w:val="000000"/>
      <w14:textFill>
        <w14:solidFill>
          <w14:srgbClr w14:val="000000">
            <w14:lumMod w14:val="75000"/>
            <w14:lumOff w14:val="25000"/>
          </w14:srgbClr>
        </w14:solidFill>
      </w14:textFill>
    </w:rPr>
  </w:style>
  <w:style w:type="character" w:customStyle="1" w:styleId="WarningChar">
    <w:name w:val="Warning Char"/>
    <w:basedOn w:val="NoteChar1"/>
    <w:link w:val="Warning"/>
    <w:uiPriority w:val="99"/>
    <w:locked/>
    <w:rsid w:val="0021582D"/>
    <w:rPr>
      <w:rFonts w:ascii="Trebuchet MS" w:hAnsi="Trebuchet MS" w:cs="Times New Roman"/>
      <w:b/>
      <w:bCs/>
      <w:color w:val="FF0000"/>
      <w:sz w:val="22"/>
      <w:szCs w:val="22"/>
      <w:lang w:val="en-US" w:eastAsia="en-US" w:bidi="ar-SA"/>
    </w:rPr>
  </w:style>
  <w:style w:type="character" w:customStyle="1" w:styleId="AttentionChar">
    <w:name w:val="Attention Char"/>
    <w:basedOn w:val="WarningChar"/>
    <w:link w:val="Attention"/>
    <w:uiPriority w:val="99"/>
    <w:locked/>
    <w:rsid w:val="0021582D"/>
    <w:rPr>
      <w:rFonts w:ascii="Trebuchet MS" w:hAnsi="Trebuchet MS" w:cs="Times New Roman"/>
      <w:b/>
      <w:bCs/>
      <w:color w:val="FF0000"/>
      <w:sz w:val="22"/>
      <w:szCs w:val="22"/>
      <w:lang w:val="en-US" w:eastAsia="en-US" w:bidi="ar-SA"/>
    </w:rPr>
  </w:style>
  <w:style w:type="paragraph" w:customStyle="1" w:styleId="Attention-Heading">
    <w:name w:val="Attention - Heading"/>
    <w:basedOn w:val="Warning"/>
    <w:link w:val="Attention-HeadingChar"/>
    <w:autoRedefine/>
    <w:uiPriority w:val="99"/>
    <w:rsid w:val="00BA1953"/>
  </w:style>
  <w:style w:type="character" w:customStyle="1" w:styleId="Attention-HeadingChar">
    <w:name w:val="Attention - Heading Char"/>
    <w:basedOn w:val="WarningChar"/>
    <w:link w:val="Attention-Heading"/>
    <w:uiPriority w:val="99"/>
    <w:locked/>
    <w:rsid w:val="00BA1953"/>
    <w:rPr>
      <w:rFonts w:ascii="Trebuchet MS" w:hAnsi="Trebuchet MS" w:cs="Times New Roman"/>
      <w:b/>
      <w:bCs/>
      <w:color w:val="FF0000"/>
      <w:sz w:val="22"/>
      <w:szCs w:val="22"/>
      <w:lang w:val="en-US" w:eastAsia="en-US" w:bidi="ar-SA"/>
    </w:rPr>
  </w:style>
  <w:style w:type="paragraph" w:customStyle="1" w:styleId="StyleGuideTitleLeft158">
    <w:name w:val="Style Guide Title + Left:  158&quot;"/>
    <w:basedOn w:val="Normal"/>
    <w:autoRedefine/>
    <w:uiPriority w:val="99"/>
    <w:rsid w:val="00A46686"/>
    <w:pPr>
      <w:tabs>
        <w:tab w:val="left" w:pos="3960"/>
      </w:tabs>
      <w:ind w:left="2275"/>
    </w:pPr>
    <w:rPr>
      <w:rFonts w:ascii="Helvetica" w:hAnsi="Helvetica"/>
      <w:i/>
      <w:iCs/>
      <w:sz w:val="36"/>
    </w:rPr>
  </w:style>
  <w:style w:type="paragraph" w:customStyle="1" w:styleId="produtcname">
    <w:name w:val="produtc_name"/>
    <w:basedOn w:val="Normal"/>
    <w:autoRedefine/>
    <w:uiPriority w:val="99"/>
    <w:rsid w:val="00EB46F2"/>
    <w:pPr>
      <w:spacing w:before="2880" w:after="0"/>
      <w:ind w:left="2275"/>
    </w:pPr>
    <w:rPr>
      <w:rFonts w:ascii="Helvetica" w:hAnsi="Helvetica"/>
      <w:sz w:val="32"/>
      <w:szCs w:val="32"/>
    </w:rPr>
  </w:style>
  <w:style w:type="paragraph" w:customStyle="1" w:styleId="Version">
    <w:name w:val="Version"/>
    <w:basedOn w:val="Normal"/>
    <w:autoRedefine/>
    <w:uiPriority w:val="99"/>
    <w:rsid w:val="00C72B8F"/>
    <w:pPr>
      <w:spacing w:before="0"/>
      <w:ind w:left="2275"/>
    </w:pPr>
    <w:rPr>
      <w:rFonts w:ascii="Helvetica" w:hAnsi="Helvetica"/>
      <w:sz w:val="24"/>
      <w:szCs w:val="24"/>
    </w:rPr>
  </w:style>
  <w:style w:type="paragraph" w:customStyle="1" w:styleId="GuideName">
    <w:name w:val="Guide Name"/>
    <w:basedOn w:val="Normal"/>
    <w:uiPriority w:val="99"/>
    <w:rsid w:val="00A46686"/>
    <w:pPr>
      <w:tabs>
        <w:tab w:val="left" w:pos="3960"/>
      </w:tabs>
      <w:spacing w:before="2880"/>
      <w:ind w:left="2275"/>
    </w:pPr>
    <w:rPr>
      <w:rFonts w:ascii="Helvetica" w:hAnsi="Helvetica" w:cs="HelveticaNeue-CondensedObl"/>
      <w:i/>
      <w:sz w:val="36"/>
      <w:szCs w:val="48"/>
    </w:rPr>
  </w:style>
  <w:style w:type="paragraph" w:customStyle="1" w:styleId="TableWarning">
    <w:name w:val="Table Warning"/>
    <w:basedOn w:val="Normal"/>
    <w:uiPriority w:val="99"/>
    <w:rsid w:val="00C161BD"/>
    <w:pPr>
      <w:keepLines/>
      <w:numPr>
        <w:numId w:val="15"/>
      </w:numPr>
      <w:spacing w:after="180" w:line="240" w:lineRule="atLeast"/>
    </w:pPr>
    <w:rPr>
      <w:rFonts w:eastAsia="Batang"/>
      <w:b/>
      <w:color w:val="C24F00"/>
      <w14:textFill>
        <w14:solidFill>
          <w14:srgbClr w14:val="C24F00">
            <w14:lumMod w14:val="75000"/>
            <w14:lumOff w14:val="25000"/>
          </w14:srgbClr>
        </w14:solidFill>
      </w14:textFill>
    </w:rPr>
  </w:style>
  <w:style w:type="character" w:customStyle="1" w:styleId="CautionChar">
    <w:name w:val="Caution Char"/>
    <w:basedOn w:val="DefaultParagraphFont"/>
    <w:link w:val="Caution"/>
    <w:uiPriority w:val="99"/>
    <w:locked/>
    <w:rsid w:val="00C161BD"/>
    <w:rPr>
      <w:rFonts w:ascii="Trebuchet MS" w:hAnsi="Trebuchet MS" w:cs="Times New Roman"/>
      <w:b/>
      <w:bCs/>
      <w:color w:val="FF6600"/>
      <w:sz w:val="22"/>
      <w:szCs w:val="22"/>
    </w:rPr>
  </w:style>
  <w:style w:type="paragraph" w:customStyle="1" w:styleId="TableTip">
    <w:name w:val="Table Tip"/>
    <w:basedOn w:val="Normal"/>
    <w:next w:val="TableParagraph"/>
    <w:uiPriority w:val="99"/>
    <w:rsid w:val="00C161BD"/>
    <w:pPr>
      <w:keepLines/>
      <w:numPr>
        <w:numId w:val="16"/>
      </w:numPr>
      <w:spacing w:after="180" w:line="240" w:lineRule="atLeast"/>
    </w:pPr>
    <w:rPr>
      <w:szCs w:val="24"/>
    </w:rPr>
  </w:style>
  <w:style w:type="paragraph" w:styleId="ListParagraph">
    <w:name w:val="List Paragraph"/>
    <w:basedOn w:val="Normal"/>
    <w:autoRedefine/>
    <w:uiPriority w:val="34"/>
    <w:qFormat/>
    <w:rsid w:val="000C2918"/>
    <w:pPr>
      <w:numPr>
        <w:ilvl w:val="1"/>
        <w:numId w:val="43"/>
      </w:numPr>
      <w:spacing w:line="220" w:lineRule="atLeast"/>
      <w:ind w:left="348"/>
      <w:contextualSpacing/>
      <w:textAlignment w:val="baseline"/>
    </w:pPr>
  </w:style>
  <w:style w:type="paragraph" w:customStyle="1" w:styleId="xl64">
    <w:name w:val="xl64"/>
    <w:basedOn w:val="Normal"/>
    <w:uiPriority w:val="99"/>
    <w:rsid w:val="00C161BD"/>
    <w:pPr>
      <w:shd w:val="clear" w:color="FFFFFF" w:fill="C0C0C0"/>
      <w:spacing w:before="100" w:beforeAutospacing="1" w:after="100" w:afterAutospacing="1"/>
      <w:textAlignment w:val="center"/>
    </w:pPr>
    <w:rPr>
      <w:sz w:val="24"/>
      <w:szCs w:val="24"/>
    </w:rPr>
  </w:style>
  <w:style w:type="paragraph" w:customStyle="1" w:styleId="xl65">
    <w:name w:val="xl65"/>
    <w:basedOn w:val="Normal"/>
    <w:uiPriority w:val="99"/>
    <w:rsid w:val="00C161BD"/>
    <w:pPr>
      <w:spacing w:before="100" w:beforeAutospacing="1" w:after="100" w:afterAutospacing="1"/>
      <w:textAlignment w:val="center"/>
    </w:pPr>
    <w:rPr>
      <w:sz w:val="24"/>
      <w:szCs w:val="24"/>
    </w:rPr>
  </w:style>
  <w:style w:type="paragraph" w:customStyle="1" w:styleId="xl66">
    <w:name w:val="xl66"/>
    <w:basedOn w:val="Normal"/>
    <w:uiPriority w:val="99"/>
    <w:rsid w:val="00C161BD"/>
    <w:pPr>
      <w:spacing w:before="100" w:beforeAutospacing="1" w:after="100" w:afterAutospacing="1"/>
      <w:textAlignment w:val="center"/>
    </w:pPr>
    <w:rPr>
      <w:sz w:val="24"/>
      <w:szCs w:val="24"/>
    </w:rPr>
  </w:style>
  <w:style w:type="paragraph" w:customStyle="1" w:styleId="xl67">
    <w:name w:val="xl67"/>
    <w:basedOn w:val="Normal"/>
    <w:uiPriority w:val="99"/>
    <w:rsid w:val="00C161BD"/>
    <w:pPr>
      <w:spacing w:before="100" w:beforeAutospacing="1" w:after="100" w:afterAutospacing="1"/>
      <w:textAlignment w:val="center"/>
    </w:pPr>
    <w:rPr>
      <w:sz w:val="24"/>
      <w:szCs w:val="24"/>
    </w:rPr>
  </w:style>
  <w:style w:type="paragraph" w:styleId="Bibliography">
    <w:name w:val="Bibliography"/>
    <w:basedOn w:val="Normal"/>
    <w:next w:val="Normal"/>
    <w:uiPriority w:val="99"/>
    <w:semiHidden/>
    <w:rsid w:val="00C161BD"/>
    <w:rPr>
      <w:szCs w:val="24"/>
    </w:rPr>
  </w:style>
  <w:style w:type="paragraph" w:styleId="BlockText">
    <w:name w:val="Block Text"/>
    <w:basedOn w:val="Normal"/>
    <w:uiPriority w:val="99"/>
    <w:rsid w:val="00C161BD"/>
    <w:pPr>
      <w:pBdr>
        <w:top w:val="single" w:sz="2" w:space="10" w:color="4F81BD" w:shadow="1"/>
        <w:left w:val="single" w:sz="2" w:space="10" w:color="4F81BD" w:shadow="1"/>
        <w:bottom w:val="single" w:sz="2" w:space="10" w:color="4F81BD" w:shadow="1"/>
        <w:right w:val="single" w:sz="2" w:space="10" w:color="4F81BD" w:shadow="1"/>
      </w:pBdr>
      <w:ind w:left="1152" w:right="1152"/>
    </w:pPr>
    <w:rPr>
      <w:rFonts w:ascii="Calibri" w:hAnsi="Calibri"/>
      <w:i/>
      <w:iCs/>
      <w:color w:val="4F81BD"/>
      <w:szCs w:val="24"/>
      <w14:textFill>
        <w14:solidFill>
          <w14:srgbClr w14:val="4F81BD">
            <w14:lumMod w14:val="75000"/>
            <w14:lumOff w14:val="25000"/>
          </w14:srgbClr>
        </w14:solidFill>
      </w14:textFill>
    </w:rPr>
  </w:style>
  <w:style w:type="paragraph" w:styleId="BodyText">
    <w:name w:val="Body Text"/>
    <w:basedOn w:val="Normal"/>
    <w:link w:val="BodyTextChar"/>
    <w:uiPriority w:val="99"/>
    <w:rsid w:val="00C161BD"/>
    <w:rPr>
      <w:szCs w:val="24"/>
    </w:rPr>
  </w:style>
  <w:style w:type="character" w:customStyle="1" w:styleId="BodyTextChar">
    <w:name w:val="Body Text Char"/>
    <w:basedOn w:val="DefaultParagraphFont"/>
    <w:link w:val="BodyText"/>
    <w:uiPriority w:val="99"/>
    <w:locked/>
    <w:rsid w:val="00C161BD"/>
    <w:rPr>
      <w:rFonts w:ascii="Trebuchet MS" w:hAnsi="Trebuchet MS" w:cs="Times New Roman"/>
      <w:sz w:val="24"/>
      <w:szCs w:val="24"/>
    </w:rPr>
  </w:style>
  <w:style w:type="paragraph" w:styleId="BodyText2">
    <w:name w:val="Body Text 2"/>
    <w:basedOn w:val="Normal"/>
    <w:link w:val="BodyText2Char1"/>
    <w:uiPriority w:val="99"/>
    <w:rsid w:val="00C161BD"/>
    <w:pPr>
      <w:spacing w:line="480" w:lineRule="auto"/>
    </w:pPr>
  </w:style>
  <w:style w:type="character" w:customStyle="1" w:styleId="BodyText2Char1">
    <w:name w:val="Body Text 2 Char1"/>
    <w:basedOn w:val="DefaultParagraphFont"/>
    <w:link w:val="BodyText2"/>
    <w:uiPriority w:val="99"/>
    <w:locked/>
    <w:rsid w:val="00C161BD"/>
    <w:rPr>
      <w:rFonts w:ascii="Arial" w:hAnsi="Arial" w:cs="Times New Roman"/>
    </w:rPr>
  </w:style>
  <w:style w:type="paragraph" w:styleId="BodyText3">
    <w:name w:val="Body Text 3"/>
    <w:basedOn w:val="Normal"/>
    <w:link w:val="BodyText3Char"/>
    <w:uiPriority w:val="99"/>
    <w:rsid w:val="00C161BD"/>
    <w:rPr>
      <w:sz w:val="16"/>
      <w:szCs w:val="16"/>
    </w:rPr>
  </w:style>
  <w:style w:type="character" w:customStyle="1" w:styleId="BodyText3Char">
    <w:name w:val="Body Text 3 Char"/>
    <w:basedOn w:val="DefaultParagraphFont"/>
    <w:link w:val="BodyText3"/>
    <w:uiPriority w:val="99"/>
    <w:locked/>
    <w:rsid w:val="00C161BD"/>
    <w:rPr>
      <w:rFonts w:ascii="Trebuchet MS" w:hAnsi="Trebuchet MS" w:cs="Times New Roman"/>
      <w:sz w:val="16"/>
      <w:szCs w:val="16"/>
    </w:rPr>
  </w:style>
  <w:style w:type="paragraph" w:styleId="BodyTextFirstIndent">
    <w:name w:val="Body Text First Indent"/>
    <w:basedOn w:val="BodyText"/>
    <w:link w:val="BodyTextFirstIndentChar"/>
    <w:uiPriority w:val="99"/>
    <w:rsid w:val="00C161BD"/>
    <w:pPr>
      <w:ind w:firstLine="360"/>
    </w:pPr>
  </w:style>
  <w:style w:type="character" w:customStyle="1" w:styleId="BodyTextFirstIndentChar">
    <w:name w:val="Body Text First Indent Char"/>
    <w:basedOn w:val="BodyTextChar"/>
    <w:link w:val="BodyTextFirstIndent"/>
    <w:uiPriority w:val="99"/>
    <w:locked/>
    <w:rsid w:val="00C161BD"/>
    <w:rPr>
      <w:rFonts w:ascii="Trebuchet MS" w:hAnsi="Trebuchet MS" w:cs="Times New Roman"/>
      <w:sz w:val="24"/>
      <w:szCs w:val="24"/>
    </w:rPr>
  </w:style>
  <w:style w:type="paragraph" w:styleId="BodyTextFirstIndent2">
    <w:name w:val="Body Text First Indent 2"/>
    <w:basedOn w:val="BodyTextIndent"/>
    <w:link w:val="BodyTextFirstIndent2Char"/>
    <w:uiPriority w:val="99"/>
    <w:rsid w:val="00C161BD"/>
    <w:pPr>
      <w:ind w:left="360" w:firstLine="360"/>
    </w:pPr>
    <w:rPr>
      <w:szCs w:val="24"/>
    </w:rPr>
  </w:style>
  <w:style w:type="character" w:customStyle="1" w:styleId="BodyTextFirstIndent2Char">
    <w:name w:val="Body Text First Indent 2 Char"/>
    <w:basedOn w:val="BodyTextIndentChar"/>
    <w:link w:val="BodyTextFirstIndent2"/>
    <w:uiPriority w:val="99"/>
    <w:locked/>
    <w:rsid w:val="00C161BD"/>
    <w:rPr>
      <w:rFonts w:ascii="Trebuchet MS" w:hAnsi="Trebuchet MS" w:cs="Times New Roman"/>
      <w:sz w:val="24"/>
      <w:szCs w:val="24"/>
    </w:rPr>
  </w:style>
  <w:style w:type="paragraph" w:styleId="BodyTextIndent3">
    <w:name w:val="Body Text Indent 3"/>
    <w:basedOn w:val="Normal"/>
    <w:link w:val="BodyTextIndent3Char"/>
    <w:uiPriority w:val="99"/>
    <w:rsid w:val="00C161BD"/>
    <w:rPr>
      <w:sz w:val="16"/>
      <w:szCs w:val="16"/>
    </w:rPr>
  </w:style>
  <w:style w:type="character" w:customStyle="1" w:styleId="BodyTextIndent3Char">
    <w:name w:val="Body Text Indent 3 Char"/>
    <w:basedOn w:val="DefaultParagraphFont"/>
    <w:link w:val="BodyTextIndent3"/>
    <w:uiPriority w:val="99"/>
    <w:locked/>
    <w:rsid w:val="00C161BD"/>
    <w:rPr>
      <w:rFonts w:ascii="Trebuchet MS" w:hAnsi="Trebuchet MS" w:cs="Times New Roman"/>
      <w:sz w:val="16"/>
      <w:szCs w:val="16"/>
    </w:rPr>
  </w:style>
  <w:style w:type="paragraph" w:styleId="Closing">
    <w:name w:val="Closing"/>
    <w:basedOn w:val="Normal"/>
    <w:link w:val="ClosingChar"/>
    <w:uiPriority w:val="99"/>
    <w:rsid w:val="00C161BD"/>
    <w:pPr>
      <w:ind w:left="4320"/>
    </w:pPr>
    <w:rPr>
      <w:szCs w:val="24"/>
    </w:rPr>
  </w:style>
  <w:style w:type="character" w:customStyle="1" w:styleId="ClosingChar">
    <w:name w:val="Closing Char"/>
    <w:basedOn w:val="DefaultParagraphFont"/>
    <w:link w:val="Closing"/>
    <w:uiPriority w:val="99"/>
    <w:locked/>
    <w:rsid w:val="00C161BD"/>
    <w:rPr>
      <w:rFonts w:ascii="Trebuchet MS" w:hAnsi="Trebuchet MS" w:cs="Times New Roman"/>
      <w:sz w:val="24"/>
      <w:szCs w:val="24"/>
    </w:rPr>
  </w:style>
  <w:style w:type="paragraph" w:styleId="E-mailSignature">
    <w:name w:val="E-mail Signature"/>
    <w:basedOn w:val="Normal"/>
    <w:link w:val="E-mailSignatureChar"/>
    <w:uiPriority w:val="99"/>
    <w:rsid w:val="00C161BD"/>
    <w:rPr>
      <w:szCs w:val="24"/>
    </w:rPr>
  </w:style>
  <w:style w:type="character" w:customStyle="1" w:styleId="E-mailSignatureChar">
    <w:name w:val="E-mail Signature Char"/>
    <w:basedOn w:val="DefaultParagraphFont"/>
    <w:link w:val="E-mailSignature"/>
    <w:uiPriority w:val="99"/>
    <w:locked/>
    <w:rsid w:val="00C161BD"/>
    <w:rPr>
      <w:rFonts w:ascii="Trebuchet MS" w:hAnsi="Trebuchet MS" w:cs="Times New Roman"/>
      <w:sz w:val="24"/>
      <w:szCs w:val="24"/>
    </w:rPr>
  </w:style>
  <w:style w:type="paragraph" w:styleId="EndnoteText">
    <w:name w:val="endnote text"/>
    <w:basedOn w:val="Normal"/>
    <w:link w:val="EndnoteTextChar"/>
    <w:uiPriority w:val="99"/>
    <w:rsid w:val="00C161BD"/>
  </w:style>
  <w:style w:type="character" w:customStyle="1" w:styleId="EndnoteTextChar">
    <w:name w:val="Endnote Text Char"/>
    <w:basedOn w:val="DefaultParagraphFont"/>
    <w:link w:val="EndnoteText"/>
    <w:uiPriority w:val="99"/>
    <w:locked/>
    <w:rsid w:val="00C161BD"/>
    <w:rPr>
      <w:rFonts w:ascii="Trebuchet MS" w:hAnsi="Trebuchet MS" w:cs="Times New Roman"/>
    </w:rPr>
  </w:style>
  <w:style w:type="paragraph" w:styleId="EnvelopeAddress">
    <w:name w:val="envelope address"/>
    <w:basedOn w:val="Normal"/>
    <w:uiPriority w:val="99"/>
    <w:rsid w:val="00C161BD"/>
    <w:pPr>
      <w:framePr w:w="7920" w:h="1980" w:hRule="exact" w:hSpace="180" w:wrap="auto" w:hAnchor="page" w:xAlign="center" w:yAlign="bottom"/>
      <w:ind w:left="2880"/>
    </w:pPr>
    <w:rPr>
      <w:rFonts w:ascii="Cambria" w:hAnsi="Cambria"/>
      <w:sz w:val="24"/>
      <w:szCs w:val="24"/>
    </w:rPr>
  </w:style>
  <w:style w:type="paragraph" w:styleId="EnvelopeReturn">
    <w:name w:val="envelope return"/>
    <w:basedOn w:val="Normal"/>
    <w:uiPriority w:val="99"/>
    <w:rsid w:val="00C161BD"/>
    <w:rPr>
      <w:rFonts w:ascii="Cambria" w:hAnsi="Cambria"/>
    </w:rPr>
  </w:style>
  <w:style w:type="paragraph" w:styleId="FootnoteText">
    <w:name w:val="footnote text"/>
    <w:basedOn w:val="Normal"/>
    <w:link w:val="FootnoteTextChar"/>
    <w:uiPriority w:val="99"/>
    <w:rsid w:val="00C161BD"/>
  </w:style>
  <w:style w:type="character" w:customStyle="1" w:styleId="FootnoteTextChar">
    <w:name w:val="Footnote Text Char"/>
    <w:basedOn w:val="DefaultParagraphFont"/>
    <w:link w:val="FootnoteText"/>
    <w:uiPriority w:val="99"/>
    <w:locked/>
    <w:rsid w:val="00C161BD"/>
    <w:rPr>
      <w:rFonts w:ascii="Trebuchet MS" w:hAnsi="Trebuchet MS" w:cs="Times New Roman"/>
    </w:rPr>
  </w:style>
  <w:style w:type="paragraph" w:styleId="HTMLAddress">
    <w:name w:val="HTML Address"/>
    <w:basedOn w:val="Normal"/>
    <w:link w:val="HTMLAddressChar"/>
    <w:uiPriority w:val="99"/>
    <w:rsid w:val="00C161BD"/>
    <w:rPr>
      <w:i/>
      <w:iCs/>
      <w:szCs w:val="24"/>
    </w:rPr>
  </w:style>
  <w:style w:type="character" w:customStyle="1" w:styleId="HTMLAddressChar">
    <w:name w:val="HTML Address Char"/>
    <w:basedOn w:val="DefaultParagraphFont"/>
    <w:link w:val="HTMLAddress"/>
    <w:uiPriority w:val="99"/>
    <w:locked/>
    <w:rsid w:val="00C161BD"/>
    <w:rPr>
      <w:rFonts w:ascii="Trebuchet MS" w:hAnsi="Trebuchet MS" w:cs="Times New Roman"/>
      <w:i/>
      <w:iCs/>
      <w:sz w:val="24"/>
      <w:szCs w:val="24"/>
    </w:rPr>
  </w:style>
  <w:style w:type="paragraph" w:styleId="HTMLPreformatted">
    <w:name w:val="HTML Preformatted"/>
    <w:basedOn w:val="Normal"/>
    <w:link w:val="HTMLPreformattedChar"/>
    <w:uiPriority w:val="99"/>
    <w:rsid w:val="00C161BD"/>
    <w:rPr>
      <w:rFonts w:ascii="Consolas" w:hAnsi="Consolas"/>
    </w:rPr>
  </w:style>
  <w:style w:type="character" w:customStyle="1" w:styleId="HTMLPreformattedChar">
    <w:name w:val="HTML Preformatted Char"/>
    <w:basedOn w:val="DefaultParagraphFont"/>
    <w:link w:val="HTMLPreformatted"/>
    <w:uiPriority w:val="99"/>
    <w:locked/>
    <w:rsid w:val="00C161BD"/>
    <w:rPr>
      <w:rFonts w:ascii="Consolas" w:hAnsi="Consolas" w:cs="Times New Roman"/>
    </w:rPr>
  </w:style>
  <w:style w:type="paragraph" w:styleId="IntenseQuote">
    <w:name w:val="Intense Quote"/>
    <w:basedOn w:val="Normal"/>
    <w:next w:val="Normal"/>
    <w:link w:val="IntenseQuoteChar"/>
    <w:uiPriority w:val="99"/>
    <w:qFormat/>
    <w:rsid w:val="00C161BD"/>
    <w:pPr>
      <w:pBdr>
        <w:bottom w:val="single" w:sz="4" w:space="4" w:color="4F81BD"/>
      </w:pBdr>
      <w:spacing w:before="200" w:after="280"/>
      <w:ind w:left="936" w:right="936"/>
    </w:pPr>
    <w:rPr>
      <w:b/>
      <w:bCs/>
      <w:i/>
      <w:iCs/>
      <w:color w:val="4F81BD"/>
      <w:szCs w:val="24"/>
      <w14:textFill>
        <w14:solidFill>
          <w14:srgbClr w14:val="4F81BD">
            <w14:lumMod w14:val="75000"/>
            <w14:lumOff w14:val="25000"/>
          </w14:srgbClr>
        </w14:solidFill>
      </w14:textFill>
    </w:rPr>
  </w:style>
  <w:style w:type="character" w:customStyle="1" w:styleId="IntenseQuoteChar">
    <w:name w:val="Intense Quote Char"/>
    <w:basedOn w:val="DefaultParagraphFont"/>
    <w:link w:val="IntenseQuote"/>
    <w:uiPriority w:val="99"/>
    <w:locked/>
    <w:rsid w:val="00C161BD"/>
    <w:rPr>
      <w:rFonts w:ascii="Trebuchet MS" w:hAnsi="Trebuchet MS" w:cs="Times New Roman"/>
      <w:b/>
      <w:bCs/>
      <w:i/>
      <w:iCs/>
      <w:color w:val="4F81BD"/>
      <w:sz w:val="24"/>
      <w:szCs w:val="24"/>
    </w:rPr>
  </w:style>
  <w:style w:type="paragraph" w:styleId="List">
    <w:name w:val="List"/>
    <w:basedOn w:val="Normal"/>
    <w:uiPriority w:val="99"/>
    <w:rsid w:val="00C161BD"/>
    <w:pPr>
      <w:ind w:hanging="360"/>
      <w:contextualSpacing/>
    </w:pPr>
    <w:rPr>
      <w:szCs w:val="24"/>
    </w:rPr>
  </w:style>
  <w:style w:type="paragraph" w:styleId="List2">
    <w:name w:val="List 2"/>
    <w:basedOn w:val="Normal"/>
    <w:uiPriority w:val="99"/>
    <w:rsid w:val="00C161BD"/>
    <w:pPr>
      <w:ind w:left="720" w:hanging="360"/>
      <w:contextualSpacing/>
    </w:pPr>
    <w:rPr>
      <w:szCs w:val="24"/>
    </w:rPr>
  </w:style>
  <w:style w:type="paragraph" w:styleId="List3">
    <w:name w:val="List 3"/>
    <w:basedOn w:val="Normal"/>
    <w:uiPriority w:val="99"/>
    <w:rsid w:val="00C161BD"/>
    <w:pPr>
      <w:ind w:left="1080" w:hanging="360"/>
      <w:contextualSpacing/>
    </w:pPr>
    <w:rPr>
      <w:szCs w:val="24"/>
    </w:rPr>
  </w:style>
  <w:style w:type="paragraph" w:styleId="List4">
    <w:name w:val="List 4"/>
    <w:basedOn w:val="Normal"/>
    <w:uiPriority w:val="99"/>
    <w:rsid w:val="00C161BD"/>
    <w:pPr>
      <w:ind w:left="1440" w:hanging="360"/>
      <w:contextualSpacing/>
    </w:pPr>
    <w:rPr>
      <w:szCs w:val="24"/>
    </w:rPr>
  </w:style>
  <w:style w:type="paragraph" w:styleId="List5">
    <w:name w:val="List 5"/>
    <w:basedOn w:val="Normal"/>
    <w:uiPriority w:val="99"/>
    <w:rsid w:val="00C161BD"/>
    <w:pPr>
      <w:ind w:left="1800" w:hanging="360"/>
      <w:contextualSpacing/>
    </w:pPr>
    <w:rPr>
      <w:szCs w:val="24"/>
    </w:rPr>
  </w:style>
  <w:style w:type="paragraph" w:styleId="ListBullet">
    <w:name w:val="List Bullet"/>
    <w:basedOn w:val="Normal"/>
    <w:uiPriority w:val="99"/>
    <w:rsid w:val="00C161BD"/>
    <w:pPr>
      <w:numPr>
        <w:numId w:val="1"/>
      </w:numPr>
      <w:tabs>
        <w:tab w:val="clear" w:pos="1800"/>
        <w:tab w:val="num" w:pos="360"/>
      </w:tabs>
      <w:ind w:left="360"/>
      <w:contextualSpacing/>
    </w:pPr>
    <w:rPr>
      <w:szCs w:val="24"/>
    </w:rPr>
  </w:style>
  <w:style w:type="paragraph" w:styleId="ListBullet2">
    <w:name w:val="List Bullet 2"/>
    <w:basedOn w:val="Normal"/>
    <w:uiPriority w:val="99"/>
    <w:rsid w:val="00C161BD"/>
    <w:pPr>
      <w:numPr>
        <w:numId w:val="2"/>
      </w:numPr>
      <w:tabs>
        <w:tab w:val="clear" w:pos="360"/>
        <w:tab w:val="num" w:pos="720"/>
      </w:tabs>
      <w:ind w:left="720"/>
      <w:contextualSpacing/>
    </w:pPr>
    <w:rPr>
      <w:szCs w:val="24"/>
    </w:rPr>
  </w:style>
  <w:style w:type="paragraph" w:styleId="ListBullet3">
    <w:name w:val="List Bullet 3"/>
    <w:basedOn w:val="Normal"/>
    <w:uiPriority w:val="99"/>
    <w:rsid w:val="00C161BD"/>
    <w:pPr>
      <w:numPr>
        <w:numId w:val="3"/>
      </w:numPr>
      <w:tabs>
        <w:tab w:val="clear" w:pos="720"/>
        <w:tab w:val="num" w:pos="1080"/>
      </w:tabs>
      <w:ind w:left="1080"/>
      <w:contextualSpacing/>
    </w:pPr>
    <w:rPr>
      <w:szCs w:val="24"/>
    </w:rPr>
  </w:style>
  <w:style w:type="paragraph" w:styleId="ListBullet4">
    <w:name w:val="List Bullet 4"/>
    <w:basedOn w:val="Normal"/>
    <w:uiPriority w:val="99"/>
    <w:rsid w:val="00C161BD"/>
    <w:pPr>
      <w:numPr>
        <w:numId w:val="4"/>
      </w:numPr>
      <w:tabs>
        <w:tab w:val="clear" w:pos="1080"/>
        <w:tab w:val="num" w:pos="1440"/>
      </w:tabs>
      <w:ind w:left="1440"/>
      <w:contextualSpacing/>
    </w:pPr>
    <w:rPr>
      <w:szCs w:val="24"/>
    </w:rPr>
  </w:style>
  <w:style w:type="paragraph" w:styleId="ListContinue">
    <w:name w:val="List Continue"/>
    <w:basedOn w:val="Normal"/>
    <w:uiPriority w:val="99"/>
    <w:rsid w:val="00C161BD"/>
    <w:pPr>
      <w:contextualSpacing/>
    </w:pPr>
    <w:rPr>
      <w:szCs w:val="24"/>
    </w:rPr>
  </w:style>
  <w:style w:type="paragraph" w:styleId="ListContinue2">
    <w:name w:val="List Continue 2"/>
    <w:basedOn w:val="Normal"/>
    <w:uiPriority w:val="99"/>
    <w:rsid w:val="00C161BD"/>
    <w:pPr>
      <w:ind w:left="720"/>
      <w:contextualSpacing/>
    </w:pPr>
    <w:rPr>
      <w:szCs w:val="24"/>
    </w:rPr>
  </w:style>
  <w:style w:type="paragraph" w:styleId="ListContinue3">
    <w:name w:val="List Continue 3"/>
    <w:basedOn w:val="Normal"/>
    <w:uiPriority w:val="99"/>
    <w:rsid w:val="00C161BD"/>
    <w:pPr>
      <w:ind w:left="1080"/>
      <w:contextualSpacing/>
    </w:pPr>
    <w:rPr>
      <w:szCs w:val="24"/>
    </w:rPr>
  </w:style>
  <w:style w:type="paragraph" w:styleId="ListContinue4">
    <w:name w:val="List Continue 4"/>
    <w:basedOn w:val="Normal"/>
    <w:uiPriority w:val="99"/>
    <w:rsid w:val="00C161BD"/>
    <w:pPr>
      <w:ind w:left="1440"/>
      <w:contextualSpacing/>
    </w:pPr>
    <w:rPr>
      <w:szCs w:val="24"/>
    </w:rPr>
  </w:style>
  <w:style w:type="paragraph" w:styleId="ListContinue5">
    <w:name w:val="List Continue 5"/>
    <w:basedOn w:val="Normal"/>
    <w:uiPriority w:val="99"/>
    <w:rsid w:val="00C161BD"/>
    <w:pPr>
      <w:ind w:left="1800"/>
      <w:contextualSpacing/>
    </w:pPr>
    <w:rPr>
      <w:szCs w:val="24"/>
    </w:rPr>
  </w:style>
  <w:style w:type="paragraph" w:styleId="ListNumber">
    <w:name w:val="List Number"/>
    <w:basedOn w:val="Normal"/>
    <w:uiPriority w:val="99"/>
    <w:rsid w:val="00C161BD"/>
    <w:pPr>
      <w:numPr>
        <w:numId w:val="5"/>
      </w:numPr>
      <w:tabs>
        <w:tab w:val="clear" w:pos="1440"/>
        <w:tab w:val="num" w:pos="360"/>
      </w:tabs>
      <w:ind w:left="360"/>
      <w:contextualSpacing/>
    </w:pPr>
    <w:rPr>
      <w:szCs w:val="24"/>
    </w:rPr>
  </w:style>
  <w:style w:type="paragraph" w:styleId="ListNumber2">
    <w:name w:val="List Number 2"/>
    <w:basedOn w:val="Normal"/>
    <w:uiPriority w:val="99"/>
    <w:rsid w:val="00C161BD"/>
    <w:pPr>
      <w:numPr>
        <w:numId w:val="6"/>
      </w:numPr>
      <w:tabs>
        <w:tab w:val="clear" w:pos="360"/>
        <w:tab w:val="num" w:pos="720"/>
      </w:tabs>
      <w:ind w:left="720"/>
      <w:contextualSpacing/>
    </w:pPr>
    <w:rPr>
      <w:szCs w:val="24"/>
    </w:rPr>
  </w:style>
  <w:style w:type="paragraph" w:styleId="ListNumber3">
    <w:name w:val="List Number 3"/>
    <w:basedOn w:val="Normal"/>
    <w:uiPriority w:val="99"/>
    <w:rsid w:val="00C161BD"/>
    <w:pPr>
      <w:numPr>
        <w:numId w:val="7"/>
      </w:numPr>
      <w:tabs>
        <w:tab w:val="clear" w:pos="720"/>
        <w:tab w:val="num" w:pos="1080"/>
      </w:tabs>
      <w:ind w:left="1080"/>
      <w:contextualSpacing/>
    </w:pPr>
    <w:rPr>
      <w:szCs w:val="24"/>
    </w:rPr>
  </w:style>
  <w:style w:type="paragraph" w:styleId="ListNumber4">
    <w:name w:val="List Number 4"/>
    <w:basedOn w:val="Normal"/>
    <w:uiPriority w:val="99"/>
    <w:rsid w:val="00C161BD"/>
    <w:pPr>
      <w:numPr>
        <w:numId w:val="8"/>
      </w:numPr>
      <w:tabs>
        <w:tab w:val="clear" w:pos="1080"/>
        <w:tab w:val="num" w:pos="1440"/>
      </w:tabs>
      <w:ind w:left="1440"/>
      <w:contextualSpacing/>
    </w:pPr>
    <w:rPr>
      <w:szCs w:val="24"/>
    </w:rPr>
  </w:style>
  <w:style w:type="paragraph" w:styleId="ListNumber5">
    <w:name w:val="List Number 5"/>
    <w:basedOn w:val="Normal"/>
    <w:uiPriority w:val="99"/>
    <w:rsid w:val="00C161BD"/>
    <w:pPr>
      <w:numPr>
        <w:numId w:val="9"/>
      </w:numPr>
      <w:tabs>
        <w:tab w:val="clear" w:pos="1440"/>
        <w:tab w:val="num" w:pos="1800"/>
      </w:tabs>
      <w:ind w:left="1800"/>
      <w:contextualSpacing/>
    </w:pPr>
    <w:rPr>
      <w:szCs w:val="24"/>
    </w:rPr>
  </w:style>
  <w:style w:type="paragraph" w:styleId="MacroText">
    <w:name w:val="macro"/>
    <w:link w:val="MacroTextChar"/>
    <w:uiPriority w:val="99"/>
    <w:rsid w:val="00C161BD"/>
    <w:pPr>
      <w:tabs>
        <w:tab w:val="left" w:pos="480"/>
        <w:tab w:val="left" w:pos="960"/>
        <w:tab w:val="left" w:pos="1440"/>
        <w:tab w:val="left" w:pos="1920"/>
        <w:tab w:val="left" w:pos="2400"/>
        <w:tab w:val="left" w:pos="2880"/>
        <w:tab w:val="left" w:pos="3360"/>
        <w:tab w:val="left" w:pos="3840"/>
        <w:tab w:val="left" w:pos="4320"/>
      </w:tabs>
    </w:pPr>
    <w:rPr>
      <w:rFonts w:ascii="Consolas" w:hAnsi="Consolas"/>
    </w:rPr>
  </w:style>
  <w:style w:type="character" w:customStyle="1" w:styleId="MacroTextChar">
    <w:name w:val="Macro Text Char"/>
    <w:basedOn w:val="DefaultParagraphFont"/>
    <w:link w:val="MacroText"/>
    <w:uiPriority w:val="99"/>
    <w:locked/>
    <w:rsid w:val="00C161BD"/>
    <w:rPr>
      <w:rFonts w:ascii="Consolas" w:hAnsi="Consolas" w:cs="Times New Roman"/>
      <w:lang w:val="en-US" w:eastAsia="en-US" w:bidi="ar-SA"/>
    </w:rPr>
  </w:style>
  <w:style w:type="paragraph" w:styleId="MessageHeader">
    <w:name w:val="Message Header"/>
    <w:basedOn w:val="Normal"/>
    <w:link w:val="MessageHeaderChar"/>
    <w:uiPriority w:val="99"/>
    <w:rsid w:val="00C161BD"/>
    <w:pPr>
      <w:pBdr>
        <w:top w:val="single" w:sz="6" w:space="1" w:color="auto"/>
        <w:left w:val="single" w:sz="6" w:space="1" w:color="auto"/>
        <w:bottom w:val="single" w:sz="6" w:space="1" w:color="auto"/>
        <w:right w:val="single" w:sz="6" w:space="1" w:color="auto"/>
      </w:pBdr>
      <w:shd w:val="pct20" w:color="auto" w:fill="auto"/>
      <w:ind w:left="1080" w:hanging="1080"/>
    </w:pPr>
    <w:rPr>
      <w:rFonts w:ascii="Cambria" w:hAnsi="Cambria"/>
      <w:sz w:val="24"/>
      <w:szCs w:val="24"/>
    </w:rPr>
  </w:style>
  <w:style w:type="character" w:customStyle="1" w:styleId="MessageHeaderChar">
    <w:name w:val="Message Header Char"/>
    <w:basedOn w:val="DefaultParagraphFont"/>
    <w:link w:val="MessageHeader"/>
    <w:uiPriority w:val="99"/>
    <w:locked/>
    <w:rsid w:val="00C161BD"/>
    <w:rPr>
      <w:rFonts w:ascii="Cambria" w:hAnsi="Cambria" w:cs="Times New Roman"/>
      <w:sz w:val="24"/>
      <w:szCs w:val="24"/>
      <w:shd w:val="pct20" w:color="auto" w:fill="auto"/>
    </w:rPr>
  </w:style>
  <w:style w:type="paragraph" w:styleId="NoSpacing">
    <w:name w:val="No Spacing"/>
    <w:uiPriority w:val="99"/>
    <w:qFormat/>
    <w:rsid w:val="00C161BD"/>
    <w:rPr>
      <w:szCs w:val="24"/>
    </w:rPr>
  </w:style>
  <w:style w:type="paragraph" w:styleId="NormalIndent">
    <w:name w:val="Normal Indent"/>
    <w:basedOn w:val="Normal"/>
    <w:uiPriority w:val="99"/>
    <w:rsid w:val="00C161BD"/>
    <w:pPr>
      <w:ind w:left="720"/>
    </w:pPr>
    <w:rPr>
      <w:szCs w:val="24"/>
    </w:rPr>
  </w:style>
  <w:style w:type="paragraph" w:styleId="NoteHeading">
    <w:name w:val="Note Heading"/>
    <w:basedOn w:val="Normal"/>
    <w:next w:val="Normal"/>
    <w:link w:val="NoteHeadingChar"/>
    <w:uiPriority w:val="99"/>
    <w:rsid w:val="00C161BD"/>
    <w:rPr>
      <w:szCs w:val="24"/>
    </w:rPr>
  </w:style>
  <w:style w:type="character" w:customStyle="1" w:styleId="NoteHeadingChar">
    <w:name w:val="Note Heading Char"/>
    <w:basedOn w:val="DefaultParagraphFont"/>
    <w:link w:val="NoteHeading"/>
    <w:uiPriority w:val="99"/>
    <w:locked/>
    <w:rsid w:val="00C161BD"/>
    <w:rPr>
      <w:rFonts w:ascii="Trebuchet MS" w:hAnsi="Trebuchet MS" w:cs="Times New Roman"/>
      <w:sz w:val="24"/>
      <w:szCs w:val="24"/>
    </w:rPr>
  </w:style>
  <w:style w:type="paragraph" w:styleId="Quote">
    <w:name w:val="Quote"/>
    <w:basedOn w:val="Normal"/>
    <w:next w:val="Normal"/>
    <w:link w:val="QuoteChar"/>
    <w:uiPriority w:val="99"/>
    <w:qFormat/>
    <w:rsid w:val="00C161BD"/>
    <w:rPr>
      <w:i/>
      <w:iCs/>
      <w:szCs w:val="24"/>
    </w:rPr>
  </w:style>
  <w:style w:type="character" w:customStyle="1" w:styleId="QuoteChar">
    <w:name w:val="Quote Char"/>
    <w:basedOn w:val="DefaultParagraphFont"/>
    <w:link w:val="Quote"/>
    <w:uiPriority w:val="99"/>
    <w:locked/>
    <w:rsid w:val="00C161BD"/>
    <w:rPr>
      <w:rFonts w:ascii="Trebuchet MS" w:hAnsi="Trebuchet MS" w:cs="Times New Roman"/>
      <w:i/>
      <w:iCs/>
      <w:color w:val="000000"/>
      <w:sz w:val="24"/>
      <w:szCs w:val="24"/>
    </w:rPr>
  </w:style>
  <w:style w:type="paragraph" w:styleId="Salutation">
    <w:name w:val="Salutation"/>
    <w:basedOn w:val="Normal"/>
    <w:next w:val="Normal"/>
    <w:link w:val="SalutationChar"/>
    <w:uiPriority w:val="99"/>
    <w:rsid w:val="00C161BD"/>
    <w:rPr>
      <w:szCs w:val="24"/>
    </w:rPr>
  </w:style>
  <w:style w:type="character" w:customStyle="1" w:styleId="SalutationChar">
    <w:name w:val="Salutation Char"/>
    <w:basedOn w:val="DefaultParagraphFont"/>
    <w:link w:val="Salutation"/>
    <w:uiPriority w:val="99"/>
    <w:locked/>
    <w:rsid w:val="00C161BD"/>
    <w:rPr>
      <w:rFonts w:ascii="Trebuchet MS" w:hAnsi="Trebuchet MS" w:cs="Times New Roman"/>
      <w:sz w:val="24"/>
      <w:szCs w:val="24"/>
    </w:rPr>
  </w:style>
  <w:style w:type="paragraph" w:styleId="Signature">
    <w:name w:val="Signature"/>
    <w:basedOn w:val="Normal"/>
    <w:link w:val="SignatureChar"/>
    <w:uiPriority w:val="99"/>
    <w:rsid w:val="00C161BD"/>
    <w:pPr>
      <w:ind w:left="4320"/>
    </w:pPr>
    <w:rPr>
      <w:szCs w:val="24"/>
    </w:rPr>
  </w:style>
  <w:style w:type="character" w:customStyle="1" w:styleId="SignatureChar">
    <w:name w:val="Signature Char"/>
    <w:basedOn w:val="DefaultParagraphFont"/>
    <w:link w:val="Signature"/>
    <w:uiPriority w:val="99"/>
    <w:locked/>
    <w:rsid w:val="00C161BD"/>
    <w:rPr>
      <w:rFonts w:ascii="Trebuchet MS" w:hAnsi="Trebuchet MS" w:cs="Times New Roman"/>
      <w:sz w:val="24"/>
      <w:szCs w:val="24"/>
    </w:rPr>
  </w:style>
  <w:style w:type="paragraph" w:styleId="TableofAuthorities">
    <w:name w:val="table of authorities"/>
    <w:basedOn w:val="Normal"/>
    <w:next w:val="Normal"/>
    <w:uiPriority w:val="99"/>
    <w:rsid w:val="00C161BD"/>
    <w:pPr>
      <w:ind w:left="200" w:hanging="200"/>
    </w:pPr>
    <w:rPr>
      <w:szCs w:val="24"/>
    </w:rPr>
  </w:style>
  <w:style w:type="paragraph" w:styleId="TableofFigures">
    <w:name w:val="table of figures"/>
    <w:basedOn w:val="Normal"/>
    <w:next w:val="Normal"/>
    <w:uiPriority w:val="99"/>
    <w:rsid w:val="00C161BD"/>
    <w:rPr>
      <w:szCs w:val="24"/>
    </w:rPr>
  </w:style>
  <w:style w:type="paragraph" w:styleId="TOAHeading">
    <w:name w:val="toa heading"/>
    <w:basedOn w:val="Normal"/>
    <w:next w:val="Normal"/>
    <w:uiPriority w:val="99"/>
    <w:rsid w:val="00C161BD"/>
    <w:rPr>
      <w:rFonts w:ascii="Cambria" w:hAnsi="Cambria"/>
      <w:b/>
      <w:bCs/>
      <w:sz w:val="24"/>
      <w:szCs w:val="24"/>
    </w:rPr>
  </w:style>
  <w:style w:type="paragraph" w:styleId="TOCHeading">
    <w:name w:val="TOC Heading"/>
    <w:basedOn w:val="Heading1"/>
    <w:next w:val="Normal"/>
    <w:uiPriority w:val="39"/>
    <w:qFormat/>
    <w:rsid w:val="00C161BD"/>
    <w:pPr>
      <w:keepLines/>
      <w:pBdr>
        <w:bottom w:val="none" w:sz="0" w:space="0" w:color="auto"/>
      </w:pBdr>
      <w:spacing w:before="480" w:after="0"/>
      <w:outlineLvl w:val="9"/>
    </w:pPr>
    <w:rPr>
      <w:rFonts w:ascii="Cambria" w:hAnsi="Cambria"/>
      <w:bCs/>
      <w:color w:val="365F91"/>
      <w:kern w:val="0"/>
      <w:sz w:val="28"/>
      <w:szCs w:val="28"/>
      <w14:textFill>
        <w14:solidFill>
          <w14:srgbClr w14:val="365F91">
            <w14:lumMod w14:val="75000"/>
            <w14:lumOff w14:val="25000"/>
          </w14:srgbClr>
        </w14:solidFill>
      </w14:textFill>
    </w:rPr>
  </w:style>
  <w:style w:type="character" w:customStyle="1" w:styleId="BulletListChar">
    <w:name w:val="Bullet List Char"/>
    <w:basedOn w:val="DefaultParagraphFont"/>
    <w:link w:val="BulletList"/>
    <w:uiPriority w:val="99"/>
    <w:locked/>
    <w:rsid w:val="002815F1"/>
    <w:rPr>
      <w:rFonts w:ascii="Trebuchet MS" w:hAnsi="Trebuchet MS" w:cs="Helv"/>
      <w:color w:val="000000"/>
      <w:sz w:val="19"/>
      <w:szCs w:val="19"/>
    </w:rPr>
  </w:style>
  <w:style w:type="table" w:customStyle="1" w:styleId="AlternatingGrayWhiteRows">
    <w:name w:val="Alternating Gray White Rows"/>
    <w:uiPriority w:val="99"/>
    <w:rsid w:val="00C161BD"/>
    <w:tblPr>
      <w:tblStyleRowBandSize w:val="1"/>
      <w:tblInd w:w="0" w:type="dxa"/>
      <w:tblCellMar>
        <w:top w:w="0" w:type="dxa"/>
        <w:left w:w="108" w:type="dxa"/>
        <w:bottom w:w="0" w:type="dxa"/>
        <w:right w:w="108" w:type="dxa"/>
      </w:tblCellMar>
    </w:tblPr>
  </w:style>
  <w:style w:type="paragraph" w:customStyle="1" w:styleId="AppendixHeading1-TRIRIGA">
    <w:name w:val="Appendix Heading 1 - TRIRIGA"/>
    <w:basedOn w:val="AppendixHeading1"/>
    <w:autoRedefine/>
    <w:uiPriority w:val="99"/>
    <w:rsid w:val="001E30A1"/>
    <w:rPr>
      <w:rFonts w:ascii="Arial" w:hAnsi="Arial"/>
      <w:sz w:val="36"/>
    </w:rPr>
  </w:style>
  <w:style w:type="table" w:customStyle="1" w:styleId="TRIRIGATablewStripes">
    <w:name w:val="TRIRIGA Table w Stripes"/>
    <w:uiPriority w:val="99"/>
    <w:rsid w:val="00044CAA"/>
    <w:tblPr>
      <w:tblStyleRowBandSize w:val="1"/>
      <w:tblInd w:w="0" w:type="dxa"/>
      <w:tblCellMar>
        <w:top w:w="0" w:type="dxa"/>
        <w:left w:w="108" w:type="dxa"/>
        <w:bottom w:w="0" w:type="dxa"/>
        <w:right w:w="108" w:type="dxa"/>
      </w:tblCellMar>
    </w:tblPr>
    <w:trPr>
      <w:cantSplit/>
    </w:trPr>
    <w:tcPr>
      <w:shd w:val="clear" w:color="auto" w:fill="FFFFFF"/>
    </w:tcPr>
  </w:style>
  <w:style w:type="table" w:customStyle="1" w:styleId="TRIRIGATablewgraystripes">
    <w:name w:val="TRIRIGA Table w gray stripes"/>
    <w:uiPriority w:val="99"/>
    <w:rsid w:val="00750DA0"/>
    <w:tblPr>
      <w:tblStyleRowBandSize w:val="1"/>
      <w:tblStyleColBandSize w:val="1"/>
      <w:tblInd w:w="0" w:type="dxa"/>
      <w:tblCellMar>
        <w:top w:w="0" w:type="dxa"/>
        <w:left w:w="108" w:type="dxa"/>
        <w:bottom w:w="0" w:type="dxa"/>
        <w:right w:w="108" w:type="dxa"/>
      </w:tblCellMar>
    </w:tblPr>
    <w:trPr>
      <w:cantSplit/>
    </w:trPr>
  </w:style>
  <w:style w:type="paragraph" w:customStyle="1" w:styleId="TRIRIGAH1nonewpage">
    <w:name w:val="TRIRIGA H1 no new page"/>
    <w:basedOn w:val="Heading1"/>
    <w:link w:val="TRIRIGAH1nonewpageChar"/>
    <w:autoRedefine/>
    <w:uiPriority w:val="99"/>
    <w:rsid w:val="00B863AD"/>
    <w:pPr>
      <w:pageBreakBefore w:val="0"/>
    </w:pPr>
  </w:style>
  <w:style w:type="character" w:customStyle="1" w:styleId="TRIRIGAH1nonewpageChar">
    <w:name w:val="TRIRIGA H1 no new page Char"/>
    <w:basedOn w:val="Heading1Char"/>
    <w:link w:val="TRIRIGAH1nonewpage"/>
    <w:uiPriority w:val="99"/>
    <w:locked/>
    <w:rsid w:val="00B863AD"/>
    <w:rPr>
      <w:rFonts w:ascii="Arial" w:hAnsi="Arial" w:cs="Times New Roman"/>
      <w:b/>
      <w:kern w:val="28"/>
      <w:sz w:val="44"/>
    </w:rPr>
  </w:style>
  <w:style w:type="character" w:customStyle="1" w:styleId="keyword">
    <w:name w:val="keyword"/>
    <w:basedOn w:val="DefaultParagraphFont"/>
    <w:rsid w:val="00A25568"/>
    <w:rPr>
      <w:rFonts w:cs="Times New Roman"/>
    </w:rPr>
  </w:style>
  <w:style w:type="character" w:customStyle="1" w:styleId="btd">
    <w:name w:val="btd"/>
    <w:basedOn w:val="DefaultParagraphFont"/>
    <w:rsid w:val="008A2FE1"/>
    <w:rPr>
      <w:rFonts w:cs="Times New Roman"/>
    </w:rPr>
  </w:style>
  <w:style w:type="paragraph" w:customStyle="1" w:styleId="Default">
    <w:name w:val="Default"/>
    <w:autoRedefine/>
    <w:qFormat/>
    <w:rsid w:val="00D42E9D"/>
    <w:pPr>
      <w:autoSpaceDE w:val="0"/>
      <w:autoSpaceDN w:val="0"/>
      <w:adjustRightInd w:val="0"/>
    </w:pPr>
    <w:rPr>
      <w:rFonts w:asciiTheme="minorHAnsi" w:hAnsiTheme="minorHAnsi" w:cstheme="minorHAnsi"/>
    </w:rPr>
  </w:style>
  <w:style w:type="table" w:customStyle="1" w:styleId="Katesstripestry2">
    <w:name w:val="Kate's stripes try 2"/>
    <w:basedOn w:val="TableList1"/>
    <w:uiPriority w:val="99"/>
    <w:rsid w:val="00A43759"/>
    <w:tblPr>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Pr>
    <w:tblStylePr w:type="firstRow">
      <w:pPr>
        <w:jc w:val="left"/>
      </w:pPr>
      <w:rPr>
        <w:rFonts w:ascii="Trebuchet MS" w:hAnsi="Trebuchet MS" w:cs="Times New Roman"/>
        <w:b/>
        <w:bCs/>
        <w:i w:val="0"/>
        <w:iCs/>
        <w:color w:val="FFFFFF"/>
        <w:sz w:val="19"/>
      </w:rPr>
      <w:tblPr/>
      <w:trPr>
        <w:tblHeader/>
      </w:trPr>
      <w:tcPr>
        <w:tcBorders>
          <w:top w:val="nil"/>
          <w:left w:val="nil"/>
          <w:bottom w:val="nil"/>
          <w:right w:val="nil"/>
          <w:insideH w:val="nil"/>
          <w:insideV w:val="nil"/>
          <w:tl2br w:val="nil"/>
          <w:tr2bl w:val="nil"/>
        </w:tcBorders>
        <w:shd w:val="clear" w:color="auto" w:fill="000064"/>
      </w:tcPr>
    </w:tblStylePr>
    <w:tblStylePr w:type="lastRow">
      <w:rPr>
        <w:rFonts w:cs="Times New Roman"/>
      </w:rPr>
      <w:tblPr/>
      <w:trPr>
        <w:cantSplit/>
      </w:trPr>
      <w:tcPr>
        <w:tcBorders>
          <w:top w:val="single" w:sz="6" w:space="0" w:color="000000"/>
          <w:tl2br w:val="none" w:sz="0" w:space="0" w:color="auto"/>
          <w:tr2bl w:val="none" w:sz="0" w:space="0" w:color="auto"/>
        </w:tcBorders>
      </w:tcPr>
    </w:tblStylePr>
    <w:tblStylePr w:type="band1Horz">
      <w:pPr>
        <w:jc w:val="left"/>
      </w:pPr>
      <w:rPr>
        <w:rFonts w:ascii="Trebuchet MS" w:hAnsi="Trebuchet MS" w:cs="Times New Roman"/>
        <w:color w:val="auto"/>
        <w:sz w:val="19"/>
      </w:rPr>
      <w:tblPr/>
      <w:tcPr>
        <w:tcBorders>
          <w:tl2br w:val="none" w:sz="0" w:space="0" w:color="auto"/>
          <w:tr2bl w:val="none" w:sz="0" w:space="0" w:color="auto"/>
        </w:tcBorders>
        <w:shd w:val="clear" w:color="auto" w:fill="D9D9D9"/>
      </w:tcPr>
    </w:tblStylePr>
    <w:tblStylePr w:type="band2Horz">
      <w:pPr>
        <w:jc w:val="left"/>
      </w:pPr>
      <w:rPr>
        <w:rFonts w:ascii="Trebuchet MS" w:hAnsi="Trebuchet MS" w:cs="Times New Roman"/>
        <w:color w:val="auto"/>
        <w:sz w:val="19"/>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1">
    <w:name w:val="Table List 1"/>
    <w:basedOn w:val="TableNormal"/>
    <w:uiPriority w:val="99"/>
    <w:locked/>
    <w:rsid w:val="00C66925"/>
    <w:pPr>
      <w:spacing w:before="120" w:after="120"/>
    </w:pPr>
    <w:rPr>
      <w:sz w:val="19"/>
    </w:rPr>
    <w:tblPr>
      <w:tblStyleRowBandSize w:val="1"/>
      <w:tblBorders>
        <w:top w:val="single" w:sz="12" w:space="0" w:color="008080"/>
        <w:left w:val="single" w:sz="6" w:space="0" w:color="008080"/>
        <w:bottom w:val="single" w:sz="12" w:space="0" w:color="008080"/>
        <w:right w:val="single" w:sz="6" w:space="0" w:color="008080"/>
      </w:tblBorders>
    </w:tblPr>
    <w:tblStylePr w:type="firstRow">
      <w:pPr>
        <w:jc w:val="left"/>
      </w:pPr>
      <w:rPr>
        <w:rFonts w:cs="Times New Roman"/>
        <w:color w:val="FFFFFF" w:themeColor="background1"/>
      </w:rPr>
      <w:tblPr/>
      <w:tcPr>
        <w:tcBorders>
          <w:bottom w:val="single" w:sz="6" w:space="0" w:color="000000"/>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solid" w:color="C0C0C0" w:fill="FFFFFF"/>
      </w:tcPr>
    </w:tblStylePr>
    <w:tblStylePr w:type="band2Horz">
      <w:rPr>
        <w:rFonts w:cs="Times New Roman"/>
      </w:rPr>
      <w:tblPr/>
      <w:tcPr>
        <w:tcBorders>
          <w:tl2br w:val="none" w:sz="0" w:space="0" w:color="auto"/>
          <w:tr2bl w:val="none" w:sz="0" w:space="0" w:color="auto"/>
        </w:tcBorders>
      </w:tcPr>
    </w:tblStylePr>
    <w:tblStylePr w:type="swCell">
      <w:rPr>
        <w:rFonts w:cs="Times New Roman"/>
      </w:rPr>
      <w:tblPr/>
      <w:tcPr>
        <w:tcBorders>
          <w:tl2br w:val="none" w:sz="0" w:space="0" w:color="auto"/>
          <w:tr2bl w:val="none" w:sz="0" w:space="0" w:color="auto"/>
        </w:tcBorders>
      </w:tcPr>
    </w:tblStylePr>
  </w:style>
  <w:style w:type="character" w:customStyle="1" w:styleId="left">
    <w:name w:val="left"/>
    <w:basedOn w:val="DefaultParagraphFont"/>
    <w:rsid w:val="00E30D73"/>
    <w:rPr>
      <w:rFonts w:cs="Times New Roman"/>
    </w:rPr>
  </w:style>
  <w:style w:type="character" w:customStyle="1" w:styleId="system">
    <w:name w:val="system"/>
    <w:basedOn w:val="DefaultParagraphFont"/>
    <w:uiPriority w:val="99"/>
    <w:rsid w:val="00E30D73"/>
    <w:rPr>
      <w:rFonts w:cs="Times New Roman"/>
    </w:rPr>
  </w:style>
  <w:style w:type="numbering" w:customStyle="1" w:styleId="CurrentList1">
    <w:name w:val="Current List1"/>
    <w:rsid w:val="0022225B"/>
    <w:pPr>
      <w:numPr>
        <w:numId w:val="13"/>
      </w:numPr>
    </w:pPr>
  </w:style>
  <w:style w:type="character" w:customStyle="1" w:styleId="s1">
    <w:name w:val="s1"/>
    <w:basedOn w:val="DefaultParagraphFont"/>
    <w:rsid w:val="008501A9"/>
  </w:style>
  <w:style w:type="character" w:customStyle="1" w:styleId="labelvalue">
    <w:name w:val="labelvalue"/>
    <w:basedOn w:val="DefaultParagraphFont"/>
    <w:rsid w:val="008C08E7"/>
  </w:style>
  <w:style w:type="character" w:customStyle="1" w:styleId="apple-converted-space">
    <w:name w:val="apple-converted-space"/>
    <w:basedOn w:val="DefaultParagraphFont"/>
    <w:rsid w:val="00A65CE4"/>
  </w:style>
  <w:style w:type="character" w:styleId="Emphasis">
    <w:name w:val="Emphasis"/>
    <w:basedOn w:val="DefaultParagraphFont"/>
    <w:uiPriority w:val="20"/>
    <w:qFormat/>
    <w:rsid w:val="00A65CE4"/>
    <w:rPr>
      <w:i/>
      <w:iCs/>
    </w:rPr>
  </w:style>
  <w:style w:type="paragraph" w:styleId="Revision">
    <w:name w:val="Revision"/>
    <w:hidden/>
    <w:uiPriority w:val="99"/>
    <w:semiHidden/>
    <w:rsid w:val="00260DBA"/>
    <w:rPr>
      <w:sz w:val="19"/>
      <w:szCs w:val="19"/>
    </w:rPr>
  </w:style>
  <w:style w:type="character" w:styleId="Strong">
    <w:name w:val="Strong"/>
    <w:basedOn w:val="DefaultParagraphFont"/>
    <w:uiPriority w:val="22"/>
    <w:qFormat/>
    <w:rsid w:val="00012CC7"/>
    <w:rPr>
      <w:b/>
      <w:bCs/>
    </w:rPr>
  </w:style>
  <w:style w:type="character" w:customStyle="1" w:styleId="bodytext0">
    <w:name w:val="bodytext"/>
    <w:basedOn w:val="DefaultParagraphFont"/>
    <w:rsid w:val="00A05926"/>
  </w:style>
  <w:style w:type="character" w:customStyle="1" w:styleId="Mention1">
    <w:name w:val="Mention1"/>
    <w:basedOn w:val="DefaultParagraphFont"/>
    <w:uiPriority w:val="99"/>
    <w:semiHidden/>
    <w:unhideWhenUsed/>
    <w:rsid w:val="00D27878"/>
    <w:rPr>
      <w:color w:val="2B579A"/>
      <w:shd w:val="clear" w:color="auto" w:fill="E6E6E6"/>
    </w:rPr>
  </w:style>
  <w:style w:type="character" w:customStyle="1" w:styleId="UnresolvedMention1">
    <w:name w:val="Unresolved Mention1"/>
    <w:basedOn w:val="DefaultParagraphFont"/>
    <w:uiPriority w:val="99"/>
    <w:semiHidden/>
    <w:unhideWhenUsed/>
    <w:rsid w:val="00B65D39"/>
    <w:rPr>
      <w:color w:val="808080"/>
      <w:shd w:val="clear" w:color="auto" w:fill="E6E6E6"/>
    </w:rPr>
  </w:style>
  <w:style w:type="paragraph" w:customStyle="1" w:styleId="p">
    <w:name w:val="p"/>
    <w:basedOn w:val="Normal"/>
    <w:rsid w:val="00C54867"/>
    <w:pPr>
      <w:spacing w:before="100" w:beforeAutospacing="1" w:after="100" w:afterAutospacing="1"/>
    </w:pPr>
    <w:rPr>
      <w:rFonts w:ascii="Times New Roman" w:hAnsi="Times New Roman"/>
      <w:bCs/>
      <w:sz w:val="24"/>
      <w:szCs w:val="24"/>
    </w:rPr>
  </w:style>
  <w:style w:type="character" w:customStyle="1" w:styleId="UnresolvedMention2">
    <w:name w:val="Unresolved Mention2"/>
    <w:basedOn w:val="DefaultParagraphFont"/>
    <w:uiPriority w:val="99"/>
    <w:rsid w:val="00B0154E"/>
    <w:rPr>
      <w:color w:val="808080"/>
      <w:shd w:val="clear" w:color="auto" w:fill="E6E6E6"/>
    </w:rPr>
  </w:style>
  <w:style w:type="paragraph" w:customStyle="1" w:styleId="CodeExample">
    <w:name w:val="Code Example"/>
    <w:basedOn w:val="Normal"/>
    <w:autoRedefine/>
    <w:qFormat/>
    <w:rsid w:val="00447D11"/>
    <w:rPr>
      <w:rFonts w:ascii="Courier New" w:hAnsi="Courier New"/>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82094">
      <w:bodyDiv w:val="1"/>
      <w:marLeft w:val="0"/>
      <w:marRight w:val="0"/>
      <w:marTop w:val="0"/>
      <w:marBottom w:val="0"/>
      <w:divBdr>
        <w:top w:val="none" w:sz="0" w:space="0" w:color="auto"/>
        <w:left w:val="none" w:sz="0" w:space="0" w:color="auto"/>
        <w:bottom w:val="none" w:sz="0" w:space="0" w:color="auto"/>
        <w:right w:val="none" w:sz="0" w:space="0" w:color="auto"/>
      </w:divBdr>
    </w:div>
    <w:div w:id="10185319">
      <w:bodyDiv w:val="1"/>
      <w:marLeft w:val="0"/>
      <w:marRight w:val="0"/>
      <w:marTop w:val="0"/>
      <w:marBottom w:val="0"/>
      <w:divBdr>
        <w:top w:val="none" w:sz="0" w:space="0" w:color="auto"/>
        <w:left w:val="none" w:sz="0" w:space="0" w:color="auto"/>
        <w:bottom w:val="none" w:sz="0" w:space="0" w:color="auto"/>
        <w:right w:val="none" w:sz="0" w:space="0" w:color="auto"/>
      </w:divBdr>
    </w:div>
    <w:div w:id="16585338">
      <w:bodyDiv w:val="1"/>
      <w:marLeft w:val="0"/>
      <w:marRight w:val="0"/>
      <w:marTop w:val="0"/>
      <w:marBottom w:val="0"/>
      <w:divBdr>
        <w:top w:val="none" w:sz="0" w:space="0" w:color="auto"/>
        <w:left w:val="none" w:sz="0" w:space="0" w:color="auto"/>
        <w:bottom w:val="none" w:sz="0" w:space="0" w:color="auto"/>
        <w:right w:val="none" w:sz="0" w:space="0" w:color="auto"/>
      </w:divBdr>
    </w:div>
    <w:div w:id="17432695">
      <w:bodyDiv w:val="1"/>
      <w:marLeft w:val="0"/>
      <w:marRight w:val="0"/>
      <w:marTop w:val="0"/>
      <w:marBottom w:val="0"/>
      <w:divBdr>
        <w:top w:val="none" w:sz="0" w:space="0" w:color="auto"/>
        <w:left w:val="none" w:sz="0" w:space="0" w:color="auto"/>
        <w:bottom w:val="none" w:sz="0" w:space="0" w:color="auto"/>
        <w:right w:val="none" w:sz="0" w:space="0" w:color="auto"/>
      </w:divBdr>
    </w:div>
    <w:div w:id="22752901">
      <w:marLeft w:val="0"/>
      <w:marRight w:val="0"/>
      <w:marTop w:val="0"/>
      <w:marBottom w:val="0"/>
      <w:divBdr>
        <w:top w:val="none" w:sz="0" w:space="0" w:color="auto"/>
        <w:left w:val="none" w:sz="0" w:space="0" w:color="auto"/>
        <w:bottom w:val="none" w:sz="0" w:space="0" w:color="auto"/>
        <w:right w:val="none" w:sz="0" w:space="0" w:color="auto"/>
      </w:divBdr>
    </w:div>
    <w:div w:id="22752902">
      <w:marLeft w:val="0"/>
      <w:marRight w:val="0"/>
      <w:marTop w:val="0"/>
      <w:marBottom w:val="0"/>
      <w:divBdr>
        <w:top w:val="none" w:sz="0" w:space="0" w:color="auto"/>
        <w:left w:val="none" w:sz="0" w:space="0" w:color="auto"/>
        <w:bottom w:val="none" w:sz="0" w:space="0" w:color="auto"/>
        <w:right w:val="none" w:sz="0" w:space="0" w:color="auto"/>
      </w:divBdr>
    </w:div>
    <w:div w:id="22752903">
      <w:marLeft w:val="0"/>
      <w:marRight w:val="0"/>
      <w:marTop w:val="0"/>
      <w:marBottom w:val="0"/>
      <w:divBdr>
        <w:top w:val="none" w:sz="0" w:space="0" w:color="auto"/>
        <w:left w:val="none" w:sz="0" w:space="0" w:color="auto"/>
        <w:bottom w:val="none" w:sz="0" w:space="0" w:color="auto"/>
        <w:right w:val="none" w:sz="0" w:space="0" w:color="auto"/>
      </w:divBdr>
    </w:div>
    <w:div w:id="22752904">
      <w:marLeft w:val="0"/>
      <w:marRight w:val="0"/>
      <w:marTop w:val="0"/>
      <w:marBottom w:val="0"/>
      <w:divBdr>
        <w:top w:val="none" w:sz="0" w:space="0" w:color="auto"/>
        <w:left w:val="none" w:sz="0" w:space="0" w:color="auto"/>
        <w:bottom w:val="none" w:sz="0" w:space="0" w:color="auto"/>
        <w:right w:val="none" w:sz="0" w:space="0" w:color="auto"/>
      </w:divBdr>
    </w:div>
    <w:div w:id="22752905">
      <w:marLeft w:val="0"/>
      <w:marRight w:val="0"/>
      <w:marTop w:val="0"/>
      <w:marBottom w:val="0"/>
      <w:divBdr>
        <w:top w:val="none" w:sz="0" w:space="0" w:color="auto"/>
        <w:left w:val="none" w:sz="0" w:space="0" w:color="auto"/>
        <w:bottom w:val="none" w:sz="0" w:space="0" w:color="auto"/>
        <w:right w:val="none" w:sz="0" w:space="0" w:color="auto"/>
      </w:divBdr>
    </w:div>
    <w:div w:id="22752906">
      <w:marLeft w:val="0"/>
      <w:marRight w:val="0"/>
      <w:marTop w:val="0"/>
      <w:marBottom w:val="0"/>
      <w:divBdr>
        <w:top w:val="none" w:sz="0" w:space="0" w:color="auto"/>
        <w:left w:val="none" w:sz="0" w:space="0" w:color="auto"/>
        <w:bottom w:val="none" w:sz="0" w:space="0" w:color="auto"/>
        <w:right w:val="none" w:sz="0" w:space="0" w:color="auto"/>
      </w:divBdr>
    </w:div>
    <w:div w:id="22752907">
      <w:marLeft w:val="0"/>
      <w:marRight w:val="0"/>
      <w:marTop w:val="0"/>
      <w:marBottom w:val="0"/>
      <w:divBdr>
        <w:top w:val="none" w:sz="0" w:space="0" w:color="auto"/>
        <w:left w:val="none" w:sz="0" w:space="0" w:color="auto"/>
        <w:bottom w:val="none" w:sz="0" w:space="0" w:color="auto"/>
        <w:right w:val="none" w:sz="0" w:space="0" w:color="auto"/>
      </w:divBdr>
    </w:div>
    <w:div w:id="22752908">
      <w:marLeft w:val="0"/>
      <w:marRight w:val="0"/>
      <w:marTop w:val="0"/>
      <w:marBottom w:val="0"/>
      <w:divBdr>
        <w:top w:val="none" w:sz="0" w:space="0" w:color="auto"/>
        <w:left w:val="none" w:sz="0" w:space="0" w:color="auto"/>
        <w:bottom w:val="none" w:sz="0" w:space="0" w:color="auto"/>
        <w:right w:val="none" w:sz="0" w:space="0" w:color="auto"/>
      </w:divBdr>
    </w:div>
    <w:div w:id="22752909">
      <w:marLeft w:val="0"/>
      <w:marRight w:val="0"/>
      <w:marTop w:val="0"/>
      <w:marBottom w:val="0"/>
      <w:divBdr>
        <w:top w:val="none" w:sz="0" w:space="0" w:color="auto"/>
        <w:left w:val="none" w:sz="0" w:space="0" w:color="auto"/>
        <w:bottom w:val="none" w:sz="0" w:space="0" w:color="auto"/>
        <w:right w:val="none" w:sz="0" w:space="0" w:color="auto"/>
      </w:divBdr>
    </w:div>
    <w:div w:id="22752910">
      <w:marLeft w:val="0"/>
      <w:marRight w:val="0"/>
      <w:marTop w:val="0"/>
      <w:marBottom w:val="0"/>
      <w:divBdr>
        <w:top w:val="none" w:sz="0" w:space="0" w:color="auto"/>
        <w:left w:val="none" w:sz="0" w:space="0" w:color="auto"/>
        <w:bottom w:val="none" w:sz="0" w:space="0" w:color="auto"/>
        <w:right w:val="none" w:sz="0" w:space="0" w:color="auto"/>
      </w:divBdr>
    </w:div>
    <w:div w:id="22752911">
      <w:marLeft w:val="0"/>
      <w:marRight w:val="0"/>
      <w:marTop w:val="0"/>
      <w:marBottom w:val="0"/>
      <w:divBdr>
        <w:top w:val="none" w:sz="0" w:space="0" w:color="auto"/>
        <w:left w:val="none" w:sz="0" w:space="0" w:color="auto"/>
        <w:bottom w:val="none" w:sz="0" w:space="0" w:color="auto"/>
        <w:right w:val="none" w:sz="0" w:space="0" w:color="auto"/>
      </w:divBdr>
    </w:div>
    <w:div w:id="22752912">
      <w:marLeft w:val="0"/>
      <w:marRight w:val="0"/>
      <w:marTop w:val="0"/>
      <w:marBottom w:val="0"/>
      <w:divBdr>
        <w:top w:val="none" w:sz="0" w:space="0" w:color="auto"/>
        <w:left w:val="none" w:sz="0" w:space="0" w:color="auto"/>
        <w:bottom w:val="none" w:sz="0" w:space="0" w:color="auto"/>
        <w:right w:val="none" w:sz="0" w:space="0" w:color="auto"/>
      </w:divBdr>
    </w:div>
    <w:div w:id="22752913">
      <w:marLeft w:val="0"/>
      <w:marRight w:val="0"/>
      <w:marTop w:val="0"/>
      <w:marBottom w:val="0"/>
      <w:divBdr>
        <w:top w:val="none" w:sz="0" w:space="0" w:color="auto"/>
        <w:left w:val="none" w:sz="0" w:space="0" w:color="auto"/>
        <w:bottom w:val="none" w:sz="0" w:space="0" w:color="auto"/>
        <w:right w:val="none" w:sz="0" w:space="0" w:color="auto"/>
      </w:divBdr>
    </w:div>
    <w:div w:id="22752914">
      <w:marLeft w:val="0"/>
      <w:marRight w:val="0"/>
      <w:marTop w:val="0"/>
      <w:marBottom w:val="0"/>
      <w:divBdr>
        <w:top w:val="none" w:sz="0" w:space="0" w:color="auto"/>
        <w:left w:val="none" w:sz="0" w:space="0" w:color="auto"/>
        <w:bottom w:val="none" w:sz="0" w:space="0" w:color="auto"/>
        <w:right w:val="none" w:sz="0" w:space="0" w:color="auto"/>
      </w:divBdr>
    </w:div>
    <w:div w:id="22752915">
      <w:marLeft w:val="0"/>
      <w:marRight w:val="0"/>
      <w:marTop w:val="0"/>
      <w:marBottom w:val="0"/>
      <w:divBdr>
        <w:top w:val="none" w:sz="0" w:space="0" w:color="auto"/>
        <w:left w:val="none" w:sz="0" w:space="0" w:color="auto"/>
        <w:bottom w:val="none" w:sz="0" w:space="0" w:color="auto"/>
        <w:right w:val="none" w:sz="0" w:space="0" w:color="auto"/>
      </w:divBdr>
    </w:div>
    <w:div w:id="22752916">
      <w:marLeft w:val="0"/>
      <w:marRight w:val="0"/>
      <w:marTop w:val="0"/>
      <w:marBottom w:val="0"/>
      <w:divBdr>
        <w:top w:val="none" w:sz="0" w:space="0" w:color="auto"/>
        <w:left w:val="none" w:sz="0" w:space="0" w:color="auto"/>
        <w:bottom w:val="none" w:sz="0" w:space="0" w:color="auto"/>
        <w:right w:val="none" w:sz="0" w:space="0" w:color="auto"/>
      </w:divBdr>
    </w:div>
    <w:div w:id="22752917">
      <w:marLeft w:val="0"/>
      <w:marRight w:val="0"/>
      <w:marTop w:val="0"/>
      <w:marBottom w:val="0"/>
      <w:divBdr>
        <w:top w:val="none" w:sz="0" w:space="0" w:color="auto"/>
        <w:left w:val="none" w:sz="0" w:space="0" w:color="auto"/>
        <w:bottom w:val="none" w:sz="0" w:space="0" w:color="auto"/>
        <w:right w:val="none" w:sz="0" w:space="0" w:color="auto"/>
      </w:divBdr>
    </w:div>
    <w:div w:id="22752918">
      <w:marLeft w:val="0"/>
      <w:marRight w:val="0"/>
      <w:marTop w:val="0"/>
      <w:marBottom w:val="0"/>
      <w:divBdr>
        <w:top w:val="none" w:sz="0" w:space="0" w:color="auto"/>
        <w:left w:val="none" w:sz="0" w:space="0" w:color="auto"/>
        <w:bottom w:val="none" w:sz="0" w:space="0" w:color="auto"/>
        <w:right w:val="none" w:sz="0" w:space="0" w:color="auto"/>
      </w:divBdr>
    </w:div>
    <w:div w:id="22752919">
      <w:marLeft w:val="0"/>
      <w:marRight w:val="0"/>
      <w:marTop w:val="0"/>
      <w:marBottom w:val="0"/>
      <w:divBdr>
        <w:top w:val="none" w:sz="0" w:space="0" w:color="auto"/>
        <w:left w:val="none" w:sz="0" w:space="0" w:color="auto"/>
        <w:bottom w:val="none" w:sz="0" w:space="0" w:color="auto"/>
        <w:right w:val="none" w:sz="0" w:space="0" w:color="auto"/>
      </w:divBdr>
    </w:div>
    <w:div w:id="22752920">
      <w:marLeft w:val="0"/>
      <w:marRight w:val="0"/>
      <w:marTop w:val="0"/>
      <w:marBottom w:val="0"/>
      <w:divBdr>
        <w:top w:val="none" w:sz="0" w:space="0" w:color="auto"/>
        <w:left w:val="none" w:sz="0" w:space="0" w:color="auto"/>
        <w:bottom w:val="none" w:sz="0" w:space="0" w:color="auto"/>
        <w:right w:val="none" w:sz="0" w:space="0" w:color="auto"/>
      </w:divBdr>
    </w:div>
    <w:div w:id="22752921">
      <w:marLeft w:val="0"/>
      <w:marRight w:val="0"/>
      <w:marTop w:val="0"/>
      <w:marBottom w:val="0"/>
      <w:divBdr>
        <w:top w:val="none" w:sz="0" w:space="0" w:color="auto"/>
        <w:left w:val="none" w:sz="0" w:space="0" w:color="auto"/>
        <w:bottom w:val="none" w:sz="0" w:space="0" w:color="auto"/>
        <w:right w:val="none" w:sz="0" w:space="0" w:color="auto"/>
      </w:divBdr>
    </w:div>
    <w:div w:id="22752922">
      <w:marLeft w:val="0"/>
      <w:marRight w:val="0"/>
      <w:marTop w:val="0"/>
      <w:marBottom w:val="0"/>
      <w:divBdr>
        <w:top w:val="none" w:sz="0" w:space="0" w:color="auto"/>
        <w:left w:val="none" w:sz="0" w:space="0" w:color="auto"/>
        <w:bottom w:val="none" w:sz="0" w:space="0" w:color="auto"/>
        <w:right w:val="none" w:sz="0" w:space="0" w:color="auto"/>
      </w:divBdr>
    </w:div>
    <w:div w:id="22752923">
      <w:marLeft w:val="0"/>
      <w:marRight w:val="0"/>
      <w:marTop w:val="0"/>
      <w:marBottom w:val="0"/>
      <w:divBdr>
        <w:top w:val="none" w:sz="0" w:space="0" w:color="auto"/>
        <w:left w:val="none" w:sz="0" w:space="0" w:color="auto"/>
        <w:bottom w:val="none" w:sz="0" w:space="0" w:color="auto"/>
        <w:right w:val="none" w:sz="0" w:space="0" w:color="auto"/>
      </w:divBdr>
    </w:div>
    <w:div w:id="22752924">
      <w:marLeft w:val="0"/>
      <w:marRight w:val="0"/>
      <w:marTop w:val="0"/>
      <w:marBottom w:val="0"/>
      <w:divBdr>
        <w:top w:val="none" w:sz="0" w:space="0" w:color="auto"/>
        <w:left w:val="none" w:sz="0" w:space="0" w:color="auto"/>
        <w:bottom w:val="none" w:sz="0" w:space="0" w:color="auto"/>
        <w:right w:val="none" w:sz="0" w:space="0" w:color="auto"/>
      </w:divBdr>
    </w:div>
    <w:div w:id="22752925">
      <w:marLeft w:val="0"/>
      <w:marRight w:val="0"/>
      <w:marTop w:val="0"/>
      <w:marBottom w:val="0"/>
      <w:divBdr>
        <w:top w:val="none" w:sz="0" w:space="0" w:color="auto"/>
        <w:left w:val="none" w:sz="0" w:space="0" w:color="auto"/>
        <w:bottom w:val="none" w:sz="0" w:space="0" w:color="auto"/>
        <w:right w:val="none" w:sz="0" w:space="0" w:color="auto"/>
      </w:divBdr>
    </w:div>
    <w:div w:id="22752926">
      <w:marLeft w:val="0"/>
      <w:marRight w:val="0"/>
      <w:marTop w:val="0"/>
      <w:marBottom w:val="0"/>
      <w:divBdr>
        <w:top w:val="none" w:sz="0" w:space="0" w:color="auto"/>
        <w:left w:val="none" w:sz="0" w:space="0" w:color="auto"/>
        <w:bottom w:val="none" w:sz="0" w:space="0" w:color="auto"/>
        <w:right w:val="none" w:sz="0" w:space="0" w:color="auto"/>
      </w:divBdr>
    </w:div>
    <w:div w:id="22752927">
      <w:marLeft w:val="0"/>
      <w:marRight w:val="0"/>
      <w:marTop w:val="0"/>
      <w:marBottom w:val="0"/>
      <w:divBdr>
        <w:top w:val="none" w:sz="0" w:space="0" w:color="auto"/>
        <w:left w:val="none" w:sz="0" w:space="0" w:color="auto"/>
        <w:bottom w:val="none" w:sz="0" w:space="0" w:color="auto"/>
        <w:right w:val="none" w:sz="0" w:space="0" w:color="auto"/>
      </w:divBdr>
    </w:div>
    <w:div w:id="22752928">
      <w:marLeft w:val="0"/>
      <w:marRight w:val="0"/>
      <w:marTop w:val="0"/>
      <w:marBottom w:val="0"/>
      <w:divBdr>
        <w:top w:val="none" w:sz="0" w:space="0" w:color="auto"/>
        <w:left w:val="none" w:sz="0" w:space="0" w:color="auto"/>
        <w:bottom w:val="none" w:sz="0" w:space="0" w:color="auto"/>
        <w:right w:val="none" w:sz="0" w:space="0" w:color="auto"/>
      </w:divBdr>
    </w:div>
    <w:div w:id="22752929">
      <w:marLeft w:val="0"/>
      <w:marRight w:val="0"/>
      <w:marTop w:val="0"/>
      <w:marBottom w:val="0"/>
      <w:divBdr>
        <w:top w:val="none" w:sz="0" w:space="0" w:color="auto"/>
        <w:left w:val="none" w:sz="0" w:space="0" w:color="auto"/>
        <w:bottom w:val="none" w:sz="0" w:space="0" w:color="auto"/>
        <w:right w:val="none" w:sz="0" w:space="0" w:color="auto"/>
      </w:divBdr>
    </w:div>
    <w:div w:id="22752930">
      <w:marLeft w:val="0"/>
      <w:marRight w:val="0"/>
      <w:marTop w:val="0"/>
      <w:marBottom w:val="0"/>
      <w:divBdr>
        <w:top w:val="none" w:sz="0" w:space="0" w:color="auto"/>
        <w:left w:val="none" w:sz="0" w:space="0" w:color="auto"/>
        <w:bottom w:val="none" w:sz="0" w:space="0" w:color="auto"/>
        <w:right w:val="none" w:sz="0" w:space="0" w:color="auto"/>
      </w:divBdr>
    </w:div>
    <w:div w:id="22752931">
      <w:marLeft w:val="0"/>
      <w:marRight w:val="0"/>
      <w:marTop w:val="0"/>
      <w:marBottom w:val="0"/>
      <w:divBdr>
        <w:top w:val="none" w:sz="0" w:space="0" w:color="auto"/>
        <w:left w:val="none" w:sz="0" w:space="0" w:color="auto"/>
        <w:bottom w:val="none" w:sz="0" w:space="0" w:color="auto"/>
        <w:right w:val="none" w:sz="0" w:space="0" w:color="auto"/>
      </w:divBdr>
    </w:div>
    <w:div w:id="22752932">
      <w:marLeft w:val="0"/>
      <w:marRight w:val="0"/>
      <w:marTop w:val="0"/>
      <w:marBottom w:val="0"/>
      <w:divBdr>
        <w:top w:val="none" w:sz="0" w:space="0" w:color="auto"/>
        <w:left w:val="none" w:sz="0" w:space="0" w:color="auto"/>
        <w:bottom w:val="none" w:sz="0" w:space="0" w:color="auto"/>
        <w:right w:val="none" w:sz="0" w:space="0" w:color="auto"/>
      </w:divBdr>
    </w:div>
    <w:div w:id="22752933">
      <w:marLeft w:val="0"/>
      <w:marRight w:val="0"/>
      <w:marTop w:val="0"/>
      <w:marBottom w:val="0"/>
      <w:divBdr>
        <w:top w:val="none" w:sz="0" w:space="0" w:color="auto"/>
        <w:left w:val="none" w:sz="0" w:space="0" w:color="auto"/>
        <w:bottom w:val="none" w:sz="0" w:space="0" w:color="auto"/>
        <w:right w:val="none" w:sz="0" w:space="0" w:color="auto"/>
      </w:divBdr>
    </w:div>
    <w:div w:id="22752934">
      <w:marLeft w:val="0"/>
      <w:marRight w:val="0"/>
      <w:marTop w:val="0"/>
      <w:marBottom w:val="0"/>
      <w:divBdr>
        <w:top w:val="none" w:sz="0" w:space="0" w:color="auto"/>
        <w:left w:val="none" w:sz="0" w:space="0" w:color="auto"/>
        <w:bottom w:val="none" w:sz="0" w:space="0" w:color="auto"/>
        <w:right w:val="none" w:sz="0" w:space="0" w:color="auto"/>
      </w:divBdr>
    </w:div>
    <w:div w:id="22752935">
      <w:marLeft w:val="0"/>
      <w:marRight w:val="0"/>
      <w:marTop w:val="0"/>
      <w:marBottom w:val="0"/>
      <w:divBdr>
        <w:top w:val="none" w:sz="0" w:space="0" w:color="auto"/>
        <w:left w:val="none" w:sz="0" w:space="0" w:color="auto"/>
        <w:bottom w:val="none" w:sz="0" w:space="0" w:color="auto"/>
        <w:right w:val="none" w:sz="0" w:space="0" w:color="auto"/>
      </w:divBdr>
    </w:div>
    <w:div w:id="22752936">
      <w:marLeft w:val="0"/>
      <w:marRight w:val="0"/>
      <w:marTop w:val="0"/>
      <w:marBottom w:val="0"/>
      <w:divBdr>
        <w:top w:val="none" w:sz="0" w:space="0" w:color="auto"/>
        <w:left w:val="none" w:sz="0" w:space="0" w:color="auto"/>
        <w:bottom w:val="none" w:sz="0" w:space="0" w:color="auto"/>
        <w:right w:val="none" w:sz="0" w:space="0" w:color="auto"/>
      </w:divBdr>
    </w:div>
    <w:div w:id="22752937">
      <w:marLeft w:val="0"/>
      <w:marRight w:val="0"/>
      <w:marTop w:val="0"/>
      <w:marBottom w:val="0"/>
      <w:divBdr>
        <w:top w:val="none" w:sz="0" w:space="0" w:color="auto"/>
        <w:left w:val="none" w:sz="0" w:space="0" w:color="auto"/>
        <w:bottom w:val="none" w:sz="0" w:space="0" w:color="auto"/>
        <w:right w:val="none" w:sz="0" w:space="0" w:color="auto"/>
      </w:divBdr>
    </w:div>
    <w:div w:id="22752938">
      <w:marLeft w:val="0"/>
      <w:marRight w:val="0"/>
      <w:marTop w:val="0"/>
      <w:marBottom w:val="0"/>
      <w:divBdr>
        <w:top w:val="none" w:sz="0" w:space="0" w:color="auto"/>
        <w:left w:val="none" w:sz="0" w:space="0" w:color="auto"/>
        <w:bottom w:val="none" w:sz="0" w:space="0" w:color="auto"/>
        <w:right w:val="none" w:sz="0" w:space="0" w:color="auto"/>
      </w:divBdr>
    </w:div>
    <w:div w:id="22752939">
      <w:marLeft w:val="0"/>
      <w:marRight w:val="0"/>
      <w:marTop w:val="0"/>
      <w:marBottom w:val="0"/>
      <w:divBdr>
        <w:top w:val="none" w:sz="0" w:space="0" w:color="auto"/>
        <w:left w:val="none" w:sz="0" w:space="0" w:color="auto"/>
        <w:bottom w:val="none" w:sz="0" w:space="0" w:color="auto"/>
        <w:right w:val="none" w:sz="0" w:space="0" w:color="auto"/>
      </w:divBdr>
    </w:div>
    <w:div w:id="22752940">
      <w:marLeft w:val="0"/>
      <w:marRight w:val="0"/>
      <w:marTop w:val="0"/>
      <w:marBottom w:val="0"/>
      <w:divBdr>
        <w:top w:val="none" w:sz="0" w:space="0" w:color="auto"/>
        <w:left w:val="none" w:sz="0" w:space="0" w:color="auto"/>
        <w:bottom w:val="none" w:sz="0" w:space="0" w:color="auto"/>
        <w:right w:val="none" w:sz="0" w:space="0" w:color="auto"/>
      </w:divBdr>
    </w:div>
    <w:div w:id="22752941">
      <w:marLeft w:val="0"/>
      <w:marRight w:val="0"/>
      <w:marTop w:val="0"/>
      <w:marBottom w:val="0"/>
      <w:divBdr>
        <w:top w:val="none" w:sz="0" w:space="0" w:color="auto"/>
        <w:left w:val="none" w:sz="0" w:space="0" w:color="auto"/>
        <w:bottom w:val="none" w:sz="0" w:space="0" w:color="auto"/>
        <w:right w:val="none" w:sz="0" w:space="0" w:color="auto"/>
      </w:divBdr>
    </w:div>
    <w:div w:id="22752942">
      <w:marLeft w:val="0"/>
      <w:marRight w:val="0"/>
      <w:marTop w:val="0"/>
      <w:marBottom w:val="0"/>
      <w:divBdr>
        <w:top w:val="none" w:sz="0" w:space="0" w:color="auto"/>
        <w:left w:val="none" w:sz="0" w:space="0" w:color="auto"/>
        <w:bottom w:val="none" w:sz="0" w:space="0" w:color="auto"/>
        <w:right w:val="none" w:sz="0" w:space="0" w:color="auto"/>
      </w:divBdr>
    </w:div>
    <w:div w:id="22752943">
      <w:marLeft w:val="0"/>
      <w:marRight w:val="0"/>
      <w:marTop w:val="0"/>
      <w:marBottom w:val="0"/>
      <w:divBdr>
        <w:top w:val="none" w:sz="0" w:space="0" w:color="auto"/>
        <w:left w:val="none" w:sz="0" w:space="0" w:color="auto"/>
        <w:bottom w:val="none" w:sz="0" w:space="0" w:color="auto"/>
        <w:right w:val="none" w:sz="0" w:space="0" w:color="auto"/>
      </w:divBdr>
    </w:div>
    <w:div w:id="22752944">
      <w:marLeft w:val="0"/>
      <w:marRight w:val="0"/>
      <w:marTop w:val="0"/>
      <w:marBottom w:val="0"/>
      <w:divBdr>
        <w:top w:val="none" w:sz="0" w:space="0" w:color="auto"/>
        <w:left w:val="none" w:sz="0" w:space="0" w:color="auto"/>
        <w:bottom w:val="none" w:sz="0" w:space="0" w:color="auto"/>
        <w:right w:val="none" w:sz="0" w:space="0" w:color="auto"/>
      </w:divBdr>
    </w:div>
    <w:div w:id="22752945">
      <w:marLeft w:val="0"/>
      <w:marRight w:val="0"/>
      <w:marTop w:val="0"/>
      <w:marBottom w:val="0"/>
      <w:divBdr>
        <w:top w:val="none" w:sz="0" w:space="0" w:color="auto"/>
        <w:left w:val="none" w:sz="0" w:space="0" w:color="auto"/>
        <w:bottom w:val="none" w:sz="0" w:space="0" w:color="auto"/>
        <w:right w:val="none" w:sz="0" w:space="0" w:color="auto"/>
      </w:divBdr>
    </w:div>
    <w:div w:id="22752946">
      <w:marLeft w:val="0"/>
      <w:marRight w:val="0"/>
      <w:marTop w:val="0"/>
      <w:marBottom w:val="0"/>
      <w:divBdr>
        <w:top w:val="none" w:sz="0" w:space="0" w:color="auto"/>
        <w:left w:val="none" w:sz="0" w:space="0" w:color="auto"/>
        <w:bottom w:val="none" w:sz="0" w:space="0" w:color="auto"/>
        <w:right w:val="none" w:sz="0" w:space="0" w:color="auto"/>
      </w:divBdr>
    </w:div>
    <w:div w:id="22752947">
      <w:marLeft w:val="0"/>
      <w:marRight w:val="0"/>
      <w:marTop w:val="0"/>
      <w:marBottom w:val="0"/>
      <w:divBdr>
        <w:top w:val="none" w:sz="0" w:space="0" w:color="auto"/>
        <w:left w:val="none" w:sz="0" w:space="0" w:color="auto"/>
        <w:bottom w:val="none" w:sz="0" w:space="0" w:color="auto"/>
        <w:right w:val="none" w:sz="0" w:space="0" w:color="auto"/>
      </w:divBdr>
    </w:div>
    <w:div w:id="22752948">
      <w:marLeft w:val="0"/>
      <w:marRight w:val="0"/>
      <w:marTop w:val="0"/>
      <w:marBottom w:val="0"/>
      <w:divBdr>
        <w:top w:val="none" w:sz="0" w:space="0" w:color="auto"/>
        <w:left w:val="none" w:sz="0" w:space="0" w:color="auto"/>
        <w:bottom w:val="none" w:sz="0" w:space="0" w:color="auto"/>
        <w:right w:val="none" w:sz="0" w:space="0" w:color="auto"/>
      </w:divBdr>
    </w:div>
    <w:div w:id="22752949">
      <w:marLeft w:val="0"/>
      <w:marRight w:val="0"/>
      <w:marTop w:val="0"/>
      <w:marBottom w:val="0"/>
      <w:divBdr>
        <w:top w:val="none" w:sz="0" w:space="0" w:color="auto"/>
        <w:left w:val="none" w:sz="0" w:space="0" w:color="auto"/>
        <w:bottom w:val="none" w:sz="0" w:space="0" w:color="auto"/>
        <w:right w:val="none" w:sz="0" w:space="0" w:color="auto"/>
      </w:divBdr>
    </w:div>
    <w:div w:id="22752950">
      <w:marLeft w:val="0"/>
      <w:marRight w:val="0"/>
      <w:marTop w:val="0"/>
      <w:marBottom w:val="0"/>
      <w:divBdr>
        <w:top w:val="none" w:sz="0" w:space="0" w:color="auto"/>
        <w:left w:val="none" w:sz="0" w:space="0" w:color="auto"/>
        <w:bottom w:val="none" w:sz="0" w:space="0" w:color="auto"/>
        <w:right w:val="none" w:sz="0" w:space="0" w:color="auto"/>
      </w:divBdr>
    </w:div>
    <w:div w:id="22752951">
      <w:marLeft w:val="0"/>
      <w:marRight w:val="0"/>
      <w:marTop w:val="0"/>
      <w:marBottom w:val="0"/>
      <w:divBdr>
        <w:top w:val="none" w:sz="0" w:space="0" w:color="auto"/>
        <w:left w:val="none" w:sz="0" w:space="0" w:color="auto"/>
        <w:bottom w:val="none" w:sz="0" w:space="0" w:color="auto"/>
        <w:right w:val="none" w:sz="0" w:space="0" w:color="auto"/>
      </w:divBdr>
    </w:div>
    <w:div w:id="22752952">
      <w:marLeft w:val="0"/>
      <w:marRight w:val="0"/>
      <w:marTop w:val="0"/>
      <w:marBottom w:val="0"/>
      <w:divBdr>
        <w:top w:val="none" w:sz="0" w:space="0" w:color="auto"/>
        <w:left w:val="none" w:sz="0" w:space="0" w:color="auto"/>
        <w:bottom w:val="none" w:sz="0" w:space="0" w:color="auto"/>
        <w:right w:val="none" w:sz="0" w:space="0" w:color="auto"/>
      </w:divBdr>
    </w:div>
    <w:div w:id="22752953">
      <w:marLeft w:val="0"/>
      <w:marRight w:val="0"/>
      <w:marTop w:val="0"/>
      <w:marBottom w:val="0"/>
      <w:divBdr>
        <w:top w:val="none" w:sz="0" w:space="0" w:color="auto"/>
        <w:left w:val="none" w:sz="0" w:space="0" w:color="auto"/>
        <w:bottom w:val="none" w:sz="0" w:space="0" w:color="auto"/>
        <w:right w:val="none" w:sz="0" w:space="0" w:color="auto"/>
      </w:divBdr>
    </w:div>
    <w:div w:id="22752954">
      <w:marLeft w:val="0"/>
      <w:marRight w:val="0"/>
      <w:marTop w:val="0"/>
      <w:marBottom w:val="0"/>
      <w:divBdr>
        <w:top w:val="none" w:sz="0" w:space="0" w:color="auto"/>
        <w:left w:val="none" w:sz="0" w:space="0" w:color="auto"/>
        <w:bottom w:val="none" w:sz="0" w:space="0" w:color="auto"/>
        <w:right w:val="none" w:sz="0" w:space="0" w:color="auto"/>
      </w:divBdr>
    </w:div>
    <w:div w:id="22752955">
      <w:marLeft w:val="0"/>
      <w:marRight w:val="0"/>
      <w:marTop w:val="0"/>
      <w:marBottom w:val="0"/>
      <w:divBdr>
        <w:top w:val="none" w:sz="0" w:space="0" w:color="auto"/>
        <w:left w:val="none" w:sz="0" w:space="0" w:color="auto"/>
        <w:bottom w:val="none" w:sz="0" w:space="0" w:color="auto"/>
        <w:right w:val="none" w:sz="0" w:space="0" w:color="auto"/>
      </w:divBdr>
    </w:div>
    <w:div w:id="22752956">
      <w:marLeft w:val="0"/>
      <w:marRight w:val="0"/>
      <w:marTop w:val="0"/>
      <w:marBottom w:val="0"/>
      <w:divBdr>
        <w:top w:val="none" w:sz="0" w:space="0" w:color="auto"/>
        <w:left w:val="none" w:sz="0" w:space="0" w:color="auto"/>
        <w:bottom w:val="none" w:sz="0" w:space="0" w:color="auto"/>
        <w:right w:val="none" w:sz="0" w:space="0" w:color="auto"/>
      </w:divBdr>
    </w:div>
    <w:div w:id="22752957">
      <w:marLeft w:val="0"/>
      <w:marRight w:val="0"/>
      <w:marTop w:val="0"/>
      <w:marBottom w:val="0"/>
      <w:divBdr>
        <w:top w:val="none" w:sz="0" w:space="0" w:color="auto"/>
        <w:left w:val="none" w:sz="0" w:space="0" w:color="auto"/>
        <w:bottom w:val="none" w:sz="0" w:space="0" w:color="auto"/>
        <w:right w:val="none" w:sz="0" w:space="0" w:color="auto"/>
      </w:divBdr>
    </w:div>
    <w:div w:id="22752958">
      <w:marLeft w:val="0"/>
      <w:marRight w:val="0"/>
      <w:marTop w:val="0"/>
      <w:marBottom w:val="0"/>
      <w:divBdr>
        <w:top w:val="none" w:sz="0" w:space="0" w:color="auto"/>
        <w:left w:val="none" w:sz="0" w:space="0" w:color="auto"/>
        <w:bottom w:val="none" w:sz="0" w:space="0" w:color="auto"/>
        <w:right w:val="none" w:sz="0" w:space="0" w:color="auto"/>
      </w:divBdr>
    </w:div>
    <w:div w:id="22752959">
      <w:marLeft w:val="0"/>
      <w:marRight w:val="0"/>
      <w:marTop w:val="0"/>
      <w:marBottom w:val="0"/>
      <w:divBdr>
        <w:top w:val="none" w:sz="0" w:space="0" w:color="auto"/>
        <w:left w:val="none" w:sz="0" w:space="0" w:color="auto"/>
        <w:bottom w:val="none" w:sz="0" w:space="0" w:color="auto"/>
        <w:right w:val="none" w:sz="0" w:space="0" w:color="auto"/>
      </w:divBdr>
    </w:div>
    <w:div w:id="22752961">
      <w:marLeft w:val="0"/>
      <w:marRight w:val="0"/>
      <w:marTop w:val="0"/>
      <w:marBottom w:val="0"/>
      <w:divBdr>
        <w:top w:val="none" w:sz="0" w:space="0" w:color="auto"/>
        <w:left w:val="none" w:sz="0" w:space="0" w:color="auto"/>
        <w:bottom w:val="none" w:sz="0" w:space="0" w:color="auto"/>
        <w:right w:val="none" w:sz="0" w:space="0" w:color="auto"/>
      </w:divBdr>
      <w:divsChild>
        <w:div w:id="22752960">
          <w:marLeft w:val="0"/>
          <w:marRight w:val="0"/>
          <w:marTop w:val="0"/>
          <w:marBottom w:val="0"/>
          <w:divBdr>
            <w:top w:val="none" w:sz="0" w:space="0" w:color="auto"/>
            <w:left w:val="none" w:sz="0" w:space="0" w:color="auto"/>
            <w:bottom w:val="none" w:sz="0" w:space="0" w:color="auto"/>
            <w:right w:val="none" w:sz="0" w:space="0" w:color="auto"/>
          </w:divBdr>
        </w:div>
      </w:divsChild>
    </w:div>
    <w:div w:id="34894251">
      <w:bodyDiv w:val="1"/>
      <w:marLeft w:val="0"/>
      <w:marRight w:val="0"/>
      <w:marTop w:val="0"/>
      <w:marBottom w:val="0"/>
      <w:divBdr>
        <w:top w:val="none" w:sz="0" w:space="0" w:color="auto"/>
        <w:left w:val="none" w:sz="0" w:space="0" w:color="auto"/>
        <w:bottom w:val="none" w:sz="0" w:space="0" w:color="auto"/>
        <w:right w:val="none" w:sz="0" w:space="0" w:color="auto"/>
      </w:divBdr>
    </w:div>
    <w:div w:id="58524911">
      <w:bodyDiv w:val="1"/>
      <w:marLeft w:val="0"/>
      <w:marRight w:val="0"/>
      <w:marTop w:val="0"/>
      <w:marBottom w:val="0"/>
      <w:divBdr>
        <w:top w:val="none" w:sz="0" w:space="0" w:color="auto"/>
        <w:left w:val="none" w:sz="0" w:space="0" w:color="auto"/>
        <w:bottom w:val="none" w:sz="0" w:space="0" w:color="auto"/>
        <w:right w:val="none" w:sz="0" w:space="0" w:color="auto"/>
      </w:divBdr>
    </w:div>
    <w:div w:id="70124949">
      <w:bodyDiv w:val="1"/>
      <w:marLeft w:val="0"/>
      <w:marRight w:val="0"/>
      <w:marTop w:val="0"/>
      <w:marBottom w:val="0"/>
      <w:divBdr>
        <w:top w:val="none" w:sz="0" w:space="0" w:color="auto"/>
        <w:left w:val="none" w:sz="0" w:space="0" w:color="auto"/>
        <w:bottom w:val="none" w:sz="0" w:space="0" w:color="auto"/>
        <w:right w:val="none" w:sz="0" w:space="0" w:color="auto"/>
      </w:divBdr>
    </w:div>
    <w:div w:id="82191090">
      <w:bodyDiv w:val="1"/>
      <w:marLeft w:val="0"/>
      <w:marRight w:val="0"/>
      <w:marTop w:val="0"/>
      <w:marBottom w:val="0"/>
      <w:divBdr>
        <w:top w:val="none" w:sz="0" w:space="0" w:color="auto"/>
        <w:left w:val="none" w:sz="0" w:space="0" w:color="auto"/>
        <w:bottom w:val="none" w:sz="0" w:space="0" w:color="auto"/>
        <w:right w:val="none" w:sz="0" w:space="0" w:color="auto"/>
      </w:divBdr>
    </w:div>
    <w:div w:id="127403783">
      <w:bodyDiv w:val="1"/>
      <w:marLeft w:val="0"/>
      <w:marRight w:val="0"/>
      <w:marTop w:val="0"/>
      <w:marBottom w:val="0"/>
      <w:divBdr>
        <w:top w:val="none" w:sz="0" w:space="0" w:color="auto"/>
        <w:left w:val="none" w:sz="0" w:space="0" w:color="auto"/>
        <w:bottom w:val="none" w:sz="0" w:space="0" w:color="auto"/>
        <w:right w:val="none" w:sz="0" w:space="0" w:color="auto"/>
      </w:divBdr>
      <w:divsChild>
        <w:div w:id="1037579681">
          <w:marLeft w:val="0"/>
          <w:marRight w:val="0"/>
          <w:marTop w:val="0"/>
          <w:marBottom w:val="0"/>
          <w:divBdr>
            <w:top w:val="none" w:sz="0" w:space="0" w:color="auto"/>
            <w:left w:val="none" w:sz="0" w:space="0" w:color="auto"/>
            <w:bottom w:val="none" w:sz="0" w:space="0" w:color="auto"/>
            <w:right w:val="none" w:sz="0" w:space="0" w:color="auto"/>
          </w:divBdr>
          <w:divsChild>
            <w:div w:id="1287395234">
              <w:blockQuote w:val="1"/>
              <w:marLeft w:val="75"/>
              <w:marRight w:val="0"/>
              <w:marTop w:val="100"/>
              <w:marBottom w:val="100"/>
              <w:divBdr>
                <w:top w:val="none" w:sz="0" w:space="0" w:color="auto"/>
                <w:left w:val="single" w:sz="12" w:space="4" w:color="AAAAAA"/>
                <w:bottom w:val="none" w:sz="0" w:space="0" w:color="auto"/>
                <w:right w:val="none" w:sz="0" w:space="0" w:color="auto"/>
              </w:divBdr>
              <w:divsChild>
                <w:div w:id="353573765">
                  <w:marLeft w:val="0"/>
                  <w:marRight w:val="0"/>
                  <w:marTop w:val="0"/>
                  <w:marBottom w:val="0"/>
                  <w:divBdr>
                    <w:top w:val="none" w:sz="0" w:space="0" w:color="auto"/>
                    <w:left w:val="none" w:sz="0" w:space="0" w:color="auto"/>
                    <w:bottom w:val="none" w:sz="0" w:space="0" w:color="auto"/>
                    <w:right w:val="none" w:sz="0" w:space="0" w:color="auto"/>
                  </w:divBdr>
                  <w:divsChild>
                    <w:div w:id="1752968232">
                      <w:blockQuote w:val="1"/>
                      <w:marLeft w:val="75"/>
                      <w:marRight w:val="0"/>
                      <w:marTop w:val="100"/>
                      <w:marBottom w:val="100"/>
                      <w:divBdr>
                        <w:top w:val="none" w:sz="0" w:space="0" w:color="auto"/>
                        <w:left w:val="single" w:sz="12" w:space="4" w:color="AAAAAA"/>
                        <w:bottom w:val="none" w:sz="0" w:space="0" w:color="auto"/>
                        <w:right w:val="none" w:sz="0" w:space="0" w:color="auto"/>
                      </w:divBdr>
                      <w:divsChild>
                        <w:div w:id="2020034451">
                          <w:marLeft w:val="0"/>
                          <w:marRight w:val="0"/>
                          <w:marTop w:val="0"/>
                          <w:marBottom w:val="0"/>
                          <w:divBdr>
                            <w:top w:val="none" w:sz="0" w:space="0" w:color="auto"/>
                            <w:left w:val="none" w:sz="0" w:space="0" w:color="auto"/>
                            <w:bottom w:val="none" w:sz="0" w:space="0" w:color="auto"/>
                            <w:right w:val="none" w:sz="0" w:space="0" w:color="auto"/>
                          </w:divBdr>
                          <w:divsChild>
                            <w:div w:id="939525997">
                              <w:blockQuote w:val="1"/>
                              <w:marLeft w:val="75"/>
                              <w:marRight w:val="0"/>
                              <w:marTop w:val="100"/>
                              <w:marBottom w:val="100"/>
                              <w:divBdr>
                                <w:top w:val="none" w:sz="0" w:space="0" w:color="auto"/>
                                <w:left w:val="single" w:sz="12" w:space="4" w:color="AAAAAA"/>
                                <w:bottom w:val="none" w:sz="0" w:space="0" w:color="auto"/>
                                <w:right w:val="none" w:sz="0" w:space="0" w:color="auto"/>
                              </w:divBdr>
                              <w:divsChild>
                                <w:div w:id="1630814577">
                                  <w:marLeft w:val="0"/>
                                  <w:marRight w:val="0"/>
                                  <w:marTop w:val="0"/>
                                  <w:marBottom w:val="0"/>
                                  <w:divBdr>
                                    <w:top w:val="none" w:sz="0" w:space="0" w:color="auto"/>
                                    <w:left w:val="none" w:sz="0" w:space="0" w:color="auto"/>
                                    <w:bottom w:val="none" w:sz="0" w:space="0" w:color="auto"/>
                                    <w:right w:val="none" w:sz="0" w:space="0" w:color="auto"/>
                                  </w:divBdr>
                                  <w:divsChild>
                                    <w:div w:id="181089660">
                                      <w:marLeft w:val="0"/>
                                      <w:marRight w:val="0"/>
                                      <w:marTop w:val="0"/>
                                      <w:marBottom w:val="0"/>
                                      <w:divBdr>
                                        <w:top w:val="none" w:sz="0" w:space="0" w:color="auto"/>
                                        <w:left w:val="none" w:sz="0" w:space="0" w:color="auto"/>
                                        <w:bottom w:val="none" w:sz="0" w:space="0" w:color="auto"/>
                                        <w:right w:val="none" w:sz="0" w:space="0" w:color="auto"/>
                                      </w:divBdr>
                                      <w:divsChild>
                                        <w:div w:id="101076172">
                                          <w:marLeft w:val="0"/>
                                          <w:marRight w:val="0"/>
                                          <w:marTop w:val="0"/>
                                          <w:marBottom w:val="0"/>
                                          <w:divBdr>
                                            <w:top w:val="none" w:sz="0" w:space="0" w:color="auto"/>
                                            <w:left w:val="none" w:sz="0" w:space="0" w:color="auto"/>
                                            <w:bottom w:val="none" w:sz="0" w:space="0" w:color="auto"/>
                                            <w:right w:val="none" w:sz="0" w:space="0" w:color="auto"/>
                                          </w:divBdr>
                                        </w:div>
                                        <w:div w:id="146559024">
                                          <w:marLeft w:val="0"/>
                                          <w:marRight w:val="0"/>
                                          <w:marTop w:val="0"/>
                                          <w:marBottom w:val="0"/>
                                          <w:divBdr>
                                            <w:top w:val="none" w:sz="0" w:space="0" w:color="auto"/>
                                            <w:left w:val="none" w:sz="0" w:space="0" w:color="auto"/>
                                            <w:bottom w:val="none" w:sz="0" w:space="0" w:color="auto"/>
                                            <w:right w:val="none" w:sz="0" w:space="0" w:color="auto"/>
                                          </w:divBdr>
                                        </w:div>
                                        <w:div w:id="160656314">
                                          <w:marLeft w:val="0"/>
                                          <w:marRight w:val="0"/>
                                          <w:marTop w:val="0"/>
                                          <w:marBottom w:val="0"/>
                                          <w:divBdr>
                                            <w:top w:val="none" w:sz="0" w:space="0" w:color="auto"/>
                                            <w:left w:val="none" w:sz="0" w:space="0" w:color="auto"/>
                                            <w:bottom w:val="none" w:sz="0" w:space="0" w:color="auto"/>
                                            <w:right w:val="none" w:sz="0" w:space="0" w:color="auto"/>
                                          </w:divBdr>
                                        </w:div>
                                        <w:div w:id="255556878">
                                          <w:marLeft w:val="0"/>
                                          <w:marRight w:val="0"/>
                                          <w:marTop w:val="0"/>
                                          <w:marBottom w:val="0"/>
                                          <w:divBdr>
                                            <w:top w:val="none" w:sz="0" w:space="0" w:color="auto"/>
                                            <w:left w:val="none" w:sz="0" w:space="0" w:color="auto"/>
                                            <w:bottom w:val="none" w:sz="0" w:space="0" w:color="auto"/>
                                            <w:right w:val="none" w:sz="0" w:space="0" w:color="auto"/>
                                          </w:divBdr>
                                        </w:div>
                                        <w:div w:id="492113917">
                                          <w:marLeft w:val="0"/>
                                          <w:marRight w:val="0"/>
                                          <w:marTop w:val="0"/>
                                          <w:marBottom w:val="0"/>
                                          <w:divBdr>
                                            <w:top w:val="none" w:sz="0" w:space="0" w:color="auto"/>
                                            <w:left w:val="none" w:sz="0" w:space="0" w:color="auto"/>
                                            <w:bottom w:val="none" w:sz="0" w:space="0" w:color="auto"/>
                                            <w:right w:val="none" w:sz="0" w:space="0" w:color="auto"/>
                                          </w:divBdr>
                                        </w:div>
                                        <w:div w:id="687104798">
                                          <w:marLeft w:val="0"/>
                                          <w:marRight w:val="0"/>
                                          <w:marTop w:val="0"/>
                                          <w:marBottom w:val="0"/>
                                          <w:divBdr>
                                            <w:top w:val="none" w:sz="0" w:space="0" w:color="auto"/>
                                            <w:left w:val="none" w:sz="0" w:space="0" w:color="auto"/>
                                            <w:bottom w:val="none" w:sz="0" w:space="0" w:color="auto"/>
                                            <w:right w:val="none" w:sz="0" w:space="0" w:color="auto"/>
                                          </w:divBdr>
                                        </w:div>
                                        <w:div w:id="867261154">
                                          <w:marLeft w:val="0"/>
                                          <w:marRight w:val="0"/>
                                          <w:marTop w:val="0"/>
                                          <w:marBottom w:val="0"/>
                                          <w:divBdr>
                                            <w:top w:val="none" w:sz="0" w:space="0" w:color="auto"/>
                                            <w:left w:val="none" w:sz="0" w:space="0" w:color="auto"/>
                                            <w:bottom w:val="none" w:sz="0" w:space="0" w:color="auto"/>
                                            <w:right w:val="none" w:sz="0" w:space="0" w:color="auto"/>
                                          </w:divBdr>
                                        </w:div>
                                        <w:div w:id="927076978">
                                          <w:marLeft w:val="0"/>
                                          <w:marRight w:val="0"/>
                                          <w:marTop w:val="0"/>
                                          <w:marBottom w:val="0"/>
                                          <w:divBdr>
                                            <w:top w:val="none" w:sz="0" w:space="0" w:color="auto"/>
                                            <w:left w:val="none" w:sz="0" w:space="0" w:color="auto"/>
                                            <w:bottom w:val="none" w:sz="0" w:space="0" w:color="auto"/>
                                            <w:right w:val="none" w:sz="0" w:space="0" w:color="auto"/>
                                          </w:divBdr>
                                        </w:div>
                                        <w:div w:id="964694578">
                                          <w:marLeft w:val="0"/>
                                          <w:marRight w:val="0"/>
                                          <w:marTop w:val="0"/>
                                          <w:marBottom w:val="0"/>
                                          <w:divBdr>
                                            <w:top w:val="none" w:sz="0" w:space="0" w:color="auto"/>
                                            <w:left w:val="none" w:sz="0" w:space="0" w:color="auto"/>
                                            <w:bottom w:val="none" w:sz="0" w:space="0" w:color="auto"/>
                                            <w:right w:val="none" w:sz="0" w:space="0" w:color="auto"/>
                                          </w:divBdr>
                                        </w:div>
                                        <w:div w:id="999383824">
                                          <w:marLeft w:val="0"/>
                                          <w:marRight w:val="0"/>
                                          <w:marTop w:val="0"/>
                                          <w:marBottom w:val="0"/>
                                          <w:divBdr>
                                            <w:top w:val="none" w:sz="0" w:space="0" w:color="auto"/>
                                            <w:left w:val="none" w:sz="0" w:space="0" w:color="auto"/>
                                            <w:bottom w:val="none" w:sz="0" w:space="0" w:color="auto"/>
                                            <w:right w:val="none" w:sz="0" w:space="0" w:color="auto"/>
                                          </w:divBdr>
                                        </w:div>
                                        <w:div w:id="1607276369">
                                          <w:marLeft w:val="0"/>
                                          <w:marRight w:val="0"/>
                                          <w:marTop w:val="0"/>
                                          <w:marBottom w:val="0"/>
                                          <w:divBdr>
                                            <w:top w:val="none" w:sz="0" w:space="0" w:color="auto"/>
                                            <w:left w:val="none" w:sz="0" w:space="0" w:color="auto"/>
                                            <w:bottom w:val="none" w:sz="0" w:space="0" w:color="auto"/>
                                            <w:right w:val="none" w:sz="0" w:space="0" w:color="auto"/>
                                          </w:divBdr>
                                        </w:div>
                                        <w:div w:id="1669477815">
                                          <w:marLeft w:val="0"/>
                                          <w:marRight w:val="0"/>
                                          <w:marTop w:val="0"/>
                                          <w:marBottom w:val="0"/>
                                          <w:divBdr>
                                            <w:top w:val="none" w:sz="0" w:space="0" w:color="auto"/>
                                            <w:left w:val="none" w:sz="0" w:space="0" w:color="auto"/>
                                            <w:bottom w:val="none" w:sz="0" w:space="0" w:color="auto"/>
                                            <w:right w:val="none" w:sz="0" w:space="0" w:color="auto"/>
                                          </w:divBdr>
                                        </w:div>
                                        <w:div w:id="1818841026">
                                          <w:marLeft w:val="0"/>
                                          <w:marRight w:val="0"/>
                                          <w:marTop w:val="0"/>
                                          <w:marBottom w:val="0"/>
                                          <w:divBdr>
                                            <w:top w:val="none" w:sz="0" w:space="0" w:color="auto"/>
                                            <w:left w:val="none" w:sz="0" w:space="0" w:color="auto"/>
                                            <w:bottom w:val="none" w:sz="0" w:space="0" w:color="auto"/>
                                            <w:right w:val="none" w:sz="0" w:space="0" w:color="auto"/>
                                          </w:divBdr>
                                        </w:div>
                                        <w:div w:id="2037659653">
                                          <w:marLeft w:val="0"/>
                                          <w:marRight w:val="0"/>
                                          <w:marTop w:val="0"/>
                                          <w:marBottom w:val="0"/>
                                          <w:divBdr>
                                            <w:top w:val="none" w:sz="0" w:space="0" w:color="auto"/>
                                            <w:left w:val="none" w:sz="0" w:space="0" w:color="auto"/>
                                            <w:bottom w:val="none" w:sz="0" w:space="0" w:color="auto"/>
                                            <w:right w:val="none" w:sz="0" w:space="0" w:color="auto"/>
                                          </w:divBdr>
                                        </w:div>
                                        <w:div w:id="2072848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28134271">
      <w:bodyDiv w:val="1"/>
      <w:marLeft w:val="0"/>
      <w:marRight w:val="0"/>
      <w:marTop w:val="0"/>
      <w:marBottom w:val="0"/>
      <w:divBdr>
        <w:top w:val="none" w:sz="0" w:space="0" w:color="auto"/>
        <w:left w:val="none" w:sz="0" w:space="0" w:color="auto"/>
        <w:bottom w:val="none" w:sz="0" w:space="0" w:color="auto"/>
        <w:right w:val="none" w:sz="0" w:space="0" w:color="auto"/>
      </w:divBdr>
    </w:div>
    <w:div w:id="130943466">
      <w:bodyDiv w:val="1"/>
      <w:marLeft w:val="0"/>
      <w:marRight w:val="0"/>
      <w:marTop w:val="0"/>
      <w:marBottom w:val="0"/>
      <w:divBdr>
        <w:top w:val="none" w:sz="0" w:space="0" w:color="auto"/>
        <w:left w:val="none" w:sz="0" w:space="0" w:color="auto"/>
        <w:bottom w:val="none" w:sz="0" w:space="0" w:color="auto"/>
        <w:right w:val="none" w:sz="0" w:space="0" w:color="auto"/>
      </w:divBdr>
    </w:div>
    <w:div w:id="183984735">
      <w:bodyDiv w:val="1"/>
      <w:marLeft w:val="0"/>
      <w:marRight w:val="0"/>
      <w:marTop w:val="0"/>
      <w:marBottom w:val="0"/>
      <w:divBdr>
        <w:top w:val="none" w:sz="0" w:space="0" w:color="auto"/>
        <w:left w:val="none" w:sz="0" w:space="0" w:color="auto"/>
        <w:bottom w:val="none" w:sz="0" w:space="0" w:color="auto"/>
        <w:right w:val="none" w:sz="0" w:space="0" w:color="auto"/>
      </w:divBdr>
    </w:div>
    <w:div w:id="188836486">
      <w:bodyDiv w:val="1"/>
      <w:marLeft w:val="0"/>
      <w:marRight w:val="0"/>
      <w:marTop w:val="0"/>
      <w:marBottom w:val="0"/>
      <w:divBdr>
        <w:top w:val="none" w:sz="0" w:space="0" w:color="auto"/>
        <w:left w:val="none" w:sz="0" w:space="0" w:color="auto"/>
        <w:bottom w:val="none" w:sz="0" w:space="0" w:color="auto"/>
        <w:right w:val="none" w:sz="0" w:space="0" w:color="auto"/>
      </w:divBdr>
    </w:div>
    <w:div w:id="199972792">
      <w:bodyDiv w:val="1"/>
      <w:marLeft w:val="0"/>
      <w:marRight w:val="0"/>
      <w:marTop w:val="0"/>
      <w:marBottom w:val="0"/>
      <w:divBdr>
        <w:top w:val="none" w:sz="0" w:space="0" w:color="auto"/>
        <w:left w:val="none" w:sz="0" w:space="0" w:color="auto"/>
        <w:bottom w:val="none" w:sz="0" w:space="0" w:color="auto"/>
        <w:right w:val="none" w:sz="0" w:space="0" w:color="auto"/>
      </w:divBdr>
      <w:divsChild>
        <w:div w:id="301615917">
          <w:marLeft w:val="0"/>
          <w:marRight w:val="0"/>
          <w:marTop w:val="0"/>
          <w:marBottom w:val="0"/>
          <w:divBdr>
            <w:top w:val="none" w:sz="0" w:space="0" w:color="auto"/>
            <w:left w:val="none" w:sz="0" w:space="0" w:color="auto"/>
            <w:bottom w:val="none" w:sz="0" w:space="0" w:color="auto"/>
            <w:right w:val="none" w:sz="0" w:space="0" w:color="auto"/>
          </w:divBdr>
          <w:divsChild>
            <w:div w:id="835071827">
              <w:blockQuote w:val="1"/>
              <w:marLeft w:val="75"/>
              <w:marRight w:val="0"/>
              <w:marTop w:val="100"/>
              <w:marBottom w:val="100"/>
              <w:divBdr>
                <w:top w:val="none" w:sz="0" w:space="0" w:color="auto"/>
                <w:left w:val="single" w:sz="12" w:space="4" w:color="AAAAAA"/>
                <w:bottom w:val="none" w:sz="0" w:space="0" w:color="auto"/>
                <w:right w:val="none" w:sz="0" w:space="0" w:color="auto"/>
              </w:divBdr>
              <w:divsChild>
                <w:div w:id="459032272">
                  <w:marLeft w:val="0"/>
                  <w:marRight w:val="0"/>
                  <w:marTop w:val="0"/>
                  <w:marBottom w:val="0"/>
                  <w:divBdr>
                    <w:top w:val="none" w:sz="0" w:space="0" w:color="auto"/>
                    <w:left w:val="none" w:sz="0" w:space="0" w:color="auto"/>
                    <w:bottom w:val="none" w:sz="0" w:space="0" w:color="auto"/>
                    <w:right w:val="none" w:sz="0" w:space="0" w:color="auto"/>
                  </w:divBdr>
                  <w:divsChild>
                    <w:div w:id="345326467">
                      <w:blockQuote w:val="1"/>
                      <w:marLeft w:val="75"/>
                      <w:marRight w:val="0"/>
                      <w:marTop w:val="100"/>
                      <w:marBottom w:val="100"/>
                      <w:divBdr>
                        <w:top w:val="none" w:sz="0" w:space="0" w:color="auto"/>
                        <w:left w:val="single" w:sz="12" w:space="4" w:color="AAAAAA"/>
                        <w:bottom w:val="none" w:sz="0" w:space="0" w:color="auto"/>
                        <w:right w:val="none" w:sz="0" w:space="0" w:color="auto"/>
                      </w:divBdr>
                      <w:divsChild>
                        <w:div w:id="1588805684">
                          <w:marLeft w:val="0"/>
                          <w:marRight w:val="0"/>
                          <w:marTop w:val="0"/>
                          <w:marBottom w:val="0"/>
                          <w:divBdr>
                            <w:top w:val="none" w:sz="0" w:space="0" w:color="auto"/>
                            <w:left w:val="none" w:sz="0" w:space="0" w:color="auto"/>
                            <w:bottom w:val="none" w:sz="0" w:space="0" w:color="auto"/>
                            <w:right w:val="none" w:sz="0" w:space="0" w:color="auto"/>
                          </w:divBdr>
                          <w:divsChild>
                            <w:div w:id="1202012677">
                              <w:blockQuote w:val="1"/>
                              <w:marLeft w:val="75"/>
                              <w:marRight w:val="0"/>
                              <w:marTop w:val="100"/>
                              <w:marBottom w:val="100"/>
                              <w:divBdr>
                                <w:top w:val="none" w:sz="0" w:space="0" w:color="auto"/>
                                <w:left w:val="single" w:sz="12" w:space="4" w:color="AAAAAA"/>
                                <w:bottom w:val="none" w:sz="0" w:space="0" w:color="auto"/>
                                <w:right w:val="none" w:sz="0" w:space="0" w:color="auto"/>
                              </w:divBdr>
                              <w:divsChild>
                                <w:div w:id="1441408842">
                                  <w:marLeft w:val="0"/>
                                  <w:marRight w:val="0"/>
                                  <w:marTop w:val="0"/>
                                  <w:marBottom w:val="0"/>
                                  <w:divBdr>
                                    <w:top w:val="none" w:sz="0" w:space="0" w:color="auto"/>
                                    <w:left w:val="none" w:sz="0" w:space="0" w:color="auto"/>
                                    <w:bottom w:val="none" w:sz="0" w:space="0" w:color="auto"/>
                                    <w:right w:val="none" w:sz="0" w:space="0" w:color="auto"/>
                                  </w:divBdr>
                                  <w:divsChild>
                                    <w:div w:id="279848491">
                                      <w:marLeft w:val="0"/>
                                      <w:marRight w:val="0"/>
                                      <w:marTop w:val="0"/>
                                      <w:marBottom w:val="0"/>
                                      <w:divBdr>
                                        <w:top w:val="none" w:sz="0" w:space="0" w:color="auto"/>
                                        <w:left w:val="none" w:sz="0" w:space="0" w:color="auto"/>
                                        <w:bottom w:val="none" w:sz="0" w:space="0" w:color="auto"/>
                                        <w:right w:val="none" w:sz="0" w:space="0" w:color="auto"/>
                                      </w:divBdr>
                                    </w:div>
                                    <w:div w:id="1047140748">
                                      <w:marLeft w:val="0"/>
                                      <w:marRight w:val="0"/>
                                      <w:marTop w:val="0"/>
                                      <w:marBottom w:val="0"/>
                                      <w:divBdr>
                                        <w:top w:val="none" w:sz="0" w:space="0" w:color="auto"/>
                                        <w:left w:val="none" w:sz="0" w:space="0" w:color="auto"/>
                                        <w:bottom w:val="none" w:sz="0" w:space="0" w:color="auto"/>
                                        <w:right w:val="none" w:sz="0" w:space="0" w:color="auto"/>
                                      </w:divBdr>
                                      <w:divsChild>
                                        <w:div w:id="219708210">
                                          <w:marLeft w:val="0"/>
                                          <w:marRight w:val="0"/>
                                          <w:marTop w:val="0"/>
                                          <w:marBottom w:val="0"/>
                                          <w:divBdr>
                                            <w:top w:val="none" w:sz="0" w:space="0" w:color="auto"/>
                                            <w:left w:val="none" w:sz="0" w:space="0" w:color="auto"/>
                                            <w:bottom w:val="none" w:sz="0" w:space="0" w:color="auto"/>
                                            <w:right w:val="none" w:sz="0" w:space="0" w:color="auto"/>
                                          </w:divBdr>
                                        </w:div>
                                        <w:div w:id="247929662">
                                          <w:marLeft w:val="0"/>
                                          <w:marRight w:val="0"/>
                                          <w:marTop w:val="0"/>
                                          <w:marBottom w:val="0"/>
                                          <w:divBdr>
                                            <w:top w:val="none" w:sz="0" w:space="0" w:color="auto"/>
                                            <w:left w:val="none" w:sz="0" w:space="0" w:color="auto"/>
                                            <w:bottom w:val="none" w:sz="0" w:space="0" w:color="auto"/>
                                            <w:right w:val="none" w:sz="0" w:space="0" w:color="auto"/>
                                          </w:divBdr>
                                        </w:div>
                                        <w:div w:id="331760033">
                                          <w:marLeft w:val="0"/>
                                          <w:marRight w:val="0"/>
                                          <w:marTop w:val="0"/>
                                          <w:marBottom w:val="0"/>
                                          <w:divBdr>
                                            <w:top w:val="none" w:sz="0" w:space="0" w:color="auto"/>
                                            <w:left w:val="none" w:sz="0" w:space="0" w:color="auto"/>
                                            <w:bottom w:val="none" w:sz="0" w:space="0" w:color="auto"/>
                                            <w:right w:val="none" w:sz="0" w:space="0" w:color="auto"/>
                                          </w:divBdr>
                                        </w:div>
                                        <w:div w:id="350688129">
                                          <w:marLeft w:val="0"/>
                                          <w:marRight w:val="0"/>
                                          <w:marTop w:val="0"/>
                                          <w:marBottom w:val="0"/>
                                          <w:divBdr>
                                            <w:top w:val="none" w:sz="0" w:space="0" w:color="auto"/>
                                            <w:left w:val="none" w:sz="0" w:space="0" w:color="auto"/>
                                            <w:bottom w:val="none" w:sz="0" w:space="0" w:color="auto"/>
                                            <w:right w:val="none" w:sz="0" w:space="0" w:color="auto"/>
                                          </w:divBdr>
                                        </w:div>
                                        <w:div w:id="802623200">
                                          <w:marLeft w:val="0"/>
                                          <w:marRight w:val="0"/>
                                          <w:marTop w:val="0"/>
                                          <w:marBottom w:val="0"/>
                                          <w:divBdr>
                                            <w:top w:val="none" w:sz="0" w:space="0" w:color="auto"/>
                                            <w:left w:val="none" w:sz="0" w:space="0" w:color="auto"/>
                                            <w:bottom w:val="none" w:sz="0" w:space="0" w:color="auto"/>
                                            <w:right w:val="none" w:sz="0" w:space="0" w:color="auto"/>
                                          </w:divBdr>
                                        </w:div>
                                        <w:div w:id="913126683">
                                          <w:marLeft w:val="0"/>
                                          <w:marRight w:val="0"/>
                                          <w:marTop w:val="0"/>
                                          <w:marBottom w:val="0"/>
                                          <w:divBdr>
                                            <w:top w:val="none" w:sz="0" w:space="0" w:color="auto"/>
                                            <w:left w:val="none" w:sz="0" w:space="0" w:color="auto"/>
                                            <w:bottom w:val="none" w:sz="0" w:space="0" w:color="auto"/>
                                            <w:right w:val="none" w:sz="0" w:space="0" w:color="auto"/>
                                          </w:divBdr>
                                        </w:div>
                                        <w:div w:id="1087505218">
                                          <w:marLeft w:val="0"/>
                                          <w:marRight w:val="0"/>
                                          <w:marTop w:val="0"/>
                                          <w:marBottom w:val="0"/>
                                          <w:divBdr>
                                            <w:top w:val="none" w:sz="0" w:space="0" w:color="auto"/>
                                            <w:left w:val="none" w:sz="0" w:space="0" w:color="auto"/>
                                            <w:bottom w:val="none" w:sz="0" w:space="0" w:color="auto"/>
                                            <w:right w:val="none" w:sz="0" w:space="0" w:color="auto"/>
                                          </w:divBdr>
                                        </w:div>
                                        <w:div w:id="1463116397">
                                          <w:marLeft w:val="0"/>
                                          <w:marRight w:val="0"/>
                                          <w:marTop w:val="0"/>
                                          <w:marBottom w:val="0"/>
                                          <w:divBdr>
                                            <w:top w:val="none" w:sz="0" w:space="0" w:color="auto"/>
                                            <w:left w:val="none" w:sz="0" w:space="0" w:color="auto"/>
                                            <w:bottom w:val="none" w:sz="0" w:space="0" w:color="auto"/>
                                            <w:right w:val="none" w:sz="0" w:space="0" w:color="auto"/>
                                          </w:divBdr>
                                        </w:div>
                                        <w:div w:id="1549757623">
                                          <w:marLeft w:val="0"/>
                                          <w:marRight w:val="0"/>
                                          <w:marTop w:val="0"/>
                                          <w:marBottom w:val="0"/>
                                          <w:divBdr>
                                            <w:top w:val="none" w:sz="0" w:space="0" w:color="auto"/>
                                            <w:left w:val="none" w:sz="0" w:space="0" w:color="auto"/>
                                            <w:bottom w:val="none" w:sz="0" w:space="0" w:color="auto"/>
                                            <w:right w:val="none" w:sz="0" w:space="0" w:color="auto"/>
                                          </w:divBdr>
                                        </w:div>
                                        <w:div w:id="1567841577">
                                          <w:marLeft w:val="0"/>
                                          <w:marRight w:val="0"/>
                                          <w:marTop w:val="0"/>
                                          <w:marBottom w:val="0"/>
                                          <w:divBdr>
                                            <w:top w:val="none" w:sz="0" w:space="0" w:color="auto"/>
                                            <w:left w:val="none" w:sz="0" w:space="0" w:color="auto"/>
                                            <w:bottom w:val="none" w:sz="0" w:space="0" w:color="auto"/>
                                            <w:right w:val="none" w:sz="0" w:space="0" w:color="auto"/>
                                          </w:divBdr>
                                        </w:div>
                                        <w:div w:id="1585260130">
                                          <w:marLeft w:val="0"/>
                                          <w:marRight w:val="0"/>
                                          <w:marTop w:val="0"/>
                                          <w:marBottom w:val="0"/>
                                          <w:divBdr>
                                            <w:top w:val="none" w:sz="0" w:space="0" w:color="auto"/>
                                            <w:left w:val="none" w:sz="0" w:space="0" w:color="auto"/>
                                            <w:bottom w:val="none" w:sz="0" w:space="0" w:color="auto"/>
                                            <w:right w:val="none" w:sz="0" w:space="0" w:color="auto"/>
                                          </w:divBdr>
                                        </w:div>
                                        <w:div w:id="1671761730">
                                          <w:marLeft w:val="0"/>
                                          <w:marRight w:val="0"/>
                                          <w:marTop w:val="0"/>
                                          <w:marBottom w:val="0"/>
                                          <w:divBdr>
                                            <w:top w:val="none" w:sz="0" w:space="0" w:color="auto"/>
                                            <w:left w:val="none" w:sz="0" w:space="0" w:color="auto"/>
                                            <w:bottom w:val="none" w:sz="0" w:space="0" w:color="auto"/>
                                            <w:right w:val="none" w:sz="0" w:space="0" w:color="auto"/>
                                          </w:divBdr>
                                        </w:div>
                                        <w:div w:id="1812554047">
                                          <w:marLeft w:val="0"/>
                                          <w:marRight w:val="0"/>
                                          <w:marTop w:val="0"/>
                                          <w:marBottom w:val="0"/>
                                          <w:divBdr>
                                            <w:top w:val="none" w:sz="0" w:space="0" w:color="auto"/>
                                            <w:left w:val="none" w:sz="0" w:space="0" w:color="auto"/>
                                            <w:bottom w:val="none" w:sz="0" w:space="0" w:color="auto"/>
                                            <w:right w:val="none" w:sz="0" w:space="0" w:color="auto"/>
                                          </w:divBdr>
                                        </w:div>
                                        <w:div w:id="1998335820">
                                          <w:marLeft w:val="0"/>
                                          <w:marRight w:val="0"/>
                                          <w:marTop w:val="0"/>
                                          <w:marBottom w:val="0"/>
                                          <w:divBdr>
                                            <w:top w:val="none" w:sz="0" w:space="0" w:color="auto"/>
                                            <w:left w:val="none" w:sz="0" w:space="0" w:color="auto"/>
                                            <w:bottom w:val="none" w:sz="0" w:space="0" w:color="auto"/>
                                            <w:right w:val="none" w:sz="0" w:space="0" w:color="auto"/>
                                          </w:divBdr>
                                        </w:div>
                                        <w:div w:id="2065253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1163472">
      <w:bodyDiv w:val="1"/>
      <w:marLeft w:val="0"/>
      <w:marRight w:val="0"/>
      <w:marTop w:val="0"/>
      <w:marBottom w:val="0"/>
      <w:divBdr>
        <w:top w:val="none" w:sz="0" w:space="0" w:color="auto"/>
        <w:left w:val="none" w:sz="0" w:space="0" w:color="auto"/>
        <w:bottom w:val="none" w:sz="0" w:space="0" w:color="auto"/>
        <w:right w:val="none" w:sz="0" w:space="0" w:color="auto"/>
      </w:divBdr>
      <w:divsChild>
        <w:div w:id="10911092">
          <w:marLeft w:val="0"/>
          <w:marRight w:val="0"/>
          <w:marTop w:val="0"/>
          <w:marBottom w:val="0"/>
          <w:divBdr>
            <w:top w:val="none" w:sz="0" w:space="0" w:color="auto"/>
            <w:left w:val="none" w:sz="0" w:space="0" w:color="auto"/>
            <w:bottom w:val="none" w:sz="0" w:space="0" w:color="auto"/>
            <w:right w:val="none" w:sz="0" w:space="0" w:color="auto"/>
          </w:divBdr>
        </w:div>
      </w:divsChild>
    </w:div>
    <w:div w:id="217402445">
      <w:bodyDiv w:val="1"/>
      <w:marLeft w:val="0"/>
      <w:marRight w:val="0"/>
      <w:marTop w:val="0"/>
      <w:marBottom w:val="0"/>
      <w:divBdr>
        <w:top w:val="none" w:sz="0" w:space="0" w:color="auto"/>
        <w:left w:val="none" w:sz="0" w:space="0" w:color="auto"/>
        <w:bottom w:val="none" w:sz="0" w:space="0" w:color="auto"/>
        <w:right w:val="none" w:sz="0" w:space="0" w:color="auto"/>
      </w:divBdr>
    </w:div>
    <w:div w:id="235551430">
      <w:bodyDiv w:val="1"/>
      <w:marLeft w:val="0"/>
      <w:marRight w:val="0"/>
      <w:marTop w:val="0"/>
      <w:marBottom w:val="0"/>
      <w:divBdr>
        <w:top w:val="none" w:sz="0" w:space="0" w:color="auto"/>
        <w:left w:val="none" w:sz="0" w:space="0" w:color="auto"/>
        <w:bottom w:val="none" w:sz="0" w:space="0" w:color="auto"/>
        <w:right w:val="none" w:sz="0" w:space="0" w:color="auto"/>
      </w:divBdr>
      <w:divsChild>
        <w:div w:id="1136532412">
          <w:marLeft w:val="0"/>
          <w:marRight w:val="0"/>
          <w:marTop w:val="0"/>
          <w:marBottom w:val="0"/>
          <w:divBdr>
            <w:top w:val="none" w:sz="0" w:space="0" w:color="auto"/>
            <w:left w:val="none" w:sz="0" w:space="0" w:color="auto"/>
            <w:bottom w:val="none" w:sz="0" w:space="0" w:color="auto"/>
            <w:right w:val="none" w:sz="0" w:space="0" w:color="auto"/>
          </w:divBdr>
          <w:divsChild>
            <w:div w:id="609242102">
              <w:blockQuote w:val="1"/>
              <w:marLeft w:val="75"/>
              <w:marRight w:val="0"/>
              <w:marTop w:val="100"/>
              <w:marBottom w:val="100"/>
              <w:divBdr>
                <w:top w:val="none" w:sz="0" w:space="0" w:color="auto"/>
                <w:left w:val="single" w:sz="12" w:space="4" w:color="AAAAAA"/>
                <w:bottom w:val="none" w:sz="0" w:space="0" w:color="auto"/>
                <w:right w:val="none" w:sz="0" w:space="0" w:color="auto"/>
              </w:divBdr>
              <w:divsChild>
                <w:div w:id="1753579353">
                  <w:marLeft w:val="0"/>
                  <w:marRight w:val="0"/>
                  <w:marTop w:val="0"/>
                  <w:marBottom w:val="0"/>
                  <w:divBdr>
                    <w:top w:val="none" w:sz="0" w:space="0" w:color="auto"/>
                    <w:left w:val="none" w:sz="0" w:space="0" w:color="auto"/>
                    <w:bottom w:val="none" w:sz="0" w:space="0" w:color="auto"/>
                    <w:right w:val="none" w:sz="0" w:space="0" w:color="auto"/>
                  </w:divBdr>
                  <w:divsChild>
                    <w:div w:id="1840652093">
                      <w:blockQuote w:val="1"/>
                      <w:marLeft w:val="75"/>
                      <w:marRight w:val="0"/>
                      <w:marTop w:val="100"/>
                      <w:marBottom w:val="100"/>
                      <w:divBdr>
                        <w:top w:val="none" w:sz="0" w:space="0" w:color="auto"/>
                        <w:left w:val="single" w:sz="12" w:space="4" w:color="AAAAAA"/>
                        <w:bottom w:val="none" w:sz="0" w:space="0" w:color="auto"/>
                        <w:right w:val="none" w:sz="0" w:space="0" w:color="auto"/>
                      </w:divBdr>
                      <w:divsChild>
                        <w:div w:id="1821264360">
                          <w:marLeft w:val="0"/>
                          <w:marRight w:val="0"/>
                          <w:marTop w:val="0"/>
                          <w:marBottom w:val="0"/>
                          <w:divBdr>
                            <w:top w:val="none" w:sz="0" w:space="0" w:color="auto"/>
                            <w:left w:val="none" w:sz="0" w:space="0" w:color="auto"/>
                            <w:bottom w:val="none" w:sz="0" w:space="0" w:color="auto"/>
                            <w:right w:val="none" w:sz="0" w:space="0" w:color="auto"/>
                          </w:divBdr>
                          <w:divsChild>
                            <w:div w:id="1786381929">
                              <w:blockQuote w:val="1"/>
                              <w:marLeft w:val="75"/>
                              <w:marRight w:val="0"/>
                              <w:marTop w:val="100"/>
                              <w:marBottom w:val="100"/>
                              <w:divBdr>
                                <w:top w:val="none" w:sz="0" w:space="0" w:color="auto"/>
                                <w:left w:val="single" w:sz="12" w:space="4" w:color="AAAAAA"/>
                                <w:bottom w:val="none" w:sz="0" w:space="0" w:color="auto"/>
                                <w:right w:val="none" w:sz="0" w:space="0" w:color="auto"/>
                              </w:divBdr>
                              <w:divsChild>
                                <w:div w:id="2047560772">
                                  <w:marLeft w:val="0"/>
                                  <w:marRight w:val="0"/>
                                  <w:marTop w:val="0"/>
                                  <w:marBottom w:val="0"/>
                                  <w:divBdr>
                                    <w:top w:val="none" w:sz="0" w:space="0" w:color="auto"/>
                                    <w:left w:val="none" w:sz="0" w:space="0" w:color="auto"/>
                                    <w:bottom w:val="none" w:sz="0" w:space="0" w:color="auto"/>
                                    <w:right w:val="none" w:sz="0" w:space="0" w:color="auto"/>
                                  </w:divBdr>
                                  <w:divsChild>
                                    <w:div w:id="1061826830">
                                      <w:marLeft w:val="0"/>
                                      <w:marRight w:val="0"/>
                                      <w:marTop w:val="0"/>
                                      <w:marBottom w:val="0"/>
                                      <w:divBdr>
                                        <w:top w:val="none" w:sz="0" w:space="0" w:color="auto"/>
                                        <w:left w:val="none" w:sz="0" w:space="0" w:color="auto"/>
                                        <w:bottom w:val="none" w:sz="0" w:space="0" w:color="auto"/>
                                        <w:right w:val="none" w:sz="0" w:space="0" w:color="auto"/>
                                      </w:divBdr>
                                      <w:divsChild>
                                        <w:div w:id="128986740">
                                          <w:marLeft w:val="0"/>
                                          <w:marRight w:val="0"/>
                                          <w:marTop w:val="0"/>
                                          <w:marBottom w:val="0"/>
                                          <w:divBdr>
                                            <w:top w:val="none" w:sz="0" w:space="0" w:color="auto"/>
                                            <w:left w:val="none" w:sz="0" w:space="0" w:color="auto"/>
                                            <w:bottom w:val="none" w:sz="0" w:space="0" w:color="auto"/>
                                            <w:right w:val="none" w:sz="0" w:space="0" w:color="auto"/>
                                          </w:divBdr>
                                        </w:div>
                                        <w:div w:id="146290568">
                                          <w:marLeft w:val="0"/>
                                          <w:marRight w:val="0"/>
                                          <w:marTop w:val="0"/>
                                          <w:marBottom w:val="0"/>
                                          <w:divBdr>
                                            <w:top w:val="none" w:sz="0" w:space="0" w:color="auto"/>
                                            <w:left w:val="none" w:sz="0" w:space="0" w:color="auto"/>
                                            <w:bottom w:val="none" w:sz="0" w:space="0" w:color="auto"/>
                                            <w:right w:val="none" w:sz="0" w:space="0" w:color="auto"/>
                                          </w:divBdr>
                                        </w:div>
                                        <w:div w:id="252976593">
                                          <w:marLeft w:val="0"/>
                                          <w:marRight w:val="0"/>
                                          <w:marTop w:val="0"/>
                                          <w:marBottom w:val="0"/>
                                          <w:divBdr>
                                            <w:top w:val="none" w:sz="0" w:space="0" w:color="auto"/>
                                            <w:left w:val="none" w:sz="0" w:space="0" w:color="auto"/>
                                            <w:bottom w:val="none" w:sz="0" w:space="0" w:color="auto"/>
                                            <w:right w:val="none" w:sz="0" w:space="0" w:color="auto"/>
                                          </w:divBdr>
                                        </w:div>
                                        <w:div w:id="291835211">
                                          <w:marLeft w:val="0"/>
                                          <w:marRight w:val="0"/>
                                          <w:marTop w:val="0"/>
                                          <w:marBottom w:val="0"/>
                                          <w:divBdr>
                                            <w:top w:val="none" w:sz="0" w:space="0" w:color="auto"/>
                                            <w:left w:val="none" w:sz="0" w:space="0" w:color="auto"/>
                                            <w:bottom w:val="none" w:sz="0" w:space="0" w:color="auto"/>
                                            <w:right w:val="none" w:sz="0" w:space="0" w:color="auto"/>
                                          </w:divBdr>
                                        </w:div>
                                        <w:div w:id="326708978">
                                          <w:marLeft w:val="0"/>
                                          <w:marRight w:val="0"/>
                                          <w:marTop w:val="0"/>
                                          <w:marBottom w:val="0"/>
                                          <w:divBdr>
                                            <w:top w:val="none" w:sz="0" w:space="0" w:color="auto"/>
                                            <w:left w:val="none" w:sz="0" w:space="0" w:color="auto"/>
                                            <w:bottom w:val="none" w:sz="0" w:space="0" w:color="auto"/>
                                            <w:right w:val="none" w:sz="0" w:space="0" w:color="auto"/>
                                          </w:divBdr>
                                        </w:div>
                                        <w:div w:id="437138066">
                                          <w:marLeft w:val="0"/>
                                          <w:marRight w:val="0"/>
                                          <w:marTop w:val="0"/>
                                          <w:marBottom w:val="0"/>
                                          <w:divBdr>
                                            <w:top w:val="none" w:sz="0" w:space="0" w:color="auto"/>
                                            <w:left w:val="none" w:sz="0" w:space="0" w:color="auto"/>
                                            <w:bottom w:val="none" w:sz="0" w:space="0" w:color="auto"/>
                                            <w:right w:val="none" w:sz="0" w:space="0" w:color="auto"/>
                                          </w:divBdr>
                                        </w:div>
                                        <w:div w:id="1192887552">
                                          <w:marLeft w:val="0"/>
                                          <w:marRight w:val="0"/>
                                          <w:marTop w:val="0"/>
                                          <w:marBottom w:val="0"/>
                                          <w:divBdr>
                                            <w:top w:val="none" w:sz="0" w:space="0" w:color="auto"/>
                                            <w:left w:val="none" w:sz="0" w:space="0" w:color="auto"/>
                                            <w:bottom w:val="none" w:sz="0" w:space="0" w:color="auto"/>
                                            <w:right w:val="none" w:sz="0" w:space="0" w:color="auto"/>
                                          </w:divBdr>
                                        </w:div>
                                        <w:div w:id="1268659364">
                                          <w:marLeft w:val="0"/>
                                          <w:marRight w:val="0"/>
                                          <w:marTop w:val="0"/>
                                          <w:marBottom w:val="0"/>
                                          <w:divBdr>
                                            <w:top w:val="none" w:sz="0" w:space="0" w:color="auto"/>
                                            <w:left w:val="none" w:sz="0" w:space="0" w:color="auto"/>
                                            <w:bottom w:val="none" w:sz="0" w:space="0" w:color="auto"/>
                                            <w:right w:val="none" w:sz="0" w:space="0" w:color="auto"/>
                                          </w:divBdr>
                                        </w:div>
                                        <w:div w:id="1365593017">
                                          <w:marLeft w:val="0"/>
                                          <w:marRight w:val="0"/>
                                          <w:marTop w:val="0"/>
                                          <w:marBottom w:val="0"/>
                                          <w:divBdr>
                                            <w:top w:val="none" w:sz="0" w:space="0" w:color="auto"/>
                                            <w:left w:val="none" w:sz="0" w:space="0" w:color="auto"/>
                                            <w:bottom w:val="none" w:sz="0" w:space="0" w:color="auto"/>
                                            <w:right w:val="none" w:sz="0" w:space="0" w:color="auto"/>
                                          </w:divBdr>
                                        </w:div>
                                        <w:div w:id="1398892136">
                                          <w:marLeft w:val="0"/>
                                          <w:marRight w:val="0"/>
                                          <w:marTop w:val="0"/>
                                          <w:marBottom w:val="0"/>
                                          <w:divBdr>
                                            <w:top w:val="none" w:sz="0" w:space="0" w:color="auto"/>
                                            <w:left w:val="none" w:sz="0" w:space="0" w:color="auto"/>
                                            <w:bottom w:val="none" w:sz="0" w:space="0" w:color="auto"/>
                                            <w:right w:val="none" w:sz="0" w:space="0" w:color="auto"/>
                                          </w:divBdr>
                                        </w:div>
                                        <w:div w:id="1458789788">
                                          <w:marLeft w:val="0"/>
                                          <w:marRight w:val="0"/>
                                          <w:marTop w:val="0"/>
                                          <w:marBottom w:val="0"/>
                                          <w:divBdr>
                                            <w:top w:val="none" w:sz="0" w:space="0" w:color="auto"/>
                                            <w:left w:val="none" w:sz="0" w:space="0" w:color="auto"/>
                                            <w:bottom w:val="none" w:sz="0" w:space="0" w:color="auto"/>
                                            <w:right w:val="none" w:sz="0" w:space="0" w:color="auto"/>
                                          </w:divBdr>
                                        </w:div>
                                        <w:div w:id="1499270557">
                                          <w:marLeft w:val="0"/>
                                          <w:marRight w:val="0"/>
                                          <w:marTop w:val="0"/>
                                          <w:marBottom w:val="0"/>
                                          <w:divBdr>
                                            <w:top w:val="none" w:sz="0" w:space="0" w:color="auto"/>
                                            <w:left w:val="none" w:sz="0" w:space="0" w:color="auto"/>
                                            <w:bottom w:val="none" w:sz="0" w:space="0" w:color="auto"/>
                                            <w:right w:val="none" w:sz="0" w:space="0" w:color="auto"/>
                                          </w:divBdr>
                                        </w:div>
                                        <w:div w:id="1631088366">
                                          <w:marLeft w:val="0"/>
                                          <w:marRight w:val="0"/>
                                          <w:marTop w:val="0"/>
                                          <w:marBottom w:val="0"/>
                                          <w:divBdr>
                                            <w:top w:val="none" w:sz="0" w:space="0" w:color="auto"/>
                                            <w:left w:val="none" w:sz="0" w:space="0" w:color="auto"/>
                                            <w:bottom w:val="none" w:sz="0" w:space="0" w:color="auto"/>
                                            <w:right w:val="none" w:sz="0" w:space="0" w:color="auto"/>
                                          </w:divBdr>
                                        </w:div>
                                        <w:div w:id="2073576086">
                                          <w:marLeft w:val="0"/>
                                          <w:marRight w:val="0"/>
                                          <w:marTop w:val="0"/>
                                          <w:marBottom w:val="0"/>
                                          <w:divBdr>
                                            <w:top w:val="none" w:sz="0" w:space="0" w:color="auto"/>
                                            <w:left w:val="none" w:sz="0" w:space="0" w:color="auto"/>
                                            <w:bottom w:val="none" w:sz="0" w:space="0" w:color="auto"/>
                                            <w:right w:val="none" w:sz="0" w:space="0" w:color="auto"/>
                                          </w:divBdr>
                                        </w:div>
                                        <w:div w:id="2145543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36090455">
      <w:bodyDiv w:val="1"/>
      <w:marLeft w:val="0"/>
      <w:marRight w:val="0"/>
      <w:marTop w:val="0"/>
      <w:marBottom w:val="0"/>
      <w:divBdr>
        <w:top w:val="none" w:sz="0" w:space="0" w:color="auto"/>
        <w:left w:val="none" w:sz="0" w:space="0" w:color="auto"/>
        <w:bottom w:val="none" w:sz="0" w:space="0" w:color="auto"/>
        <w:right w:val="none" w:sz="0" w:space="0" w:color="auto"/>
      </w:divBdr>
    </w:div>
    <w:div w:id="244145240">
      <w:bodyDiv w:val="1"/>
      <w:marLeft w:val="0"/>
      <w:marRight w:val="0"/>
      <w:marTop w:val="0"/>
      <w:marBottom w:val="0"/>
      <w:divBdr>
        <w:top w:val="none" w:sz="0" w:space="0" w:color="auto"/>
        <w:left w:val="none" w:sz="0" w:space="0" w:color="auto"/>
        <w:bottom w:val="none" w:sz="0" w:space="0" w:color="auto"/>
        <w:right w:val="none" w:sz="0" w:space="0" w:color="auto"/>
      </w:divBdr>
    </w:div>
    <w:div w:id="248931413">
      <w:bodyDiv w:val="1"/>
      <w:marLeft w:val="0"/>
      <w:marRight w:val="0"/>
      <w:marTop w:val="0"/>
      <w:marBottom w:val="0"/>
      <w:divBdr>
        <w:top w:val="none" w:sz="0" w:space="0" w:color="auto"/>
        <w:left w:val="none" w:sz="0" w:space="0" w:color="auto"/>
        <w:bottom w:val="none" w:sz="0" w:space="0" w:color="auto"/>
        <w:right w:val="none" w:sz="0" w:space="0" w:color="auto"/>
      </w:divBdr>
    </w:div>
    <w:div w:id="256447090">
      <w:bodyDiv w:val="1"/>
      <w:marLeft w:val="0"/>
      <w:marRight w:val="0"/>
      <w:marTop w:val="0"/>
      <w:marBottom w:val="0"/>
      <w:divBdr>
        <w:top w:val="none" w:sz="0" w:space="0" w:color="auto"/>
        <w:left w:val="none" w:sz="0" w:space="0" w:color="auto"/>
        <w:bottom w:val="none" w:sz="0" w:space="0" w:color="auto"/>
        <w:right w:val="none" w:sz="0" w:space="0" w:color="auto"/>
      </w:divBdr>
    </w:div>
    <w:div w:id="279606831">
      <w:bodyDiv w:val="1"/>
      <w:marLeft w:val="0"/>
      <w:marRight w:val="0"/>
      <w:marTop w:val="0"/>
      <w:marBottom w:val="0"/>
      <w:divBdr>
        <w:top w:val="none" w:sz="0" w:space="0" w:color="auto"/>
        <w:left w:val="none" w:sz="0" w:space="0" w:color="auto"/>
        <w:bottom w:val="none" w:sz="0" w:space="0" w:color="auto"/>
        <w:right w:val="none" w:sz="0" w:space="0" w:color="auto"/>
      </w:divBdr>
    </w:div>
    <w:div w:id="291134050">
      <w:bodyDiv w:val="1"/>
      <w:marLeft w:val="0"/>
      <w:marRight w:val="0"/>
      <w:marTop w:val="0"/>
      <w:marBottom w:val="0"/>
      <w:divBdr>
        <w:top w:val="none" w:sz="0" w:space="0" w:color="auto"/>
        <w:left w:val="none" w:sz="0" w:space="0" w:color="auto"/>
        <w:bottom w:val="none" w:sz="0" w:space="0" w:color="auto"/>
        <w:right w:val="none" w:sz="0" w:space="0" w:color="auto"/>
      </w:divBdr>
      <w:divsChild>
        <w:div w:id="1590501811">
          <w:marLeft w:val="0"/>
          <w:marRight w:val="0"/>
          <w:marTop w:val="0"/>
          <w:marBottom w:val="0"/>
          <w:divBdr>
            <w:top w:val="none" w:sz="0" w:space="0" w:color="auto"/>
            <w:left w:val="none" w:sz="0" w:space="0" w:color="auto"/>
            <w:bottom w:val="none" w:sz="0" w:space="0" w:color="auto"/>
            <w:right w:val="none" w:sz="0" w:space="0" w:color="auto"/>
          </w:divBdr>
        </w:div>
      </w:divsChild>
    </w:div>
    <w:div w:id="294915124">
      <w:bodyDiv w:val="1"/>
      <w:marLeft w:val="0"/>
      <w:marRight w:val="0"/>
      <w:marTop w:val="0"/>
      <w:marBottom w:val="0"/>
      <w:divBdr>
        <w:top w:val="none" w:sz="0" w:space="0" w:color="auto"/>
        <w:left w:val="none" w:sz="0" w:space="0" w:color="auto"/>
        <w:bottom w:val="none" w:sz="0" w:space="0" w:color="auto"/>
        <w:right w:val="none" w:sz="0" w:space="0" w:color="auto"/>
      </w:divBdr>
    </w:div>
    <w:div w:id="310982175">
      <w:bodyDiv w:val="1"/>
      <w:marLeft w:val="0"/>
      <w:marRight w:val="0"/>
      <w:marTop w:val="0"/>
      <w:marBottom w:val="0"/>
      <w:divBdr>
        <w:top w:val="none" w:sz="0" w:space="0" w:color="auto"/>
        <w:left w:val="none" w:sz="0" w:space="0" w:color="auto"/>
        <w:bottom w:val="none" w:sz="0" w:space="0" w:color="auto"/>
        <w:right w:val="none" w:sz="0" w:space="0" w:color="auto"/>
      </w:divBdr>
    </w:div>
    <w:div w:id="340160114">
      <w:bodyDiv w:val="1"/>
      <w:marLeft w:val="0"/>
      <w:marRight w:val="0"/>
      <w:marTop w:val="0"/>
      <w:marBottom w:val="0"/>
      <w:divBdr>
        <w:top w:val="none" w:sz="0" w:space="0" w:color="auto"/>
        <w:left w:val="none" w:sz="0" w:space="0" w:color="auto"/>
        <w:bottom w:val="none" w:sz="0" w:space="0" w:color="auto"/>
        <w:right w:val="none" w:sz="0" w:space="0" w:color="auto"/>
      </w:divBdr>
    </w:div>
    <w:div w:id="361327781">
      <w:bodyDiv w:val="1"/>
      <w:marLeft w:val="0"/>
      <w:marRight w:val="0"/>
      <w:marTop w:val="0"/>
      <w:marBottom w:val="0"/>
      <w:divBdr>
        <w:top w:val="none" w:sz="0" w:space="0" w:color="auto"/>
        <w:left w:val="none" w:sz="0" w:space="0" w:color="auto"/>
        <w:bottom w:val="none" w:sz="0" w:space="0" w:color="auto"/>
        <w:right w:val="none" w:sz="0" w:space="0" w:color="auto"/>
      </w:divBdr>
    </w:div>
    <w:div w:id="363868012">
      <w:bodyDiv w:val="1"/>
      <w:marLeft w:val="0"/>
      <w:marRight w:val="0"/>
      <w:marTop w:val="0"/>
      <w:marBottom w:val="0"/>
      <w:divBdr>
        <w:top w:val="none" w:sz="0" w:space="0" w:color="auto"/>
        <w:left w:val="none" w:sz="0" w:space="0" w:color="auto"/>
        <w:bottom w:val="none" w:sz="0" w:space="0" w:color="auto"/>
        <w:right w:val="none" w:sz="0" w:space="0" w:color="auto"/>
      </w:divBdr>
    </w:div>
    <w:div w:id="397213739">
      <w:bodyDiv w:val="1"/>
      <w:marLeft w:val="0"/>
      <w:marRight w:val="0"/>
      <w:marTop w:val="0"/>
      <w:marBottom w:val="0"/>
      <w:divBdr>
        <w:top w:val="none" w:sz="0" w:space="0" w:color="auto"/>
        <w:left w:val="none" w:sz="0" w:space="0" w:color="auto"/>
        <w:bottom w:val="none" w:sz="0" w:space="0" w:color="auto"/>
        <w:right w:val="none" w:sz="0" w:space="0" w:color="auto"/>
      </w:divBdr>
    </w:div>
    <w:div w:id="402143332">
      <w:bodyDiv w:val="1"/>
      <w:marLeft w:val="0"/>
      <w:marRight w:val="0"/>
      <w:marTop w:val="0"/>
      <w:marBottom w:val="0"/>
      <w:divBdr>
        <w:top w:val="none" w:sz="0" w:space="0" w:color="auto"/>
        <w:left w:val="none" w:sz="0" w:space="0" w:color="auto"/>
        <w:bottom w:val="none" w:sz="0" w:space="0" w:color="auto"/>
        <w:right w:val="none" w:sz="0" w:space="0" w:color="auto"/>
      </w:divBdr>
    </w:div>
    <w:div w:id="414940146">
      <w:bodyDiv w:val="1"/>
      <w:marLeft w:val="0"/>
      <w:marRight w:val="0"/>
      <w:marTop w:val="0"/>
      <w:marBottom w:val="0"/>
      <w:divBdr>
        <w:top w:val="none" w:sz="0" w:space="0" w:color="auto"/>
        <w:left w:val="none" w:sz="0" w:space="0" w:color="auto"/>
        <w:bottom w:val="none" w:sz="0" w:space="0" w:color="auto"/>
        <w:right w:val="none" w:sz="0" w:space="0" w:color="auto"/>
      </w:divBdr>
    </w:div>
    <w:div w:id="434206167">
      <w:bodyDiv w:val="1"/>
      <w:marLeft w:val="0"/>
      <w:marRight w:val="0"/>
      <w:marTop w:val="0"/>
      <w:marBottom w:val="0"/>
      <w:divBdr>
        <w:top w:val="none" w:sz="0" w:space="0" w:color="auto"/>
        <w:left w:val="none" w:sz="0" w:space="0" w:color="auto"/>
        <w:bottom w:val="none" w:sz="0" w:space="0" w:color="auto"/>
        <w:right w:val="none" w:sz="0" w:space="0" w:color="auto"/>
      </w:divBdr>
    </w:div>
    <w:div w:id="434716526">
      <w:bodyDiv w:val="1"/>
      <w:marLeft w:val="0"/>
      <w:marRight w:val="0"/>
      <w:marTop w:val="0"/>
      <w:marBottom w:val="0"/>
      <w:divBdr>
        <w:top w:val="none" w:sz="0" w:space="0" w:color="auto"/>
        <w:left w:val="none" w:sz="0" w:space="0" w:color="auto"/>
        <w:bottom w:val="none" w:sz="0" w:space="0" w:color="auto"/>
        <w:right w:val="none" w:sz="0" w:space="0" w:color="auto"/>
      </w:divBdr>
    </w:div>
    <w:div w:id="478421299">
      <w:bodyDiv w:val="1"/>
      <w:marLeft w:val="0"/>
      <w:marRight w:val="0"/>
      <w:marTop w:val="0"/>
      <w:marBottom w:val="0"/>
      <w:divBdr>
        <w:top w:val="none" w:sz="0" w:space="0" w:color="auto"/>
        <w:left w:val="none" w:sz="0" w:space="0" w:color="auto"/>
        <w:bottom w:val="none" w:sz="0" w:space="0" w:color="auto"/>
        <w:right w:val="none" w:sz="0" w:space="0" w:color="auto"/>
      </w:divBdr>
    </w:div>
    <w:div w:id="480729942">
      <w:bodyDiv w:val="1"/>
      <w:marLeft w:val="0"/>
      <w:marRight w:val="0"/>
      <w:marTop w:val="0"/>
      <w:marBottom w:val="0"/>
      <w:divBdr>
        <w:top w:val="none" w:sz="0" w:space="0" w:color="auto"/>
        <w:left w:val="none" w:sz="0" w:space="0" w:color="auto"/>
        <w:bottom w:val="none" w:sz="0" w:space="0" w:color="auto"/>
        <w:right w:val="none" w:sz="0" w:space="0" w:color="auto"/>
      </w:divBdr>
    </w:div>
    <w:div w:id="482351937">
      <w:bodyDiv w:val="1"/>
      <w:marLeft w:val="0"/>
      <w:marRight w:val="0"/>
      <w:marTop w:val="0"/>
      <w:marBottom w:val="0"/>
      <w:divBdr>
        <w:top w:val="none" w:sz="0" w:space="0" w:color="auto"/>
        <w:left w:val="none" w:sz="0" w:space="0" w:color="auto"/>
        <w:bottom w:val="none" w:sz="0" w:space="0" w:color="auto"/>
        <w:right w:val="none" w:sz="0" w:space="0" w:color="auto"/>
      </w:divBdr>
    </w:div>
    <w:div w:id="490876307">
      <w:bodyDiv w:val="1"/>
      <w:marLeft w:val="0"/>
      <w:marRight w:val="0"/>
      <w:marTop w:val="0"/>
      <w:marBottom w:val="0"/>
      <w:divBdr>
        <w:top w:val="none" w:sz="0" w:space="0" w:color="auto"/>
        <w:left w:val="none" w:sz="0" w:space="0" w:color="auto"/>
        <w:bottom w:val="none" w:sz="0" w:space="0" w:color="auto"/>
        <w:right w:val="none" w:sz="0" w:space="0" w:color="auto"/>
      </w:divBdr>
    </w:div>
    <w:div w:id="496309237">
      <w:bodyDiv w:val="1"/>
      <w:marLeft w:val="0"/>
      <w:marRight w:val="0"/>
      <w:marTop w:val="0"/>
      <w:marBottom w:val="0"/>
      <w:divBdr>
        <w:top w:val="none" w:sz="0" w:space="0" w:color="auto"/>
        <w:left w:val="none" w:sz="0" w:space="0" w:color="auto"/>
        <w:bottom w:val="none" w:sz="0" w:space="0" w:color="auto"/>
        <w:right w:val="none" w:sz="0" w:space="0" w:color="auto"/>
      </w:divBdr>
    </w:div>
    <w:div w:id="504590971">
      <w:bodyDiv w:val="1"/>
      <w:marLeft w:val="0"/>
      <w:marRight w:val="0"/>
      <w:marTop w:val="0"/>
      <w:marBottom w:val="0"/>
      <w:divBdr>
        <w:top w:val="none" w:sz="0" w:space="0" w:color="auto"/>
        <w:left w:val="none" w:sz="0" w:space="0" w:color="auto"/>
        <w:bottom w:val="none" w:sz="0" w:space="0" w:color="auto"/>
        <w:right w:val="none" w:sz="0" w:space="0" w:color="auto"/>
      </w:divBdr>
      <w:divsChild>
        <w:div w:id="1263562393">
          <w:marLeft w:val="0"/>
          <w:marRight w:val="0"/>
          <w:marTop w:val="0"/>
          <w:marBottom w:val="0"/>
          <w:divBdr>
            <w:top w:val="none" w:sz="0" w:space="0" w:color="auto"/>
            <w:left w:val="none" w:sz="0" w:space="0" w:color="auto"/>
            <w:bottom w:val="none" w:sz="0" w:space="0" w:color="auto"/>
            <w:right w:val="none" w:sz="0" w:space="0" w:color="auto"/>
          </w:divBdr>
          <w:divsChild>
            <w:div w:id="392121735">
              <w:blockQuote w:val="1"/>
              <w:marLeft w:val="75"/>
              <w:marRight w:val="0"/>
              <w:marTop w:val="100"/>
              <w:marBottom w:val="100"/>
              <w:divBdr>
                <w:top w:val="none" w:sz="0" w:space="0" w:color="auto"/>
                <w:left w:val="single" w:sz="12" w:space="4" w:color="AAAAAA"/>
                <w:bottom w:val="none" w:sz="0" w:space="0" w:color="auto"/>
                <w:right w:val="none" w:sz="0" w:space="0" w:color="auto"/>
              </w:divBdr>
              <w:divsChild>
                <w:div w:id="860509357">
                  <w:marLeft w:val="0"/>
                  <w:marRight w:val="0"/>
                  <w:marTop w:val="0"/>
                  <w:marBottom w:val="0"/>
                  <w:divBdr>
                    <w:top w:val="none" w:sz="0" w:space="0" w:color="auto"/>
                    <w:left w:val="none" w:sz="0" w:space="0" w:color="auto"/>
                    <w:bottom w:val="none" w:sz="0" w:space="0" w:color="auto"/>
                    <w:right w:val="none" w:sz="0" w:space="0" w:color="auto"/>
                  </w:divBdr>
                  <w:divsChild>
                    <w:div w:id="1918513794">
                      <w:blockQuote w:val="1"/>
                      <w:marLeft w:val="75"/>
                      <w:marRight w:val="0"/>
                      <w:marTop w:val="100"/>
                      <w:marBottom w:val="100"/>
                      <w:divBdr>
                        <w:top w:val="none" w:sz="0" w:space="0" w:color="auto"/>
                        <w:left w:val="single" w:sz="12" w:space="4" w:color="AAAAAA"/>
                        <w:bottom w:val="none" w:sz="0" w:space="0" w:color="auto"/>
                        <w:right w:val="none" w:sz="0" w:space="0" w:color="auto"/>
                      </w:divBdr>
                      <w:divsChild>
                        <w:div w:id="1816995205">
                          <w:marLeft w:val="0"/>
                          <w:marRight w:val="0"/>
                          <w:marTop w:val="0"/>
                          <w:marBottom w:val="0"/>
                          <w:divBdr>
                            <w:top w:val="none" w:sz="0" w:space="0" w:color="auto"/>
                            <w:left w:val="none" w:sz="0" w:space="0" w:color="auto"/>
                            <w:bottom w:val="none" w:sz="0" w:space="0" w:color="auto"/>
                            <w:right w:val="none" w:sz="0" w:space="0" w:color="auto"/>
                          </w:divBdr>
                          <w:divsChild>
                            <w:div w:id="1062558295">
                              <w:blockQuote w:val="1"/>
                              <w:marLeft w:val="75"/>
                              <w:marRight w:val="0"/>
                              <w:marTop w:val="100"/>
                              <w:marBottom w:val="100"/>
                              <w:divBdr>
                                <w:top w:val="none" w:sz="0" w:space="0" w:color="auto"/>
                                <w:left w:val="single" w:sz="12" w:space="4" w:color="AAAAAA"/>
                                <w:bottom w:val="none" w:sz="0" w:space="0" w:color="auto"/>
                                <w:right w:val="none" w:sz="0" w:space="0" w:color="auto"/>
                              </w:divBdr>
                              <w:divsChild>
                                <w:div w:id="1705329730">
                                  <w:marLeft w:val="0"/>
                                  <w:marRight w:val="0"/>
                                  <w:marTop w:val="0"/>
                                  <w:marBottom w:val="0"/>
                                  <w:divBdr>
                                    <w:top w:val="none" w:sz="0" w:space="0" w:color="auto"/>
                                    <w:left w:val="none" w:sz="0" w:space="0" w:color="auto"/>
                                    <w:bottom w:val="none" w:sz="0" w:space="0" w:color="auto"/>
                                    <w:right w:val="none" w:sz="0" w:space="0" w:color="auto"/>
                                  </w:divBdr>
                                  <w:divsChild>
                                    <w:div w:id="261307886">
                                      <w:marLeft w:val="0"/>
                                      <w:marRight w:val="0"/>
                                      <w:marTop w:val="0"/>
                                      <w:marBottom w:val="0"/>
                                      <w:divBdr>
                                        <w:top w:val="none" w:sz="0" w:space="0" w:color="auto"/>
                                        <w:left w:val="none" w:sz="0" w:space="0" w:color="auto"/>
                                        <w:bottom w:val="none" w:sz="0" w:space="0" w:color="auto"/>
                                        <w:right w:val="none" w:sz="0" w:space="0" w:color="auto"/>
                                      </w:divBdr>
                                    </w:div>
                                    <w:div w:id="1896237408">
                                      <w:marLeft w:val="0"/>
                                      <w:marRight w:val="0"/>
                                      <w:marTop w:val="0"/>
                                      <w:marBottom w:val="0"/>
                                      <w:divBdr>
                                        <w:top w:val="none" w:sz="0" w:space="0" w:color="auto"/>
                                        <w:left w:val="none" w:sz="0" w:space="0" w:color="auto"/>
                                        <w:bottom w:val="none" w:sz="0" w:space="0" w:color="auto"/>
                                        <w:right w:val="none" w:sz="0" w:space="0" w:color="auto"/>
                                      </w:divBdr>
                                      <w:divsChild>
                                        <w:div w:id="25298934">
                                          <w:marLeft w:val="0"/>
                                          <w:marRight w:val="0"/>
                                          <w:marTop w:val="0"/>
                                          <w:marBottom w:val="0"/>
                                          <w:divBdr>
                                            <w:top w:val="none" w:sz="0" w:space="0" w:color="auto"/>
                                            <w:left w:val="none" w:sz="0" w:space="0" w:color="auto"/>
                                            <w:bottom w:val="none" w:sz="0" w:space="0" w:color="auto"/>
                                            <w:right w:val="none" w:sz="0" w:space="0" w:color="auto"/>
                                          </w:divBdr>
                                        </w:div>
                                        <w:div w:id="138883251">
                                          <w:marLeft w:val="0"/>
                                          <w:marRight w:val="0"/>
                                          <w:marTop w:val="0"/>
                                          <w:marBottom w:val="0"/>
                                          <w:divBdr>
                                            <w:top w:val="none" w:sz="0" w:space="0" w:color="auto"/>
                                            <w:left w:val="none" w:sz="0" w:space="0" w:color="auto"/>
                                            <w:bottom w:val="none" w:sz="0" w:space="0" w:color="auto"/>
                                            <w:right w:val="none" w:sz="0" w:space="0" w:color="auto"/>
                                          </w:divBdr>
                                        </w:div>
                                        <w:div w:id="609046674">
                                          <w:marLeft w:val="0"/>
                                          <w:marRight w:val="0"/>
                                          <w:marTop w:val="0"/>
                                          <w:marBottom w:val="0"/>
                                          <w:divBdr>
                                            <w:top w:val="none" w:sz="0" w:space="0" w:color="auto"/>
                                            <w:left w:val="none" w:sz="0" w:space="0" w:color="auto"/>
                                            <w:bottom w:val="none" w:sz="0" w:space="0" w:color="auto"/>
                                            <w:right w:val="none" w:sz="0" w:space="0" w:color="auto"/>
                                          </w:divBdr>
                                        </w:div>
                                        <w:div w:id="807284871">
                                          <w:marLeft w:val="0"/>
                                          <w:marRight w:val="0"/>
                                          <w:marTop w:val="0"/>
                                          <w:marBottom w:val="0"/>
                                          <w:divBdr>
                                            <w:top w:val="none" w:sz="0" w:space="0" w:color="auto"/>
                                            <w:left w:val="none" w:sz="0" w:space="0" w:color="auto"/>
                                            <w:bottom w:val="none" w:sz="0" w:space="0" w:color="auto"/>
                                            <w:right w:val="none" w:sz="0" w:space="0" w:color="auto"/>
                                          </w:divBdr>
                                        </w:div>
                                        <w:div w:id="842359297">
                                          <w:marLeft w:val="0"/>
                                          <w:marRight w:val="0"/>
                                          <w:marTop w:val="0"/>
                                          <w:marBottom w:val="0"/>
                                          <w:divBdr>
                                            <w:top w:val="none" w:sz="0" w:space="0" w:color="auto"/>
                                            <w:left w:val="none" w:sz="0" w:space="0" w:color="auto"/>
                                            <w:bottom w:val="none" w:sz="0" w:space="0" w:color="auto"/>
                                            <w:right w:val="none" w:sz="0" w:space="0" w:color="auto"/>
                                          </w:divBdr>
                                        </w:div>
                                        <w:div w:id="955017131">
                                          <w:marLeft w:val="0"/>
                                          <w:marRight w:val="0"/>
                                          <w:marTop w:val="0"/>
                                          <w:marBottom w:val="0"/>
                                          <w:divBdr>
                                            <w:top w:val="none" w:sz="0" w:space="0" w:color="auto"/>
                                            <w:left w:val="none" w:sz="0" w:space="0" w:color="auto"/>
                                            <w:bottom w:val="none" w:sz="0" w:space="0" w:color="auto"/>
                                            <w:right w:val="none" w:sz="0" w:space="0" w:color="auto"/>
                                          </w:divBdr>
                                        </w:div>
                                        <w:div w:id="1113522205">
                                          <w:marLeft w:val="0"/>
                                          <w:marRight w:val="0"/>
                                          <w:marTop w:val="0"/>
                                          <w:marBottom w:val="0"/>
                                          <w:divBdr>
                                            <w:top w:val="none" w:sz="0" w:space="0" w:color="auto"/>
                                            <w:left w:val="none" w:sz="0" w:space="0" w:color="auto"/>
                                            <w:bottom w:val="none" w:sz="0" w:space="0" w:color="auto"/>
                                            <w:right w:val="none" w:sz="0" w:space="0" w:color="auto"/>
                                          </w:divBdr>
                                        </w:div>
                                        <w:div w:id="1170217089">
                                          <w:marLeft w:val="0"/>
                                          <w:marRight w:val="0"/>
                                          <w:marTop w:val="0"/>
                                          <w:marBottom w:val="0"/>
                                          <w:divBdr>
                                            <w:top w:val="none" w:sz="0" w:space="0" w:color="auto"/>
                                            <w:left w:val="none" w:sz="0" w:space="0" w:color="auto"/>
                                            <w:bottom w:val="none" w:sz="0" w:space="0" w:color="auto"/>
                                            <w:right w:val="none" w:sz="0" w:space="0" w:color="auto"/>
                                          </w:divBdr>
                                        </w:div>
                                        <w:div w:id="1176269851">
                                          <w:marLeft w:val="0"/>
                                          <w:marRight w:val="0"/>
                                          <w:marTop w:val="0"/>
                                          <w:marBottom w:val="0"/>
                                          <w:divBdr>
                                            <w:top w:val="none" w:sz="0" w:space="0" w:color="auto"/>
                                            <w:left w:val="none" w:sz="0" w:space="0" w:color="auto"/>
                                            <w:bottom w:val="none" w:sz="0" w:space="0" w:color="auto"/>
                                            <w:right w:val="none" w:sz="0" w:space="0" w:color="auto"/>
                                          </w:divBdr>
                                        </w:div>
                                        <w:div w:id="1190531662">
                                          <w:marLeft w:val="0"/>
                                          <w:marRight w:val="0"/>
                                          <w:marTop w:val="0"/>
                                          <w:marBottom w:val="0"/>
                                          <w:divBdr>
                                            <w:top w:val="none" w:sz="0" w:space="0" w:color="auto"/>
                                            <w:left w:val="none" w:sz="0" w:space="0" w:color="auto"/>
                                            <w:bottom w:val="none" w:sz="0" w:space="0" w:color="auto"/>
                                            <w:right w:val="none" w:sz="0" w:space="0" w:color="auto"/>
                                          </w:divBdr>
                                        </w:div>
                                        <w:div w:id="1268387832">
                                          <w:marLeft w:val="0"/>
                                          <w:marRight w:val="0"/>
                                          <w:marTop w:val="0"/>
                                          <w:marBottom w:val="0"/>
                                          <w:divBdr>
                                            <w:top w:val="none" w:sz="0" w:space="0" w:color="auto"/>
                                            <w:left w:val="none" w:sz="0" w:space="0" w:color="auto"/>
                                            <w:bottom w:val="none" w:sz="0" w:space="0" w:color="auto"/>
                                            <w:right w:val="none" w:sz="0" w:space="0" w:color="auto"/>
                                          </w:divBdr>
                                        </w:div>
                                        <w:div w:id="1547059623">
                                          <w:marLeft w:val="0"/>
                                          <w:marRight w:val="0"/>
                                          <w:marTop w:val="0"/>
                                          <w:marBottom w:val="0"/>
                                          <w:divBdr>
                                            <w:top w:val="none" w:sz="0" w:space="0" w:color="auto"/>
                                            <w:left w:val="none" w:sz="0" w:space="0" w:color="auto"/>
                                            <w:bottom w:val="none" w:sz="0" w:space="0" w:color="auto"/>
                                            <w:right w:val="none" w:sz="0" w:space="0" w:color="auto"/>
                                          </w:divBdr>
                                        </w:div>
                                        <w:div w:id="1675110114">
                                          <w:marLeft w:val="0"/>
                                          <w:marRight w:val="0"/>
                                          <w:marTop w:val="0"/>
                                          <w:marBottom w:val="0"/>
                                          <w:divBdr>
                                            <w:top w:val="none" w:sz="0" w:space="0" w:color="auto"/>
                                            <w:left w:val="none" w:sz="0" w:space="0" w:color="auto"/>
                                            <w:bottom w:val="none" w:sz="0" w:space="0" w:color="auto"/>
                                            <w:right w:val="none" w:sz="0" w:space="0" w:color="auto"/>
                                          </w:divBdr>
                                        </w:div>
                                        <w:div w:id="1748266818">
                                          <w:marLeft w:val="0"/>
                                          <w:marRight w:val="0"/>
                                          <w:marTop w:val="0"/>
                                          <w:marBottom w:val="0"/>
                                          <w:divBdr>
                                            <w:top w:val="none" w:sz="0" w:space="0" w:color="auto"/>
                                            <w:left w:val="none" w:sz="0" w:space="0" w:color="auto"/>
                                            <w:bottom w:val="none" w:sz="0" w:space="0" w:color="auto"/>
                                            <w:right w:val="none" w:sz="0" w:space="0" w:color="auto"/>
                                          </w:divBdr>
                                        </w:div>
                                        <w:div w:id="2062319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26717268">
      <w:bodyDiv w:val="1"/>
      <w:marLeft w:val="0"/>
      <w:marRight w:val="0"/>
      <w:marTop w:val="0"/>
      <w:marBottom w:val="0"/>
      <w:divBdr>
        <w:top w:val="none" w:sz="0" w:space="0" w:color="auto"/>
        <w:left w:val="none" w:sz="0" w:space="0" w:color="auto"/>
        <w:bottom w:val="none" w:sz="0" w:space="0" w:color="auto"/>
        <w:right w:val="none" w:sz="0" w:space="0" w:color="auto"/>
      </w:divBdr>
    </w:div>
    <w:div w:id="540096871">
      <w:bodyDiv w:val="1"/>
      <w:marLeft w:val="0"/>
      <w:marRight w:val="0"/>
      <w:marTop w:val="0"/>
      <w:marBottom w:val="0"/>
      <w:divBdr>
        <w:top w:val="none" w:sz="0" w:space="0" w:color="auto"/>
        <w:left w:val="none" w:sz="0" w:space="0" w:color="auto"/>
        <w:bottom w:val="none" w:sz="0" w:space="0" w:color="auto"/>
        <w:right w:val="none" w:sz="0" w:space="0" w:color="auto"/>
      </w:divBdr>
    </w:div>
    <w:div w:id="542400833">
      <w:bodyDiv w:val="1"/>
      <w:marLeft w:val="0"/>
      <w:marRight w:val="0"/>
      <w:marTop w:val="0"/>
      <w:marBottom w:val="0"/>
      <w:divBdr>
        <w:top w:val="none" w:sz="0" w:space="0" w:color="auto"/>
        <w:left w:val="none" w:sz="0" w:space="0" w:color="auto"/>
        <w:bottom w:val="none" w:sz="0" w:space="0" w:color="auto"/>
        <w:right w:val="none" w:sz="0" w:space="0" w:color="auto"/>
      </w:divBdr>
    </w:div>
    <w:div w:id="544756593">
      <w:bodyDiv w:val="1"/>
      <w:marLeft w:val="0"/>
      <w:marRight w:val="0"/>
      <w:marTop w:val="0"/>
      <w:marBottom w:val="0"/>
      <w:divBdr>
        <w:top w:val="none" w:sz="0" w:space="0" w:color="auto"/>
        <w:left w:val="none" w:sz="0" w:space="0" w:color="auto"/>
        <w:bottom w:val="none" w:sz="0" w:space="0" w:color="auto"/>
        <w:right w:val="none" w:sz="0" w:space="0" w:color="auto"/>
      </w:divBdr>
      <w:divsChild>
        <w:div w:id="315840365">
          <w:marLeft w:val="0"/>
          <w:marRight w:val="0"/>
          <w:marTop w:val="0"/>
          <w:marBottom w:val="0"/>
          <w:divBdr>
            <w:top w:val="none" w:sz="0" w:space="0" w:color="auto"/>
            <w:left w:val="none" w:sz="0" w:space="0" w:color="auto"/>
            <w:bottom w:val="none" w:sz="0" w:space="0" w:color="auto"/>
            <w:right w:val="none" w:sz="0" w:space="0" w:color="auto"/>
          </w:divBdr>
        </w:div>
        <w:div w:id="455491712">
          <w:marLeft w:val="0"/>
          <w:marRight w:val="0"/>
          <w:marTop w:val="0"/>
          <w:marBottom w:val="0"/>
          <w:divBdr>
            <w:top w:val="none" w:sz="0" w:space="0" w:color="auto"/>
            <w:left w:val="none" w:sz="0" w:space="0" w:color="auto"/>
            <w:bottom w:val="none" w:sz="0" w:space="0" w:color="auto"/>
            <w:right w:val="none" w:sz="0" w:space="0" w:color="auto"/>
          </w:divBdr>
        </w:div>
        <w:div w:id="2124686893">
          <w:marLeft w:val="0"/>
          <w:marRight w:val="0"/>
          <w:marTop w:val="0"/>
          <w:marBottom w:val="0"/>
          <w:divBdr>
            <w:top w:val="none" w:sz="0" w:space="0" w:color="auto"/>
            <w:left w:val="none" w:sz="0" w:space="0" w:color="auto"/>
            <w:bottom w:val="none" w:sz="0" w:space="0" w:color="auto"/>
            <w:right w:val="none" w:sz="0" w:space="0" w:color="auto"/>
          </w:divBdr>
        </w:div>
      </w:divsChild>
    </w:div>
    <w:div w:id="555627010">
      <w:bodyDiv w:val="1"/>
      <w:marLeft w:val="0"/>
      <w:marRight w:val="0"/>
      <w:marTop w:val="0"/>
      <w:marBottom w:val="0"/>
      <w:divBdr>
        <w:top w:val="none" w:sz="0" w:space="0" w:color="auto"/>
        <w:left w:val="none" w:sz="0" w:space="0" w:color="auto"/>
        <w:bottom w:val="none" w:sz="0" w:space="0" w:color="auto"/>
        <w:right w:val="none" w:sz="0" w:space="0" w:color="auto"/>
      </w:divBdr>
    </w:div>
    <w:div w:id="557982641">
      <w:bodyDiv w:val="1"/>
      <w:marLeft w:val="0"/>
      <w:marRight w:val="0"/>
      <w:marTop w:val="0"/>
      <w:marBottom w:val="0"/>
      <w:divBdr>
        <w:top w:val="none" w:sz="0" w:space="0" w:color="auto"/>
        <w:left w:val="none" w:sz="0" w:space="0" w:color="auto"/>
        <w:bottom w:val="none" w:sz="0" w:space="0" w:color="auto"/>
        <w:right w:val="none" w:sz="0" w:space="0" w:color="auto"/>
      </w:divBdr>
    </w:div>
    <w:div w:id="566960890">
      <w:bodyDiv w:val="1"/>
      <w:marLeft w:val="0"/>
      <w:marRight w:val="0"/>
      <w:marTop w:val="0"/>
      <w:marBottom w:val="0"/>
      <w:divBdr>
        <w:top w:val="none" w:sz="0" w:space="0" w:color="auto"/>
        <w:left w:val="none" w:sz="0" w:space="0" w:color="auto"/>
        <w:bottom w:val="none" w:sz="0" w:space="0" w:color="auto"/>
        <w:right w:val="none" w:sz="0" w:space="0" w:color="auto"/>
      </w:divBdr>
    </w:div>
    <w:div w:id="582033265">
      <w:bodyDiv w:val="1"/>
      <w:marLeft w:val="0"/>
      <w:marRight w:val="0"/>
      <w:marTop w:val="0"/>
      <w:marBottom w:val="0"/>
      <w:divBdr>
        <w:top w:val="none" w:sz="0" w:space="0" w:color="auto"/>
        <w:left w:val="none" w:sz="0" w:space="0" w:color="auto"/>
        <w:bottom w:val="none" w:sz="0" w:space="0" w:color="auto"/>
        <w:right w:val="none" w:sz="0" w:space="0" w:color="auto"/>
      </w:divBdr>
    </w:div>
    <w:div w:id="636223529">
      <w:bodyDiv w:val="1"/>
      <w:marLeft w:val="0"/>
      <w:marRight w:val="0"/>
      <w:marTop w:val="0"/>
      <w:marBottom w:val="0"/>
      <w:divBdr>
        <w:top w:val="none" w:sz="0" w:space="0" w:color="auto"/>
        <w:left w:val="none" w:sz="0" w:space="0" w:color="auto"/>
        <w:bottom w:val="none" w:sz="0" w:space="0" w:color="auto"/>
        <w:right w:val="none" w:sz="0" w:space="0" w:color="auto"/>
      </w:divBdr>
    </w:div>
    <w:div w:id="637295657">
      <w:bodyDiv w:val="1"/>
      <w:marLeft w:val="0"/>
      <w:marRight w:val="0"/>
      <w:marTop w:val="0"/>
      <w:marBottom w:val="0"/>
      <w:divBdr>
        <w:top w:val="none" w:sz="0" w:space="0" w:color="auto"/>
        <w:left w:val="none" w:sz="0" w:space="0" w:color="auto"/>
        <w:bottom w:val="none" w:sz="0" w:space="0" w:color="auto"/>
        <w:right w:val="none" w:sz="0" w:space="0" w:color="auto"/>
      </w:divBdr>
    </w:div>
    <w:div w:id="653606891">
      <w:bodyDiv w:val="1"/>
      <w:marLeft w:val="0"/>
      <w:marRight w:val="0"/>
      <w:marTop w:val="0"/>
      <w:marBottom w:val="0"/>
      <w:divBdr>
        <w:top w:val="none" w:sz="0" w:space="0" w:color="auto"/>
        <w:left w:val="none" w:sz="0" w:space="0" w:color="auto"/>
        <w:bottom w:val="none" w:sz="0" w:space="0" w:color="auto"/>
        <w:right w:val="none" w:sz="0" w:space="0" w:color="auto"/>
      </w:divBdr>
    </w:div>
    <w:div w:id="655257982">
      <w:bodyDiv w:val="1"/>
      <w:marLeft w:val="0"/>
      <w:marRight w:val="0"/>
      <w:marTop w:val="0"/>
      <w:marBottom w:val="0"/>
      <w:divBdr>
        <w:top w:val="none" w:sz="0" w:space="0" w:color="auto"/>
        <w:left w:val="none" w:sz="0" w:space="0" w:color="auto"/>
        <w:bottom w:val="none" w:sz="0" w:space="0" w:color="auto"/>
        <w:right w:val="none" w:sz="0" w:space="0" w:color="auto"/>
      </w:divBdr>
    </w:div>
    <w:div w:id="666061309">
      <w:bodyDiv w:val="1"/>
      <w:marLeft w:val="0"/>
      <w:marRight w:val="0"/>
      <w:marTop w:val="0"/>
      <w:marBottom w:val="0"/>
      <w:divBdr>
        <w:top w:val="none" w:sz="0" w:space="0" w:color="auto"/>
        <w:left w:val="none" w:sz="0" w:space="0" w:color="auto"/>
        <w:bottom w:val="none" w:sz="0" w:space="0" w:color="auto"/>
        <w:right w:val="none" w:sz="0" w:space="0" w:color="auto"/>
      </w:divBdr>
    </w:div>
    <w:div w:id="700201392">
      <w:bodyDiv w:val="1"/>
      <w:marLeft w:val="0"/>
      <w:marRight w:val="0"/>
      <w:marTop w:val="0"/>
      <w:marBottom w:val="0"/>
      <w:divBdr>
        <w:top w:val="none" w:sz="0" w:space="0" w:color="auto"/>
        <w:left w:val="none" w:sz="0" w:space="0" w:color="auto"/>
        <w:bottom w:val="none" w:sz="0" w:space="0" w:color="auto"/>
        <w:right w:val="none" w:sz="0" w:space="0" w:color="auto"/>
      </w:divBdr>
    </w:div>
    <w:div w:id="734010177">
      <w:bodyDiv w:val="1"/>
      <w:marLeft w:val="0"/>
      <w:marRight w:val="0"/>
      <w:marTop w:val="0"/>
      <w:marBottom w:val="0"/>
      <w:divBdr>
        <w:top w:val="none" w:sz="0" w:space="0" w:color="auto"/>
        <w:left w:val="none" w:sz="0" w:space="0" w:color="auto"/>
        <w:bottom w:val="none" w:sz="0" w:space="0" w:color="auto"/>
        <w:right w:val="none" w:sz="0" w:space="0" w:color="auto"/>
      </w:divBdr>
    </w:div>
    <w:div w:id="735781151">
      <w:bodyDiv w:val="1"/>
      <w:marLeft w:val="0"/>
      <w:marRight w:val="0"/>
      <w:marTop w:val="0"/>
      <w:marBottom w:val="0"/>
      <w:divBdr>
        <w:top w:val="none" w:sz="0" w:space="0" w:color="auto"/>
        <w:left w:val="none" w:sz="0" w:space="0" w:color="auto"/>
        <w:bottom w:val="none" w:sz="0" w:space="0" w:color="auto"/>
        <w:right w:val="none" w:sz="0" w:space="0" w:color="auto"/>
      </w:divBdr>
      <w:divsChild>
        <w:div w:id="1806464019">
          <w:marLeft w:val="0"/>
          <w:marRight w:val="0"/>
          <w:marTop w:val="0"/>
          <w:marBottom w:val="0"/>
          <w:divBdr>
            <w:top w:val="none" w:sz="0" w:space="0" w:color="auto"/>
            <w:left w:val="none" w:sz="0" w:space="0" w:color="auto"/>
            <w:bottom w:val="none" w:sz="0" w:space="0" w:color="auto"/>
            <w:right w:val="none" w:sz="0" w:space="0" w:color="auto"/>
          </w:divBdr>
          <w:divsChild>
            <w:div w:id="189339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4347374">
      <w:bodyDiv w:val="1"/>
      <w:marLeft w:val="0"/>
      <w:marRight w:val="0"/>
      <w:marTop w:val="0"/>
      <w:marBottom w:val="0"/>
      <w:divBdr>
        <w:top w:val="none" w:sz="0" w:space="0" w:color="auto"/>
        <w:left w:val="none" w:sz="0" w:space="0" w:color="auto"/>
        <w:bottom w:val="none" w:sz="0" w:space="0" w:color="auto"/>
        <w:right w:val="none" w:sz="0" w:space="0" w:color="auto"/>
      </w:divBdr>
    </w:div>
    <w:div w:id="784812982">
      <w:bodyDiv w:val="1"/>
      <w:marLeft w:val="0"/>
      <w:marRight w:val="0"/>
      <w:marTop w:val="0"/>
      <w:marBottom w:val="0"/>
      <w:divBdr>
        <w:top w:val="none" w:sz="0" w:space="0" w:color="auto"/>
        <w:left w:val="none" w:sz="0" w:space="0" w:color="auto"/>
        <w:bottom w:val="none" w:sz="0" w:space="0" w:color="auto"/>
        <w:right w:val="none" w:sz="0" w:space="0" w:color="auto"/>
      </w:divBdr>
    </w:div>
    <w:div w:id="792362872">
      <w:bodyDiv w:val="1"/>
      <w:marLeft w:val="0"/>
      <w:marRight w:val="0"/>
      <w:marTop w:val="0"/>
      <w:marBottom w:val="0"/>
      <w:divBdr>
        <w:top w:val="none" w:sz="0" w:space="0" w:color="auto"/>
        <w:left w:val="none" w:sz="0" w:space="0" w:color="auto"/>
        <w:bottom w:val="none" w:sz="0" w:space="0" w:color="auto"/>
        <w:right w:val="none" w:sz="0" w:space="0" w:color="auto"/>
      </w:divBdr>
      <w:divsChild>
        <w:div w:id="120728891">
          <w:marLeft w:val="0"/>
          <w:marRight w:val="0"/>
          <w:marTop w:val="0"/>
          <w:marBottom w:val="0"/>
          <w:divBdr>
            <w:top w:val="none" w:sz="0" w:space="0" w:color="auto"/>
            <w:left w:val="none" w:sz="0" w:space="0" w:color="auto"/>
            <w:bottom w:val="none" w:sz="0" w:space="0" w:color="auto"/>
            <w:right w:val="none" w:sz="0" w:space="0" w:color="auto"/>
          </w:divBdr>
        </w:div>
        <w:div w:id="181095088">
          <w:marLeft w:val="0"/>
          <w:marRight w:val="0"/>
          <w:marTop w:val="0"/>
          <w:marBottom w:val="0"/>
          <w:divBdr>
            <w:top w:val="none" w:sz="0" w:space="0" w:color="auto"/>
            <w:left w:val="none" w:sz="0" w:space="0" w:color="auto"/>
            <w:bottom w:val="none" w:sz="0" w:space="0" w:color="auto"/>
            <w:right w:val="none" w:sz="0" w:space="0" w:color="auto"/>
          </w:divBdr>
        </w:div>
        <w:div w:id="931401588">
          <w:marLeft w:val="0"/>
          <w:marRight w:val="0"/>
          <w:marTop w:val="0"/>
          <w:marBottom w:val="0"/>
          <w:divBdr>
            <w:top w:val="none" w:sz="0" w:space="0" w:color="auto"/>
            <w:left w:val="none" w:sz="0" w:space="0" w:color="auto"/>
            <w:bottom w:val="none" w:sz="0" w:space="0" w:color="auto"/>
            <w:right w:val="none" w:sz="0" w:space="0" w:color="auto"/>
          </w:divBdr>
        </w:div>
        <w:div w:id="997196193">
          <w:marLeft w:val="0"/>
          <w:marRight w:val="0"/>
          <w:marTop w:val="0"/>
          <w:marBottom w:val="0"/>
          <w:divBdr>
            <w:top w:val="none" w:sz="0" w:space="0" w:color="auto"/>
            <w:left w:val="none" w:sz="0" w:space="0" w:color="auto"/>
            <w:bottom w:val="none" w:sz="0" w:space="0" w:color="auto"/>
            <w:right w:val="none" w:sz="0" w:space="0" w:color="auto"/>
          </w:divBdr>
        </w:div>
        <w:div w:id="1352100355">
          <w:marLeft w:val="0"/>
          <w:marRight w:val="0"/>
          <w:marTop w:val="0"/>
          <w:marBottom w:val="0"/>
          <w:divBdr>
            <w:top w:val="none" w:sz="0" w:space="0" w:color="auto"/>
            <w:left w:val="none" w:sz="0" w:space="0" w:color="auto"/>
            <w:bottom w:val="none" w:sz="0" w:space="0" w:color="auto"/>
            <w:right w:val="none" w:sz="0" w:space="0" w:color="auto"/>
          </w:divBdr>
        </w:div>
        <w:div w:id="1554001606">
          <w:marLeft w:val="0"/>
          <w:marRight w:val="0"/>
          <w:marTop w:val="0"/>
          <w:marBottom w:val="0"/>
          <w:divBdr>
            <w:top w:val="none" w:sz="0" w:space="0" w:color="auto"/>
            <w:left w:val="none" w:sz="0" w:space="0" w:color="auto"/>
            <w:bottom w:val="none" w:sz="0" w:space="0" w:color="auto"/>
            <w:right w:val="none" w:sz="0" w:space="0" w:color="auto"/>
          </w:divBdr>
        </w:div>
        <w:div w:id="1593199947">
          <w:marLeft w:val="0"/>
          <w:marRight w:val="0"/>
          <w:marTop w:val="0"/>
          <w:marBottom w:val="0"/>
          <w:divBdr>
            <w:top w:val="none" w:sz="0" w:space="0" w:color="auto"/>
            <w:left w:val="none" w:sz="0" w:space="0" w:color="auto"/>
            <w:bottom w:val="none" w:sz="0" w:space="0" w:color="auto"/>
            <w:right w:val="none" w:sz="0" w:space="0" w:color="auto"/>
          </w:divBdr>
        </w:div>
        <w:div w:id="1645424902">
          <w:marLeft w:val="0"/>
          <w:marRight w:val="0"/>
          <w:marTop w:val="0"/>
          <w:marBottom w:val="0"/>
          <w:divBdr>
            <w:top w:val="none" w:sz="0" w:space="0" w:color="auto"/>
            <w:left w:val="none" w:sz="0" w:space="0" w:color="auto"/>
            <w:bottom w:val="none" w:sz="0" w:space="0" w:color="auto"/>
            <w:right w:val="none" w:sz="0" w:space="0" w:color="auto"/>
          </w:divBdr>
        </w:div>
      </w:divsChild>
    </w:div>
    <w:div w:id="829710969">
      <w:bodyDiv w:val="1"/>
      <w:marLeft w:val="0"/>
      <w:marRight w:val="0"/>
      <w:marTop w:val="0"/>
      <w:marBottom w:val="0"/>
      <w:divBdr>
        <w:top w:val="none" w:sz="0" w:space="0" w:color="auto"/>
        <w:left w:val="none" w:sz="0" w:space="0" w:color="auto"/>
        <w:bottom w:val="none" w:sz="0" w:space="0" w:color="auto"/>
        <w:right w:val="none" w:sz="0" w:space="0" w:color="auto"/>
      </w:divBdr>
    </w:div>
    <w:div w:id="895505859">
      <w:bodyDiv w:val="1"/>
      <w:marLeft w:val="0"/>
      <w:marRight w:val="0"/>
      <w:marTop w:val="0"/>
      <w:marBottom w:val="0"/>
      <w:divBdr>
        <w:top w:val="none" w:sz="0" w:space="0" w:color="auto"/>
        <w:left w:val="none" w:sz="0" w:space="0" w:color="auto"/>
        <w:bottom w:val="none" w:sz="0" w:space="0" w:color="auto"/>
        <w:right w:val="none" w:sz="0" w:space="0" w:color="auto"/>
      </w:divBdr>
    </w:div>
    <w:div w:id="899286689">
      <w:bodyDiv w:val="1"/>
      <w:marLeft w:val="0"/>
      <w:marRight w:val="0"/>
      <w:marTop w:val="0"/>
      <w:marBottom w:val="0"/>
      <w:divBdr>
        <w:top w:val="none" w:sz="0" w:space="0" w:color="auto"/>
        <w:left w:val="none" w:sz="0" w:space="0" w:color="auto"/>
        <w:bottom w:val="none" w:sz="0" w:space="0" w:color="auto"/>
        <w:right w:val="none" w:sz="0" w:space="0" w:color="auto"/>
      </w:divBdr>
    </w:div>
    <w:div w:id="900755500">
      <w:bodyDiv w:val="1"/>
      <w:marLeft w:val="0"/>
      <w:marRight w:val="0"/>
      <w:marTop w:val="0"/>
      <w:marBottom w:val="0"/>
      <w:divBdr>
        <w:top w:val="none" w:sz="0" w:space="0" w:color="auto"/>
        <w:left w:val="none" w:sz="0" w:space="0" w:color="auto"/>
        <w:bottom w:val="none" w:sz="0" w:space="0" w:color="auto"/>
        <w:right w:val="none" w:sz="0" w:space="0" w:color="auto"/>
      </w:divBdr>
    </w:div>
    <w:div w:id="914513836">
      <w:bodyDiv w:val="1"/>
      <w:marLeft w:val="0"/>
      <w:marRight w:val="0"/>
      <w:marTop w:val="0"/>
      <w:marBottom w:val="0"/>
      <w:divBdr>
        <w:top w:val="none" w:sz="0" w:space="0" w:color="auto"/>
        <w:left w:val="none" w:sz="0" w:space="0" w:color="auto"/>
        <w:bottom w:val="none" w:sz="0" w:space="0" w:color="auto"/>
        <w:right w:val="none" w:sz="0" w:space="0" w:color="auto"/>
      </w:divBdr>
    </w:div>
    <w:div w:id="967273763">
      <w:bodyDiv w:val="1"/>
      <w:marLeft w:val="0"/>
      <w:marRight w:val="0"/>
      <w:marTop w:val="0"/>
      <w:marBottom w:val="0"/>
      <w:divBdr>
        <w:top w:val="none" w:sz="0" w:space="0" w:color="auto"/>
        <w:left w:val="none" w:sz="0" w:space="0" w:color="auto"/>
        <w:bottom w:val="none" w:sz="0" w:space="0" w:color="auto"/>
        <w:right w:val="none" w:sz="0" w:space="0" w:color="auto"/>
      </w:divBdr>
    </w:div>
    <w:div w:id="983006210">
      <w:bodyDiv w:val="1"/>
      <w:marLeft w:val="0"/>
      <w:marRight w:val="0"/>
      <w:marTop w:val="0"/>
      <w:marBottom w:val="0"/>
      <w:divBdr>
        <w:top w:val="none" w:sz="0" w:space="0" w:color="auto"/>
        <w:left w:val="none" w:sz="0" w:space="0" w:color="auto"/>
        <w:bottom w:val="none" w:sz="0" w:space="0" w:color="auto"/>
        <w:right w:val="none" w:sz="0" w:space="0" w:color="auto"/>
      </w:divBdr>
    </w:div>
    <w:div w:id="988366477">
      <w:bodyDiv w:val="1"/>
      <w:marLeft w:val="0"/>
      <w:marRight w:val="0"/>
      <w:marTop w:val="0"/>
      <w:marBottom w:val="0"/>
      <w:divBdr>
        <w:top w:val="none" w:sz="0" w:space="0" w:color="auto"/>
        <w:left w:val="none" w:sz="0" w:space="0" w:color="auto"/>
        <w:bottom w:val="none" w:sz="0" w:space="0" w:color="auto"/>
        <w:right w:val="none" w:sz="0" w:space="0" w:color="auto"/>
      </w:divBdr>
    </w:div>
    <w:div w:id="1010181467">
      <w:bodyDiv w:val="1"/>
      <w:marLeft w:val="0"/>
      <w:marRight w:val="0"/>
      <w:marTop w:val="0"/>
      <w:marBottom w:val="0"/>
      <w:divBdr>
        <w:top w:val="none" w:sz="0" w:space="0" w:color="auto"/>
        <w:left w:val="none" w:sz="0" w:space="0" w:color="auto"/>
        <w:bottom w:val="none" w:sz="0" w:space="0" w:color="auto"/>
        <w:right w:val="none" w:sz="0" w:space="0" w:color="auto"/>
      </w:divBdr>
      <w:divsChild>
        <w:div w:id="1541625170">
          <w:marLeft w:val="0"/>
          <w:marRight w:val="0"/>
          <w:marTop w:val="0"/>
          <w:marBottom w:val="0"/>
          <w:divBdr>
            <w:top w:val="none" w:sz="0" w:space="0" w:color="auto"/>
            <w:left w:val="none" w:sz="0" w:space="0" w:color="auto"/>
            <w:bottom w:val="none" w:sz="0" w:space="0" w:color="auto"/>
            <w:right w:val="none" w:sz="0" w:space="0" w:color="auto"/>
          </w:divBdr>
          <w:divsChild>
            <w:div w:id="822701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6613825">
      <w:bodyDiv w:val="1"/>
      <w:marLeft w:val="0"/>
      <w:marRight w:val="0"/>
      <w:marTop w:val="0"/>
      <w:marBottom w:val="0"/>
      <w:divBdr>
        <w:top w:val="none" w:sz="0" w:space="0" w:color="auto"/>
        <w:left w:val="none" w:sz="0" w:space="0" w:color="auto"/>
        <w:bottom w:val="none" w:sz="0" w:space="0" w:color="auto"/>
        <w:right w:val="none" w:sz="0" w:space="0" w:color="auto"/>
      </w:divBdr>
    </w:div>
    <w:div w:id="1017658440">
      <w:bodyDiv w:val="1"/>
      <w:marLeft w:val="0"/>
      <w:marRight w:val="0"/>
      <w:marTop w:val="0"/>
      <w:marBottom w:val="0"/>
      <w:divBdr>
        <w:top w:val="none" w:sz="0" w:space="0" w:color="auto"/>
        <w:left w:val="none" w:sz="0" w:space="0" w:color="auto"/>
        <w:bottom w:val="none" w:sz="0" w:space="0" w:color="auto"/>
        <w:right w:val="none" w:sz="0" w:space="0" w:color="auto"/>
      </w:divBdr>
    </w:div>
    <w:div w:id="1021123660">
      <w:bodyDiv w:val="1"/>
      <w:marLeft w:val="0"/>
      <w:marRight w:val="0"/>
      <w:marTop w:val="0"/>
      <w:marBottom w:val="0"/>
      <w:divBdr>
        <w:top w:val="none" w:sz="0" w:space="0" w:color="auto"/>
        <w:left w:val="none" w:sz="0" w:space="0" w:color="auto"/>
        <w:bottom w:val="none" w:sz="0" w:space="0" w:color="auto"/>
        <w:right w:val="none" w:sz="0" w:space="0" w:color="auto"/>
      </w:divBdr>
    </w:div>
    <w:div w:id="1021276502">
      <w:bodyDiv w:val="1"/>
      <w:marLeft w:val="0"/>
      <w:marRight w:val="0"/>
      <w:marTop w:val="0"/>
      <w:marBottom w:val="0"/>
      <w:divBdr>
        <w:top w:val="none" w:sz="0" w:space="0" w:color="auto"/>
        <w:left w:val="none" w:sz="0" w:space="0" w:color="auto"/>
        <w:bottom w:val="none" w:sz="0" w:space="0" w:color="auto"/>
        <w:right w:val="none" w:sz="0" w:space="0" w:color="auto"/>
      </w:divBdr>
    </w:div>
    <w:div w:id="1025059072">
      <w:bodyDiv w:val="1"/>
      <w:marLeft w:val="0"/>
      <w:marRight w:val="0"/>
      <w:marTop w:val="0"/>
      <w:marBottom w:val="0"/>
      <w:divBdr>
        <w:top w:val="none" w:sz="0" w:space="0" w:color="auto"/>
        <w:left w:val="none" w:sz="0" w:space="0" w:color="auto"/>
        <w:bottom w:val="none" w:sz="0" w:space="0" w:color="auto"/>
        <w:right w:val="none" w:sz="0" w:space="0" w:color="auto"/>
      </w:divBdr>
    </w:div>
    <w:div w:id="1033655823">
      <w:bodyDiv w:val="1"/>
      <w:marLeft w:val="0"/>
      <w:marRight w:val="0"/>
      <w:marTop w:val="0"/>
      <w:marBottom w:val="0"/>
      <w:divBdr>
        <w:top w:val="none" w:sz="0" w:space="0" w:color="auto"/>
        <w:left w:val="none" w:sz="0" w:space="0" w:color="auto"/>
        <w:bottom w:val="none" w:sz="0" w:space="0" w:color="auto"/>
        <w:right w:val="none" w:sz="0" w:space="0" w:color="auto"/>
      </w:divBdr>
      <w:divsChild>
        <w:div w:id="1242252898">
          <w:marLeft w:val="0"/>
          <w:marRight w:val="0"/>
          <w:marTop w:val="0"/>
          <w:marBottom w:val="0"/>
          <w:divBdr>
            <w:top w:val="none" w:sz="0" w:space="0" w:color="auto"/>
            <w:left w:val="none" w:sz="0" w:space="0" w:color="auto"/>
            <w:bottom w:val="none" w:sz="0" w:space="0" w:color="auto"/>
            <w:right w:val="none" w:sz="0" w:space="0" w:color="auto"/>
          </w:divBdr>
          <w:divsChild>
            <w:div w:id="1696617269">
              <w:blockQuote w:val="1"/>
              <w:marLeft w:val="75"/>
              <w:marRight w:val="0"/>
              <w:marTop w:val="100"/>
              <w:marBottom w:val="100"/>
              <w:divBdr>
                <w:top w:val="none" w:sz="0" w:space="0" w:color="auto"/>
                <w:left w:val="single" w:sz="12" w:space="4" w:color="AAAAAA"/>
                <w:bottom w:val="none" w:sz="0" w:space="0" w:color="auto"/>
                <w:right w:val="none" w:sz="0" w:space="0" w:color="auto"/>
              </w:divBdr>
              <w:divsChild>
                <w:div w:id="1464347523">
                  <w:marLeft w:val="0"/>
                  <w:marRight w:val="0"/>
                  <w:marTop w:val="0"/>
                  <w:marBottom w:val="0"/>
                  <w:divBdr>
                    <w:top w:val="none" w:sz="0" w:space="0" w:color="auto"/>
                    <w:left w:val="none" w:sz="0" w:space="0" w:color="auto"/>
                    <w:bottom w:val="none" w:sz="0" w:space="0" w:color="auto"/>
                    <w:right w:val="none" w:sz="0" w:space="0" w:color="auto"/>
                  </w:divBdr>
                  <w:divsChild>
                    <w:div w:id="903758014">
                      <w:blockQuote w:val="1"/>
                      <w:marLeft w:val="75"/>
                      <w:marRight w:val="0"/>
                      <w:marTop w:val="100"/>
                      <w:marBottom w:val="100"/>
                      <w:divBdr>
                        <w:top w:val="none" w:sz="0" w:space="0" w:color="auto"/>
                        <w:left w:val="single" w:sz="12" w:space="4" w:color="AAAAAA"/>
                        <w:bottom w:val="none" w:sz="0" w:space="0" w:color="auto"/>
                        <w:right w:val="none" w:sz="0" w:space="0" w:color="auto"/>
                      </w:divBdr>
                      <w:divsChild>
                        <w:div w:id="690649575">
                          <w:marLeft w:val="0"/>
                          <w:marRight w:val="0"/>
                          <w:marTop w:val="0"/>
                          <w:marBottom w:val="0"/>
                          <w:divBdr>
                            <w:top w:val="none" w:sz="0" w:space="0" w:color="auto"/>
                            <w:left w:val="none" w:sz="0" w:space="0" w:color="auto"/>
                            <w:bottom w:val="none" w:sz="0" w:space="0" w:color="auto"/>
                            <w:right w:val="none" w:sz="0" w:space="0" w:color="auto"/>
                          </w:divBdr>
                          <w:divsChild>
                            <w:div w:id="605504204">
                              <w:blockQuote w:val="1"/>
                              <w:marLeft w:val="75"/>
                              <w:marRight w:val="0"/>
                              <w:marTop w:val="100"/>
                              <w:marBottom w:val="100"/>
                              <w:divBdr>
                                <w:top w:val="none" w:sz="0" w:space="0" w:color="auto"/>
                                <w:left w:val="single" w:sz="12" w:space="4" w:color="AAAAAA"/>
                                <w:bottom w:val="none" w:sz="0" w:space="0" w:color="auto"/>
                                <w:right w:val="none" w:sz="0" w:space="0" w:color="auto"/>
                              </w:divBdr>
                              <w:divsChild>
                                <w:div w:id="1353148374">
                                  <w:marLeft w:val="0"/>
                                  <w:marRight w:val="0"/>
                                  <w:marTop w:val="0"/>
                                  <w:marBottom w:val="0"/>
                                  <w:divBdr>
                                    <w:top w:val="none" w:sz="0" w:space="0" w:color="auto"/>
                                    <w:left w:val="none" w:sz="0" w:space="0" w:color="auto"/>
                                    <w:bottom w:val="none" w:sz="0" w:space="0" w:color="auto"/>
                                    <w:right w:val="none" w:sz="0" w:space="0" w:color="auto"/>
                                  </w:divBdr>
                                  <w:divsChild>
                                    <w:div w:id="640578312">
                                      <w:marLeft w:val="0"/>
                                      <w:marRight w:val="0"/>
                                      <w:marTop w:val="0"/>
                                      <w:marBottom w:val="0"/>
                                      <w:divBdr>
                                        <w:top w:val="none" w:sz="0" w:space="0" w:color="auto"/>
                                        <w:left w:val="none" w:sz="0" w:space="0" w:color="auto"/>
                                        <w:bottom w:val="none" w:sz="0" w:space="0" w:color="auto"/>
                                        <w:right w:val="none" w:sz="0" w:space="0" w:color="auto"/>
                                      </w:divBdr>
                                      <w:divsChild>
                                        <w:div w:id="286743180">
                                          <w:marLeft w:val="0"/>
                                          <w:marRight w:val="0"/>
                                          <w:marTop w:val="0"/>
                                          <w:marBottom w:val="0"/>
                                          <w:divBdr>
                                            <w:top w:val="none" w:sz="0" w:space="0" w:color="auto"/>
                                            <w:left w:val="none" w:sz="0" w:space="0" w:color="auto"/>
                                            <w:bottom w:val="none" w:sz="0" w:space="0" w:color="auto"/>
                                            <w:right w:val="none" w:sz="0" w:space="0" w:color="auto"/>
                                          </w:divBdr>
                                        </w:div>
                                        <w:div w:id="328144819">
                                          <w:marLeft w:val="0"/>
                                          <w:marRight w:val="0"/>
                                          <w:marTop w:val="0"/>
                                          <w:marBottom w:val="0"/>
                                          <w:divBdr>
                                            <w:top w:val="none" w:sz="0" w:space="0" w:color="auto"/>
                                            <w:left w:val="none" w:sz="0" w:space="0" w:color="auto"/>
                                            <w:bottom w:val="none" w:sz="0" w:space="0" w:color="auto"/>
                                            <w:right w:val="none" w:sz="0" w:space="0" w:color="auto"/>
                                          </w:divBdr>
                                        </w:div>
                                        <w:div w:id="335546941">
                                          <w:marLeft w:val="0"/>
                                          <w:marRight w:val="0"/>
                                          <w:marTop w:val="0"/>
                                          <w:marBottom w:val="0"/>
                                          <w:divBdr>
                                            <w:top w:val="none" w:sz="0" w:space="0" w:color="auto"/>
                                            <w:left w:val="none" w:sz="0" w:space="0" w:color="auto"/>
                                            <w:bottom w:val="none" w:sz="0" w:space="0" w:color="auto"/>
                                            <w:right w:val="none" w:sz="0" w:space="0" w:color="auto"/>
                                          </w:divBdr>
                                        </w:div>
                                        <w:div w:id="501310742">
                                          <w:marLeft w:val="0"/>
                                          <w:marRight w:val="0"/>
                                          <w:marTop w:val="0"/>
                                          <w:marBottom w:val="0"/>
                                          <w:divBdr>
                                            <w:top w:val="none" w:sz="0" w:space="0" w:color="auto"/>
                                            <w:left w:val="none" w:sz="0" w:space="0" w:color="auto"/>
                                            <w:bottom w:val="none" w:sz="0" w:space="0" w:color="auto"/>
                                            <w:right w:val="none" w:sz="0" w:space="0" w:color="auto"/>
                                          </w:divBdr>
                                        </w:div>
                                        <w:div w:id="649987383">
                                          <w:marLeft w:val="0"/>
                                          <w:marRight w:val="0"/>
                                          <w:marTop w:val="0"/>
                                          <w:marBottom w:val="0"/>
                                          <w:divBdr>
                                            <w:top w:val="none" w:sz="0" w:space="0" w:color="auto"/>
                                            <w:left w:val="none" w:sz="0" w:space="0" w:color="auto"/>
                                            <w:bottom w:val="none" w:sz="0" w:space="0" w:color="auto"/>
                                            <w:right w:val="none" w:sz="0" w:space="0" w:color="auto"/>
                                          </w:divBdr>
                                        </w:div>
                                        <w:div w:id="761415300">
                                          <w:marLeft w:val="0"/>
                                          <w:marRight w:val="0"/>
                                          <w:marTop w:val="0"/>
                                          <w:marBottom w:val="0"/>
                                          <w:divBdr>
                                            <w:top w:val="none" w:sz="0" w:space="0" w:color="auto"/>
                                            <w:left w:val="none" w:sz="0" w:space="0" w:color="auto"/>
                                            <w:bottom w:val="none" w:sz="0" w:space="0" w:color="auto"/>
                                            <w:right w:val="none" w:sz="0" w:space="0" w:color="auto"/>
                                          </w:divBdr>
                                        </w:div>
                                        <w:div w:id="970405993">
                                          <w:marLeft w:val="0"/>
                                          <w:marRight w:val="0"/>
                                          <w:marTop w:val="0"/>
                                          <w:marBottom w:val="0"/>
                                          <w:divBdr>
                                            <w:top w:val="none" w:sz="0" w:space="0" w:color="auto"/>
                                            <w:left w:val="none" w:sz="0" w:space="0" w:color="auto"/>
                                            <w:bottom w:val="none" w:sz="0" w:space="0" w:color="auto"/>
                                            <w:right w:val="none" w:sz="0" w:space="0" w:color="auto"/>
                                          </w:divBdr>
                                        </w:div>
                                        <w:div w:id="1065027086">
                                          <w:marLeft w:val="0"/>
                                          <w:marRight w:val="0"/>
                                          <w:marTop w:val="0"/>
                                          <w:marBottom w:val="0"/>
                                          <w:divBdr>
                                            <w:top w:val="none" w:sz="0" w:space="0" w:color="auto"/>
                                            <w:left w:val="none" w:sz="0" w:space="0" w:color="auto"/>
                                            <w:bottom w:val="none" w:sz="0" w:space="0" w:color="auto"/>
                                            <w:right w:val="none" w:sz="0" w:space="0" w:color="auto"/>
                                          </w:divBdr>
                                        </w:div>
                                        <w:div w:id="1275870009">
                                          <w:marLeft w:val="0"/>
                                          <w:marRight w:val="0"/>
                                          <w:marTop w:val="0"/>
                                          <w:marBottom w:val="0"/>
                                          <w:divBdr>
                                            <w:top w:val="none" w:sz="0" w:space="0" w:color="auto"/>
                                            <w:left w:val="none" w:sz="0" w:space="0" w:color="auto"/>
                                            <w:bottom w:val="none" w:sz="0" w:space="0" w:color="auto"/>
                                            <w:right w:val="none" w:sz="0" w:space="0" w:color="auto"/>
                                          </w:divBdr>
                                        </w:div>
                                        <w:div w:id="1397894588">
                                          <w:marLeft w:val="0"/>
                                          <w:marRight w:val="0"/>
                                          <w:marTop w:val="0"/>
                                          <w:marBottom w:val="0"/>
                                          <w:divBdr>
                                            <w:top w:val="none" w:sz="0" w:space="0" w:color="auto"/>
                                            <w:left w:val="none" w:sz="0" w:space="0" w:color="auto"/>
                                            <w:bottom w:val="none" w:sz="0" w:space="0" w:color="auto"/>
                                            <w:right w:val="none" w:sz="0" w:space="0" w:color="auto"/>
                                          </w:divBdr>
                                        </w:div>
                                        <w:div w:id="1472601327">
                                          <w:marLeft w:val="0"/>
                                          <w:marRight w:val="0"/>
                                          <w:marTop w:val="0"/>
                                          <w:marBottom w:val="0"/>
                                          <w:divBdr>
                                            <w:top w:val="none" w:sz="0" w:space="0" w:color="auto"/>
                                            <w:left w:val="none" w:sz="0" w:space="0" w:color="auto"/>
                                            <w:bottom w:val="none" w:sz="0" w:space="0" w:color="auto"/>
                                            <w:right w:val="none" w:sz="0" w:space="0" w:color="auto"/>
                                          </w:divBdr>
                                        </w:div>
                                        <w:div w:id="1476029637">
                                          <w:marLeft w:val="0"/>
                                          <w:marRight w:val="0"/>
                                          <w:marTop w:val="0"/>
                                          <w:marBottom w:val="0"/>
                                          <w:divBdr>
                                            <w:top w:val="none" w:sz="0" w:space="0" w:color="auto"/>
                                            <w:left w:val="none" w:sz="0" w:space="0" w:color="auto"/>
                                            <w:bottom w:val="none" w:sz="0" w:space="0" w:color="auto"/>
                                            <w:right w:val="none" w:sz="0" w:space="0" w:color="auto"/>
                                          </w:divBdr>
                                        </w:div>
                                        <w:div w:id="1547178037">
                                          <w:marLeft w:val="0"/>
                                          <w:marRight w:val="0"/>
                                          <w:marTop w:val="0"/>
                                          <w:marBottom w:val="0"/>
                                          <w:divBdr>
                                            <w:top w:val="none" w:sz="0" w:space="0" w:color="auto"/>
                                            <w:left w:val="none" w:sz="0" w:space="0" w:color="auto"/>
                                            <w:bottom w:val="none" w:sz="0" w:space="0" w:color="auto"/>
                                            <w:right w:val="none" w:sz="0" w:space="0" w:color="auto"/>
                                          </w:divBdr>
                                        </w:div>
                                        <w:div w:id="2058968575">
                                          <w:marLeft w:val="0"/>
                                          <w:marRight w:val="0"/>
                                          <w:marTop w:val="0"/>
                                          <w:marBottom w:val="0"/>
                                          <w:divBdr>
                                            <w:top w:val="none" w:sz="0" w:space="0" w:color="auto"/>
                                            <w:left w:val="none" w:sz="0" w:space="0" w:color="auto"/>
                                            <w:bottom w:val="none" w:sz="0" w:space="0" w:color="auto"/>
                                            <w:right w:val="none" w:sz="0" w:space="0" w:color="auto"/>
                                          </w:divBdr>
                                        </w:div>
                                        <w:div w:id="2092005545">
                                          <w:marLeft w:val="0"/>
                                          <w:marRight w:val="0"/>
                                          <w:marTop w:val="0"/>
                                          <w:marBottom w:val="0"/>
                                          <w:divBdr>
                                            <w:top w:val="none" w:sz="0" w:space="0" w:color="auto"/>
                                            <w:left w:val="none" w:sz="0" w:space="0" w:color="auto"/>
                                            <w:bottom w:val="none" w:sz="0" w:space="0" w:color="auto"/>
                                            <w:right w:val="none" w:sz="0" w:space="0" w:color="auto"/>
                                          </w:divBdr>
                                        </w:div>
                                      </w:divsChild>
                                    </w:div>
                                    <w:div w:id="802310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38512772">
      <w:bodyDiv w:val="1"/>
      <w:marLeft w:val="0"/>
      <w:marRight w:val="0"/>
      <w:marTop w:val="0"/>
      <w:marBottom w:val="0"/>
      <w:divBdr>
        <w:top w:val="none" w:sz="0" w:space="0" w:color="auto"/>
        <w:left w:val="none" w:sz="0" w:space="0" w:color="auto"/>
        <w:bottom w:val="none" w:sz="0" w:space="0" w:color="auto"/>
        <w:right w:val="none" w:sz="0" w:space="0" w:color="auto"/>
      </w:divBdr>
    </w:div>
    <w:div w:id="1047997435">
      <w:bodyDiv w:val="1"/>
      <w:marLeft w:val="0"/>
      <w:marRight w:val="0"/>
      <w:marTop w:val="0"/>
      <w:marBottom w:val="0"/>
      <w:divBdr>
        <w:top w:val="none" w:sz="0" w:space="0" w:color="auto"/>
        <w:left w:val="none" w:sz="0" w:space="0" w:color="auto"/>
        <w:bottom w:val="none" w:sz="0" w:space="0" w:color="auto"/>
        <w:right w:val="none" w:sz="0" w:space="0" w:color="auto"/>
      </w:divBdr>
    </w:div>
    <w:div w:id="1056516238">
      <w:bodyDiv w:val="1"/>
      <w:marLeft w:val="0"/>
      <w:marRight w:val="0"/>
      <w:marTop w:val="0"/>
      <w:marBottom w:val="0"/>
      <w:divBdr>
        <w:top w:val="none" w:sz="0" w:space="0" w:color="auto"/>
        <w:left w:val="none" w:sz="0" w:space="0" w:color="auto"/>
        <w:bottom w:val="none" w:sz="0" w:space="0" w:color="auto"/>
        <w:right w:val="none" w:sz="0" w:space="0" w:color="auto"/>
      </w:divBdr>
    </w:div>
    <w:div w:id="1072511322">
      <w:bodyDiv w:val="1"/>
      <w:marLeft w:val="0"/>
      <w:marRight w:val="0"/>
      <w:marTop w:val="0"/>
      <w:marBottom w:val="0"/>
      <w:divBdr>
        <w:top w:val="none" w:sz="0" w:space="0" w:color="auto"/>
        <w:left w:val="none" w:sz="0" w:space="0" w:color="auto"/>
        <w:bottom w:val="none" w:sz="0" w:space="0" w:color="auto"/>
        <w:right w:val="none" w:sz="0" w:space="0" w:color="auto"/>
      </w:divBdr>
    </w:div>
    <w:div w:id="1110709043">
      <w:bodyDiv w:val="1"/>
      <w:marLeft w:val="0"/>
      <w:marRight w:val="0"/>
      <w:marTop w:val="0"/>
      <w:marBottom w:val="0"/>
      <w:divBdr>
        <w:top w:val="none" w:sz="0" w:space="0" w:color="auto"/>
        <w:left w:val="none" w:sz="0" w:space="0" w:color="auto"/>
        <w:bottom w:val="none" w:sz="0" w:space="0" w:color="auto"/>
        <w:right w:val="none" w:sz="0" w:space="0" w:color="auto"/>
      </w:divBdr>
    </w:div>
    <w:div w:id="1123690048">
      <w:bodyDiv w:val="1"/>
      <w:marLeft w:val="0"/>
      <w:marRight w:val="0"/>
      <w:marTop w:val="0"/>
      <w:marBottom w:val="0"/>
      <w:divBdr>
        <w:top w:val="none" w:sz="0" w:space="0" w:color="auto"/>
        <w:left w:val="none" w:sz="0" w:space="0" w:color="auto"/>
        <w:bottom w:val="none" w:sz="0" w:space="0" w:color="auto"/>
        <w:right w:val="none" w:sz="0" w:space="0" w:color="auto"/>
      </w:divBdr>
    </w:div>
    <w:div w:id="1142389312">
      <w:bodyDiv w:val="1"/>
      <w:marLeft w:val="0"/>
      <w:marRight w:val="0"/>
      <w:marTop w:val="0"/>
      <w:marBottom w:val="0"/>
      <w:divBdr>
        <w:top w:val="none" w:sz="0" w:space="0" w:color="auto"/>
        <w:left w:val="none" w:sz="0" w:space="0" w:color="auto"/>
        <w:bottom w:val="none" w:sz="0" w:space="0" w:color="auto"/>
        <w:right w:val="none" w:sz="0" w:space="0" w:color="auto"/>
      </w:divBdr>
      <w:divsChild>
        <w:div w:id="817957590">
          <w:marLeft w:val="0"/>
          <w:marRight w:val="0"/>
          <w:marTop w:val="0"/>
          <w:marBottom w:val="0"/>
          <w:divBdr>
            <w:top w:val="none" w:sz="0" w:space="0" w:color="auto"/>
            <w:left w:val="none" w:sz="0" w:space="0" w:color="auto"/>
            <w:bottom w:val="none" w:sz="0" w:space="0" w:color="auto"/>
            <w:right w:val="none" w:sz="0" w:space="0" w:color="auto"/>
          </w:divBdr>
        </w:div>
      </w:divsChild>
    </w:div>
    <w:div w:id="1164705798">
      <w:bodyDiv w:val="1"/>
      <w:marLeft w:val="0"/>
      <w:marRight w:val="0"/>
      <w:marTop w:val="0"/>
      <w:marBottom w:val="0"/>
      <w:divBdr>
        <w:top w:val="none" w:sz="0" w:space="0" w:color="auto"/>
        <w:left w:val="none" w:sz="0" w:space="0" w:color="auto"/>
        <w:bottom w:val="none" w:sz="0" w:space="0" w:color="auto"/>
        <w:right w:val="none" w:sz="0" w:space="0" w:color="auto"/>
      </w:divBdr>
    </w:div>
    <w:div w:id="1172335696">
      <w:bodyDiv w:val="1"/>
      <w:marLeft w:val="0"/>
      <w:marRight w:val="0"/>
      <w:marTop w:val="0"/>
      <w:marBottom w:val="0"/>
      <w:divBdr>
        <w:top w:val="none" w:sz="0" w:space="0" w:color="auto"/>
        <w:left w:val="none" w:sz="0" w:space="0" w:color="auto"/>
        <w:bottom w:val="none" w:sz="0" w:space="0" w:color="auto"/>
        <w:right w:val="none" w:sz="0" w:space="0" w:color="auto"/>
      </w:divBdr>
    </w:div>
    <w:div w:id="1176388359">
      <w:bodyDiv w:val="1"/>
      <w:marLeft w:val="0"/>
      <w:marRight w:val="0"/>
      <w:marTop w:val="0"/>
      <w:marBottom w:val="0"/>
      <w:divBdr>
        <w:top w:val="none" w:sz="0" w:space="0" w:color="auto"/>
        <w:left w:val="none" w:sz="0" w:space="0" w:color="auto"/>
        <w:bottom w:val="none" w:sz="0" w:space="0" w:color="auto"/>
        <w:right w:val="none" w:sz="0" w:space="0" w:color="auto"/>
      </w:divBdr>
    </w:div>
    <w:div w:id="1185292519">
      <w:bodyDiv w:val="1"/>
      <w:marLeft w:val="0"/>
      <w:marRight w:val="0"/>
      <w:marTop w:val="0"/>
      <w:marBottom w:val="0"/>
      <w:divBdr>
        <w:top w:val="none" w:sz="0" w:space="0" w:color="auto"/>
        <w:left w:val="none" w:sz="0" w:space="0" w:color="auto"/>
        <w:bottom w:val="none" w:sz="0" w:space="0" w:color="auto"/>
        <w:right w:val="none" w:sz="0" w:space="0" w:color="auto"/>
      </w:divBdr>
    </w:div>
    <w:div w:id="1218399666">
      <w:bodyDiv w:val="1"/>
      <w:marLeft w:val="0"/>
      <w:marRight w:val="0"/>
      <w:marTop w:val="0"/>
      <w:marBottom w:val="0"/>
      <w:divBdr>
        <w:top w:val="none" w:sz="0" w:space="0" w:color="auto"/>
        <w:left w:val="none" w:sz="0" w:space="0" w:color="auto"/>
        <w:bottom w:val="none" w:sz="0" w:space="0" w:color="auto"/>
        <w:right w:val="none" w:sz="0" w:space="0" w:color="auto"/>
      </w:divBdr>
    </w:div>
    <w:div w:id="1221407831">
      <w:bodyDiv w:val="1"/>
      <w:marLeft w:val="0"/>
      <w:marRight w:val="0"/>
      <w:marTop w:val="0"/>
      <w:marBottom w:val="0"/>
      <w:divBdr>
        <w:top w:val="none" w:sz="0" w:space="0" w:color="auto"/>
        <w:left w:val="none" w:sz="0" w:space="0" w:color="auto"/>
        <w:bottom w:val="none" w:sz="0" w:space="0" w:color="auto"/>
        <w:right w:val="none" w:sz="0" w:space="0" w:color="auto"/>
      </w:divBdr>
    </w:div>
    <w:div w:id="1223061410">
      <w:bodyDiv w:val="1"/>
      <w:marLeft w:val="0"/>
      <w:marRight w:val="0"/>
      <w:marTop w:val="0"/>
      <w:marBottom w:val="0"/>
      <w:divBdr>
        <w:top w:val="none" w:sz="0" w:space="0" w:color="auto"/>
        <w:left w:val="none" w:sz="0" w:space="0" w:color="auto"/>
        <w:bottom w:val="none" w:sz="0" w:space="0" w:color="auto"/>
        <w:right w:val="none" w:sz="0" w:space="0" w:color="auto"/>
      </w:divBdr>
    </w:div>
    <w:div w:id="1225797451">
      <w:bodyDiv w:val="1"/>
      <w:marLeft w:val="0"/>
      <w:marRight w:val="0"/>
      <w:marTop w:val="0"/>
      <w:marBottom w:val="0"/>
      <w:divBdr>
        <w:top w:val="none" w:sz="0" w:space="0" w:color="auto"/>
        <w:left w:val="none" w:sz="0" w:space="0" w:color="auto"/>
        <w:bottom w:val="none" w:sz="0" w:space="0" w:color="auto"/>
        <w:right w:val="none" w:sz="0" w:space="0" w:color="auto"/>
      </w:divBdr>
    </w:div>
    <w:div w:id="1235355329">
      <w:bodyDiv w:val="1"/>
      <w:marLeft w:val="0"/>
      <w:marRight w:val="0"/>
      <w:marTop w:val="0"/>
      <w:marBottom w:val="0"/>
      <w:divBdr>
        <w:top w:val="none" w:sz="0" w:space="0" w:color="auto"/>
        <w:left w:val="none" w:sz="0" w:space="0" w:color="auto"/>
        <w:bottom w:val="none" w:sz="0" w:space="0" w:color="auto"/>
        <w:right w:val="none" w:sz="0" w:space="0" w:color="auto"/>
      </w:divBdr>
      <w:divsChild>
        <w:div w:id="164174944">
          <w:marLeft w:val="0"/>
          <w:marRight w:val="0"/>
          <w:marTop w:val="0"/>
          <w:marBottom w:val="0"/>
          <w:divBdr>
            <w:top w:val="none" w:sz="0" w:space="0" w:color="auto"/>
            <w:left w:val="none" w:sz="0" w:space="0" w:color="auto"/>
            <w:bottom w:val="none" w:sz="0" w:space="0" w:color="auto"/>
            <w:right w:val="none" w:sz="0" w:space="0" w:color="auto"/>
          </w:divBdr>
        </w:div>
        <w:div w:id="721056140">
          <w:marLeft w:val="0"/>
          <w:marRight w:val="0"/>
          <w:marTop w:val="0"/>
          <w:marBottom w:val="0"/>
          <w:divBdr>
            <w:top w:val="none" w:sz="0" w:space="0" w:color="auto"/>
            <w:left w:val="none" w:sz="0" w:space="0" w:color="auto"/>
            <w:bottom w:val="none" w:sz="0" w:space="0" w:color="auto"/>
            <w:right w:val="none" w:sz="0" w:space="0" w:color="auto"/>
          </w:divBdr>
        </w:div>
        <w:div w:id="1058631750">
          <w:marLeft w:val="0"/>
          <w:marRight w:val="0"/>
          <w:marTop w:val="0"/>
          <w:marBottom w:val="0"/>
          <w:divBdr>
            <w:top w:val="none" w:sz="0" w:space="0" w:color="auto"/>
            <w:left w:val="none" w:sz="0" w:space="0" w:color="auto"/>
            <w:bottom w:val="none" w:sz="0" w:space="0" w:color="auto"/>
            <w:right w:val="none" w:sz="0" w:space="0" w:color="auto"/>
          </w:divBdr>
        </w:div>
      </w:divsChild>
    </w:div>
    <w:div w:id="1283922061">
      <w:bodyDiv w:val="1"/>
      <w:marLeft w:val="0"/>
      <w:marRight w:val="0"/>
      <w:marTop w:val="0"/>
      <w:marBottom w:val="0"/>
      <w:divBdr>
        <w:top w:val="none" w:sz="0" w:space="0" w:color="auto"/>
        <w:left w:val="none" w:sz="0" w:space="0" w:color="auto"/>
        <w:bottom w:val="none" w:sz="0" w:space="0" w:color="auto"/>
        <w:right w:val="none" w:sz="0" w:space="0" w:color="auto"/>
      </w:divBdr>
    </w:div>
    <w:div w:id="1294016706">
      <w:bodyDiv w:val="1"/>
      <w:marLeft w:val="0"/>
      <w:marRight w:val="0"/>
      <w:marTop w:val="0"/>
      <w:marBottom w:val="0"/>
      <w:divBdr>
        <w:top w:val="none" w:sz="0" w:space="0" w:color="auto"/>
        <w:left w:val="none" w:sz="0" w:space="0" w:color="auto"/>
        <w:bottom w:val="none" w:sz="0" w:space="0" w:color="auto"/>
        <w:right w:val="none" w:sz="0" w:space="0" w:color="auto"/>
      </w:divBdr>
    </w:div>
    <w:div w:id="1302153591">
      <w:bodyDiv w:val="1"/>
      <w:marLeft w:val="0"/>
      <w:marRight w:val="0"/>
      <w:marTop w:val="0"/>
      <w:marBottom w:val="0"/>
      <w:divBdr>
        <w:top w:val="none" w:sz="0" w:space="0" w:color="auto"/>
        <w:left w:val="none" w:sz="0" w:space="0" w:color="auto"/>
        <w:bottom w:val="none" w:sz="0" w:space="0" w:color="auto"/>
        <w:right w:val="none" w:sz="0" w:space="0" w:color="auto"/>
      </w:divBdr>
    </w:div>
    <w:div w:id="1303198391">
      <w:bodyDiv w:val="1"/>
      <w:marLeft w:val="0"/>
      <w:marRight w:val="0"/>
      <w:marTop w:val="0"/>
      <w:marBottom w:val="0"/>
      <w:divBdr>
        <w:top w:val="none" w:sz="0" w:space="0" w:color="auto"/>
        <w:left w:val="none" w:sz="0" w:space="0" w:color="auto"/>
        <w:bottom w:val="none" w:sz="0" w:space="0" w:color="auto"/>
        <w:right w:val="none" w:sz="0" w:space="0" w:color="auto"/>
      </w:divBdr>
    </w:div>
    <w:div w:id="1313295607">
      <w:bodyDiv w:val="1"/>
      <w:marLeft w:val="0"/>
      <w:marRight w:val="0"/>
      <w:marTop w:val="0"/>
      <w:marBottom w:val="0"/>
      <w:divBdr>
        <w:top w:val="none" w:sz="0" w:space="0" w:color="auto"/>
        <w:left w:val="none" w:sz="0" w:space="0" w:color="auto"/>
        <w:bottom w:val="none" w:sz="0" w:space="0" w:color="auto"/>
        <w:right w:val="none" w:sz="0" w:space="0" w:color="auto"/>
      </w:divBdr>
    </w:div>
    <w:div w:id="1327896660">
      <w:bodyDiv w:val="1"/>
      <w:marLeft w:val="0"/>
      <w:marRight w:val="0"/>
      <w:marTop w:val="0"/>
      <w:marBottom w:val="0"/>
      <w:divBdr>
        <w:top w:val="none" w:sz="0" w:space="0" w:color="auto"/>
        <w:left w:val="none" w:sz="0" w:space="0" w:color="auto"/>
        <w:bottom w:val="none" w:sz="0" w:space="0" w:color="auto"/>
        <w:right w:val="none" w:sz="0" w:space="0" w:color="auto"/>
      </w:divBdr>
      <w:divsChild>
        <w:div w:id="604847564">
          <w:marLeft w:val="0"/>
          <w:marRight w:val="0"/>
          <w:marTop w:val="0"/>
          <w:marBottom w:val="0"/>
          <w:divBdr>
            <w:top w:val="none" w:sz="0" w:space="0" w:color="auto"/>
            <w:left w:val="none" w:sz="0" w:space="0" w:color="auto"/>
            <w:bottom w:val="none" w:sz="0" w:space="0" w:color="auto"/>
            <w:right w:val="none" w:sz="0" w:space="0" w:color="auto"/>
          </w:divBdr>
          <w:divsChild>
            <w:div w:id="535044200">
              <w:marLeft w:val="0"/>
              <w:marRight w:val="0"/>
              <w:marTop w:val="0"/>
              <w:marBottom w:val="0"/>
              <w:divBdr>
                <w:top w:val="none" w:sz="0" w:space="0" w:color="auto"/>
                <w:left w:val="none" w:sz="0" w:space="0" w:color="auto"/>
                <w:bottom w:val="none" w:sz="0" w:space="0" w:color="auto"/>
                <w:right w:val="none" w:sz="0" w:space="0" w:color="auto"/>
              </w:divBdr>
            </w:div>
            <w:div w:id="782265206">
              <w:marLeft w:val="0"/>
              <w:marRight w:val="0"/>
              <w:marTop w:val="0"/>
              <w:marBottom w:val="0"/>
              <w:divBdr>
                <w:top w:val="none" w:sz="0" w:space="0" w:color="auto"/>
                <w:left w:val="none" w:sz="0" w:space="0" w:color="auto"/>
                <w:bottom w:val="none" w:sz="0" w:space="0" w:color="auto"/>
                <w:right w:val="none" w:sz="0" w:space="0" w:color="auto"/>
              </w:divBdr>
            </w:div>
            <w:div w:id="1421759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9500475">
      <w:bodyDiv w:val="1"/>
      <w:marLeft w:val="0"/>
      <w:marRight w:val="0"/>
      <w:marTop w:val="0"/>
      <w:marBottom w:val="0"/>
      <w:divBdr>
        <w:top w:val="none" w:sz="0" w:space="0" w:color="auto"/>
        <w:left w:val="none" w:sz="0" w:space="0" w:color="auto"/>
        <w:bottom w:val="none" w:sz="0" w:space="0" w:color="auto"/>
        <w:right w:val="none" w:sz="0" w:space="0" w:color="auto"/>
      </w:divBdr>
      <w:divsChild>
        <w:div w:id="4787123">
          <w:marLeft w:val="0"/>
          <w:marRight w:val="0"/>
          <w:marTop w:val="0"/>
          <w:marBottom w:val="0"/>
          <w:divBdr>
            <w:top w:val="none" w:sz="0" w:space="0" w:color="auto"/>
            <w:left w:val="none" w:sz="0" w:space="0" w:color="auto"/>
            <w:bottom w:val="none" w:sz="0" w:space="0" w:color="auto"/>
            <w:right w:val="none" w:sz="0" w:space="0" w:color="auto"/>
          </w:divBdr>
        </w:div>
        <w:div w:id="51583290">
          <w:marLeft w:val="0"/>
          <w:marRight w:val="0"/>
          <w:marTop w:val="0"/>
          <w:marBottom w:val="0"/>
          <w:divBdr>
            <w:top w:val="none" w:sz="0" w:space="0" w:color="auto"/>
            <w:left w:val="none" w:sz="0" w:space="0" w:color="auto"/>
            <w:bottom w:val="none" w:sz="0" w:space="0" w:color="auto"/>
            <w:right w:val="none" w:sz="0" w:space="0" w:color="auto"/>
          </w:divBdr>
        </w:div>
        <w:div w:id="502431276">
          <w:marLeft w:val="0"/>
          <w:marRight w:val="0"/>
          <w:marTop w:val="0"/>
          <w:marBottom w:val="0"/>
          <w:divBdr>
            <w:top w:val="none" w:sz="0" w:space="0" w:color="auto"/>
            <w:left w:val="none" w:sz="0" w:space="0" w:color="auto"/>
            <w:bottom w:val="none" w:sz="0" w:space="0" w:color="auto"/>
            <w:right w:val="none" w:sz="0" w:space="0" w:color="auto"/>
          </w:divBdr>
        </w:div>
        <w:div w:id="1049260494">
          <w:marLeft w:val="0"/>
          <w:marRight w:val="0"/>
          <w:marTop w:val="0"/>
          <w:marBottom w:val="0"/>
          <w:divBdr>
            <w:top w:val="none" w:sz="0" w:space="0" w:color="auto"/>
            <w:left w:val="none" w:sz="0" w:space="0" w:color="auto"/>
            <w:bottom w:val="none" w:sz="0" w:space="0" w:color="auto"/>
            <w:right w:val="none" w:sz="0" w:space="0" w:color="auto"/>
          </w:divBdr>
        </w:div>
        <w:div w:id="1137333502">
          <w:marLeft w:val="0"/>
          <w:marRight w:val="0"/>
          <w:marTop w:val="0"/>
          <w:marBottom w:val="0"/>
          <w:divBdr>
            <w:top w:val="none" w:sz="0" w:space="0" w:color="auto"/>
            <w:left w:val="none" w:sz="0" w:space="0" w:color="auto"/>
            <w:bottom w:val="none" w:sz="0" w:space="0" w:color="auto"/>
            <w:right w:val="none" w:sz="0" w:space="0" w:color="auto"/>
          </w:divBdr>
        </w:div>
        <w:div w:id="1194031995">
          <w:marLeft w:val="0"/>
          <w:marRight w:val="0"/>
          <w:marTop w:val="0"/>
          <w:marBottom w:val="0"/>
          <w:divBdr>
            <w:top w:val="none" w:sz="0" w:space="0" w:color="auto"/>
            <w:left w:val="none" w:sz="0" w:space="0" w:color="auto"/>
            <w:bottom w:val="none" w:sz="0" w:space="0" w:color="auto"/>
            <w:right w:val="none" w:sz="0" w:space="0" w:color="auto"/>
          </w:divBdr>
        </w:div>
        <w:div w:id="1459104987">
          <w:marLeft w:val="0"/>
          <w:marRight w:val="0"/>
          <w:marTop w:val="0"/>
          <w:marBottom w:val="0"/>
          <w:divBdr>
            <w:top w:val="none" w:sz="0" w:space="0" w:color="auto"/>
            <w:left w:val="none" w:sz="0" w:space="0" w:color="auto"/>
            <w:bottom w:val="none" w:sz="0" w:space="0" w:color="auto"/>
            <w:right w:val="none" w:sz="0" w:space="0" w:color="auto"/>
          </w:divBdr>
        </w:div>
        <w:div w:id="1555891117">
          <w:marLeft w:val="0"/>
          <w:marRight w:val="0"/>
          <w:marTop w:val="0"/>
          <w:marBottom w:val="0"/>
          <w:divBdr>
            <w:top w:val="none" w:sz="0" w:space="0" w:color="auto"/>
            <w:left w:val="none" w:sz="0" w:space="0" w:color="auto"/>
            <w:bottom w:val="none" w:sz="0" w:space="0" w:color="auto"/>
            <w:right w:val="none" w:sz="0" w:space="0" w:color="auto"/>
          </w:divBdr>
        </w:div>
        <w:div w:id="1691836845">
          <w:marLeft w:val="0"/>
          <w:marRight w:val="0"/>
          <w:marTop w:val="0"/>
          <w:marBottom w:val="0"/>
          <w:divBdr>
            <w:top w:val="none" w:sz="0" w:space="0" w:color="auto"/>
            <w:left w:val="none" w:sz="0" w:space="0" w:color="auto"/>
            <w:bottom w:val="none" w:sz="0" w:space="0" w:color="auto"/>
            <w:right w:val="none" w:sz="0" w:space="0" w:color="auto"/>
          </w:divBdr>
        </w:div>
      </w:divsChild>
    </w:div>
    <w:div w:id="1375042374">
      <w:bodyDiv w:val="1"/>
      <w:marLeft w:val="0"/>
      <w:marRight w:val="0"/>
      <w:marTop w:val="0"/>
      <w:marBottom w:val="0"/>
      <w:divBdr>
        <w:top w:val="none" w:sz="0" w:space="0" w:color="auto"/>
        <w:left w:val="none" w:sz="0" w:space="0" w:color="auto"/>
        <w:bottom w:val="none" w:sz="0" w:space="0" w:color="auto"/>
        <w:right w:val="none" w:sz="0" w:space="0" w:color="auto"/>
      </w:divBdr>
    </w:div>
    <w:div w:id="1384062743">
      <w:bodyDiv w:val="1"/>
      <w:marLeft w:val="0"/>
      <w:marRight w:val="0"/>
      <w:marTop w:val="0"/>
      <w:marBottom w:val="0"/>
      <w:divBdr>
        <w:top w:val="none" w:sz="0" w:space="0" w:color="auto"/>
        <w:left w:val="none" w:sz="0" w:space="0" w:color="auto"/>
        <w:bottom w:val="none" w:sz="0" w:space="0" w:color="auto"/>
        <w:right w:val="none" w:sz="0" w:space="0" w:color="auto"/>
      </w:divBdr>
    </w:div>
    <w:div w:id="1395155696">
      <w:bodyDiv w:val="1"/>
      <w:marLeft w:val="0"/>
      <w:marRight w:val="0"/>
      <w:marTop w:val="0"/>
      <w:marBottom w:val="0"/>
      <w:divBdr>
        <w:top w:val="none" w:sz="0" w:space="0" w:color="auto"/>
        <w:left w:val="none" w:sz="0" w:space="0" w:color="auto"/>
        <w:bottom w:val="none" w:sz="0" w:space="0" w:color="auto"/>
        <w:right w:val="none" w:sz="0" w:space="0" w:color="auto"/>
      </w:divBdr>
    </w:div>
    <w:div w:id="1409960371">
      <w:bodyDiv w:val="1"/>
      <w:marLeft w:val="0"/>
      <w:marRight w:val="0"/>
      <w:marTop w:val="0"/>
      <w:marBottom w:val="0"/>
      <w:divBdr>
        <w:top w:val="none" w:sz="0" w:space="0" w:color="auto"/>
        <w:left w:val="none" w:sz="0" w:space="0" w:color="auto"/>
        <w:bottom w:val="none" w:sz="0" w:space="0" w:color="auto"/>
        <w:right w:val="none" w:sz="0" w:space="0" w:color="auto"/>
      </w:divBdr>
    </w:div>
    <w:div w:id="1427457152">
      <w:bodyDiv w:val="1"/>
      <w:marLeft w:val="0"/>
      <w:marRight w:val="0"/>
      <w:marTop w:val="0"/>
      <w:marBottom w:val="0"/>
      <w:divBdr>
        <w:top w:val="none" w:sz="0" w:space="0" w:color="auto"/>
        <w:left w:val="none" w:sz="0" w:space="0" w:color="auto"/>
        <w:bottom w:val="none" w:sz="0" w:space="0" w:color="auto"/>
        <w:right w:val="none" w:sz="0" w:space="0" w:color="auto"/>
      </w:divBdr>
      <w:divsChild>
        <w:div w:id="104204184">
          <w:marLeft w:val="0"/>
          <w:marRight w:val="0"/>
          <w:marTop w:val="0"/>
          <w:marBottom w:val="0"/>
          <w:divBdr>
            <w:top w:val="none" w:sz="0" w:space="0" w:color="auto"/>
            <w:left w:val="none" w:sz="0" w:space="0" w:color="auto"/>
            <w:bottom w:val="none" w:sz="0" w:space="0" w:color="auto"/>
            <w:right w:val="none" w:sz="0" w:space="0" w:color="auto"/>
          </w:divBdr>
          <w:divsChild>
            <w:div w:id="54092170">
              <w:marLeft w:val="0"/>
              <w:marRight w:val="0"/>
              <w:marTop w:val="0"/>
              <w:marBottom w:val="0"/>
              <w:divBdr>
                <w:top w:val="none" w:sz="0" w:space="0" w:color="auto"/>
                <w:left w:val="none" w:sz="0" w:space="0" w:color="auto"/>
                <w:bottom w:val="none" w:sz="0" w:space="0" w:color="auto"/>
                <w:right w:val="none" w:sz="0" w:space="0" w:color="auto"/>
              </w:divBdr>
            </w:div>
            <w:div w:id="491021052">
              <w:marLeft w:val="0"/>
              <w:marRight w:val="0"/>
              <w:marTop w:val="0"/>
              <w:marBottom w:val="0"/>
              <w:divBdr>
                <w:top w:val="none" w:sz="0" w:space="0" w:color="auto"/>
                <w:left w:val="none" w:sz="0" w:space="0" w:color="auto"/>
                <w:bottom w:val="none" w:sz="0" w:space="0" w:color="auto"/>
                <w:right w:val="none" w:sz="0" w:space="0" w:color="auto"/>
              </w:divBdr>
            </w:div>
            <w:div w:id="1332831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6242251">
      <w:bodyDiv w:val="1"/>
      <w:marLeft w:val="0"/>
      <w:marRight w:val="0"/>
      <w:marTop w:val="0"/>
      <w:marBottom w:val="0"/>
      <w:divBdr>
        <w:top w:val="none" w:sz="0" w:space="0" w:color="auto"/>
        <w:left w:val="none" w:sz="0" w:space="0" w:color="auto"/>
        <w:bottom w:val="none" w:sz="0" w:space="0" w:color="auto"/>
        <w:right w:val="none" w:sz="0" w:space="0" w:color="auto"/>
      </w:divBdr>
    </w:div>
    <w:div w:id="1439374135">
      <w:bodyDiv w:val="1"/>
      <w:marLeft w:val="0"/>
      <w:marRight w:val="0"/>
      <w:marTop w:val="0"/>
      <w:marBottom w:val="0"/>
      <w:divBdr>
        <w:top w:val="none" w:sz="0" w:space="0" w:color="auto"/>
        <w:left w:val="none" w:sz="0" w:space="0" w:color="auto"/>
        <w:bottom w:val="none" w:sz="0" w:space="0" w:color="auto"/>
        <w:right w:val="none" w:sz="0" w:space="0" w:color="auto"/>
      </w:divBdr>
    </w:div>
    <w:div w:id="1453400736">
      <w:bodyDiv w:val="1"/>
      <w:marLeft w:val="0"/>
      <w:marRight w:val="0"/>
      <w:marTop w:val="0"/>
      <w:marBottom w:val="0"/>
      <w:divBdr>
        <w:top w:val="none" w:sz="0" w:space="0" w:color="auto"/>
        <w:left w:val="none" w:sz="0" w:space="0" w:color="auto"/>
        <w:bottom w:val="none" w:sz="0" w:space="0" w:color="auto"/>
        <w:right w:val="none" w:sz="0" w:space="0" w:color="auto"/>
      </w:divBdr>
      <w:divsChild>
        <w:div w:id="1363897886">
          <w:marLeft w:val="0"/>
          <w:marRight w:val="0"/>
          <w:marTop w:val="0"/>
          <w:marBottom w:val="480"/>
          <w:divBdr>
            <w:top w:val="none" w:sz="0" w:space="0" w:color="auto"/>
            <w:left w:val="none" w:sz="0" w:space="0" w:color="auto"/>
            <w:bottom w:val="none" w:sz="0" w:space="0" w:color="auto"/>
            <w:right w:val="none" w:sz="0" w:space="0" w:color="auto"/>
          </w:divBdr>
          <w:divsChild>
            <w:div w:id="21983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4448496">
      <w:bodyDiv w:val="1"/>
      <w:marLeft w:val="0"/>
      <w:marRight w:val="0"/>
      <w:marTop w:val="0"/>
      <w:marBottom w:val="0"/>
      <w:divBdr>
        <w:top w:val="none" w:sz="0" w:space="0" w:color="auto"/>
        <w:left w:val="none" w:sz="0" w:space="0" w:color="auto"/>
        <w:bottom w:val="none" w:sz="0" w:space="0" w:color="auto"/>
        <w:right w:val="none" w:sz="0" w:space="0" w:color="auto"/>
      </w:divBdr>
    </w:div>
    <w:div w:id="1456753376">
      <w:bodyDiv w:val="1"/>
      <w:marLeft w:val="0"/>
      <w:marRight w:val="0"/>
      <w:marTop w:val="0"/>
      <w:marBottom w:val="0"/>
      <w:divBdr>
        <w:top w:val="none" w:sz="0" w:space="0" w:color="auto"/>
        <w:left w:val="none" w:sz="0" w:space="0" w:color="auto"/>
        <w:bottom w:val="none" w:sz="0" w:space="0" w:color="auto"/>
        <w:right w:val="none" w:sz="0" w:space="0" w:color="auto"/>
      </w:divBdr>
    </w:div>
    <w:div w:id="1467897468">
      <w:bodyDiv w:val="1"/>
      <w:marLeft w:val="0"/>
      <w:marRight w:val="0"/>
      <w:marTop w:val="0"/>
      <w:marBottom w:val="0"/>
      <w:divBdr>
        <w:top w:val="none" w:sz="0" w:space="0" w:color="auto"/>
        <w:left w:val="none" w:sz="0" w:space="0" w:color="auto"/>
        <w:bottom w:val="none" w:sz="0" w:space="0" w:color="auto"/>
        <w:right w:val="none" w:sz="0" w:space="0" w:color="auto"/>
      </w:divBdr>
    </w:div>
    <w:div w:id="1486897645">
      <w:bodyDiv w:val="1"/>
      <w:marLeft w:val="0"/>
      <w:marRight w:val="0"/>
      <w:marTop w:val="0"/>
      <w:marBottom w:val="0"/>
      <w:divBdr>
        <w:top w:val="none" w:sz="0" w:space="0" w:color="auto"/>
        <w:left w:val="none" w:sz="0" w:space="0" w:color="auto"/>
        <w:bottom w:val="none" w:sz="0" w:space="0" w:color="auto"/>
        <w:right w:val="none" w:sz="0" w:space="0" w:color="auto"/>
      </w:divBdr>
    </w:div>
    <w:div w:id="1491486916">
      <w:bodyDiv w:val="1"/>
      <w:marLeft w:val="0"/>
      <w:marRight w:val="0"/>
      <w:marTop w:val="0"/>
      <w:marBottom w:val="0"/>
      <w:divBdr>
        <w:top w:val="none" w:sz="0" w:space="0" w:color="auto"/>
        <w:left w:val="none" w:sz="0" w:space="0" w:color="auto"/>
        <w:bottom w:val="none" w:sz="0" w:space="0" w:color="auto"/>
        <w:right w:val="none" w:sz="0" w:space="0" w:color="auto"/>
      </w:divBdr>
    </w:div>
    <w:div w:id="1493138228">
      <w:bodyDiv w:val="1"/>
      <w:marLeft w:val="0"/>
      <w:marRight w:val="0"/>
      <w:marTop w:val="0"/>
      <w:marBottom w:val="0"/>
      <w:divBdr>
        <w:top w:val="none" w:sz="0" w:space="0" w:color="auto"/>
        <w:left w:val="none" w:sz="0" w:space="0" w:color="auto"/>
        <w:bottom w:val="none" w:sz="0" w:space="0" w:color="auto"/>
        <w:right w:val="none" w:sz="0" w:space="0" w:color="auto"/>
      </w:divBdr>
    </w:div>
    <w:div w:id="1495603782">
      <w:bodyDiv w:val="1"/>
      <w:marLeft w:val="0"/>
      <w:marRight w:val="0"/>
      <w:marTop w:val="0"/>
      <w:marBottom w:val="0"/>
      <w:divBdr>
        <w:top w:val="none" w:sz="0" w:space="0" w:color="auto"/>
        <w:left w:val="none" w:sz="0" w:space="0" w:color="auto"/>
        <w:bottom w:val="none" w:sz="0" w:space="0" w:color="auto"/>
        <w:right w:val="none" w:sz="0" w:space="0" w:color="auto"/>
      </w:divBdr>
    </w:div>
    <w:div w:id="1521698195">
      <w:bodyDiv w:val="1"/>
      <w:marLeft w:val="0"/>
      <w:marRight w:val="0"/>
      <w:marTop w:val="0"/>
      <w:marBottom w:val="0"/>
      <w:divBdr>
        <w:top w:val="none" w:sz="0" w:space="0" w:color="auto"/>
        <w:left w:val="none" w:sz="0" w:space="0" w:color="auto"/>
        <w:bottom w:val="none" w:sz="0" w:space="0" w:color="auto"/>
        <w:right w:val="none" w:sz="0" w:space="0" w:color="auto"/>
      </w:divBdr>
    </w:div>
    <w:div w:id="1525482342">
      <w:bodyDiv w:val="1"/>
      <w:marLeft w:val="0"/>
      <w:marRight w:val="0"/>
      <w:marTop w:val="0"/>
      <w:marBottom w:val="0"/>
      <w:divBdr>
        <w:top w:val="none" w:sz="0" w:space="0" w:color="auto"/>
        <w:left w:val="none" w:sz="0" w:space="0" w:color="auto"/>
        <w:bottom w:val="none" w:sz="0" w:space="0" w:color="auto"/>
        <w:right w:val="none" w:sz="0" w:space="0" w:color="auto"/>
      </w:divBdr>
    </w:div>
    <w:div w:id="1536380302">
      <w:bodyDiv w:val="1"/>
      <w:marLeft w:val="0"/>
      <w:marRight w:val="0"/>
      <w:marTop w:val="0"/>
      <w:marBottom w:val="0"/>
      <w:divBdr>
        <w:top w:val="none" w:sz="0" w:space="0" w:color="auto"/>
        <w:left w:val="none" w:sz="0" w:space="0" w:color="auto"/>
        <w:bottom w:val="none" w:sz="0" w:space="0" w:color="auto"/>
        <w:right w:val="none" w:sz="0" w:space="0" w:color="auto"/>
      </w:divBdr>
    </w:div>
    <w:div w:id="1549803140">
      <w:bodyDiv w:val="1"/>
      <w:marLeft w:val="0"/>
      <w:marRight w:val="0"/>
      <w:marTop w:val="0"/>
      <w:marBottom w:val="0"/>
      <w:divBdr>
        <w:top w:val="none" w:sz="0" w:space="0" w:color="auto"/>
        <w:left w:val="none" w:sz="0" w:space="0" w:color="auto"/>
        <w:bottom w:val="none" w:sz="0" w:space="0" w:color="auto"/>
        <w:right w:val="none" w:sz="0" w:space="0" w:color="auto"/>
      </w:divBdr>
    </w:div>
    <w:div w:id="1561281641">
      <w:bodyDiv w:val="1"/>
      <w:marLeft w:val="0"/>
      <w:marRight w:val="0"/>
      <w:marTop w:val="0"/>
      <w:marBottom w:val="0"/>
      <w:divBdr>
        <w:top w:val="none" w:sz="0" w:space="0" w:color="auto"/>
        <w:left w:val="none" w:sz="0" w:space="0" w:color="auto"/>
        <w:bottom w:val="none" w:sz="0" w:space="0" w:color="auto"/>
        <w:right w:val="none" w:sz="0" w:space="0" w:color="auto"/>
      </w:divBdr>
    </w:div>
    <w:div w:id="1565481366">
      <w:bodyDiv w:val="1"/>
      <w:marLeft w:val="0"/>
      <w:marRight w:val="0"/>
      <w:marTop w:val="0"/>
      <w:marBottom w:val="0"/>
      <w:divBdr>
        <w:top w:val="none" w:sz="0" w:space="0" w:color="auto"/>
        <w:left w:val="none" w:sz="0" w:space="0" w:color="auto"/>
        <w:bottom w:val="none" w:sz="0" w:space="0" w:color="auto"/>
        <w:right w:val="none" w:sz="0" w:space="0" w:color="auto"/>
      </w:divBdr>
    </w:div>
    <w:div w:id="1605455040">
      <w:bodyDiv w:val="1"/>
      <w:marLeft w:val="0"/>
      <w:marRight w:val="0"/>
      <w:marTop w:val="0"/>
      <w:marBottom w:val="0"/>
      <w:divBdr>
        <w:top w:val="none" w:sz="0" w:space="0" w:color="auto"/>
        <w:left w:val="none" w:sz="0" w:space="0" w:color="auto"/>
        <w:bottom w:val="none" w:sz="0" w:space="0" w:color="auto"/>
        <w:right w:val="none" w:sz="0" w:space="0" w:color="auto"/>
      </w:divBdr>
    </w:div>
    <w:div w:id="1606378670">
      <w:bodyDiv w:val="1"/>
      <w:marLeft w:val="0"/>
      <w:marRight w:val="0"/>
      <w:marTop w:val="0"/>
      <w:marBottom w:val="0"/>
      <w:divBdr>
        <w:top w:val="none" w:sz="0" w:space="0" w:color="auto"/>
        <w:left w:val="none" w:sz="0" w:space="0" w:color="auto"/>
        <w:bottom w:val="none" w:sz="0" w:space="0" w:color="auto"/>
        <w:right w:val="none" w:sz="0" w:space="0" w:color="auto"/>
      </w:divBdr>
    </w:div>
    <w:div w:id="1608193312">
      <w:bodyDiv w:val="1"/>
      <w:marLeft w:val="0"/>
      <w:marRight w:val="0"/>
      <w:marTop w:val="0"/>
      <w:marBottom w:val="0"/>
      <w:divBdr>
        <w:top w:val="none" w:sz="0" w:space="0" w:color="auto"/>
        <w:left w:val="none" w:sz="0" w:space="0" w:color="auto"/>
        <w:bottom w:val="none" w:sz="0" w:space="0" w:color="auto"/>
        <w:right w:val="none" w:sz="0" w:space="0" w:color="auto"/>
      </w:divBdr>
    </w:div>
    <w:div w:id="1639646465">
      <w:bodyDiv w:val="1"/>
      <w:marLeft w:val="0"/>
      <w:marRight w:val="0"/>
      <w:marTop w:val="0"/>
      <w:marBottom w:val="0"/>
      <w:divBdr>
        <w:top w:val="none" w:sz="0" w:space="0" w:color="auto"/>
        <w:left w:val="none" w:sz="0" w:space="0" w:color="auto"/>
        <w:bottom w:val="none" w:sz="0" w:space="0" w:color="auto"/>
        <w:right w:val="none" w:sz="0" w:space="0" w:color="auto"/>
      </w:divBdr>
    </w:div>
    <w:div w:id="1640526883">
      <w:bodyDiv w:val="1"/>
      <w:marLeft w:val="0"/>
      <w:marRight w:val="0"/>
      <w:marTop w:val="0"/>
      <w:marBottom w:val="0"/>
      <w:divBdr>
        <w:top w:val="none" w:sz="0" w:space="0" w:color="auto"/>
        <w:left w:val="none" w:sz="0" w:space="0" w:color="auto"/>
        <w:bottom w:val="none" w:sz="0" w:space="0" w:color="auto"/>
        <w:right w:val="none" w:sz="0" w:space="0" w:color="auto"/>
      </w:divBdr>
    </w:div>
    <w:div w:id="1652364185">
      <w:bodyDiv w:val="1"/>
      <w:marLeft w:val="0"/>
      <w:marRight w:val="0"/>
      <w:marTop w:val="0"/>
      <w:marBottom w:val="0"/>
      <w:divBdr>
        <w:top w:val="none" w:sz="0" w:space="0" w:color="auto"/>
        <w:left w:val="none" w:sz="0" w:space="0" w:color="auto"/>
        <w:bottom w:val="none" w:sz="0" w:space="0" w:color="auto"/>
        <w:right w:val="none" w:sz="0" w:space="0" w:color="auto"/>
      </w:divBdr>
    </w:div>
    <w:div w:id="1653409862">
      <w:bodyDiv w:val="1"/>
      <w:marLeft w:val="0"/>
      <w:marRight w:val="0"/>
      <w:marTop w:val="0"/>
      <w:marBottom w:val="0"/>
      <w:divBdr>
        <w:top w:val="none" w:sz="0" w:space="0" w:color="auto"/>
        <w:left w:val="none" w:sz="0" w:space="0" w:color="auto"/>
        <w:bottom w:val="none" w:sz="0" w:space="0" w:color="auto"/>
        <w:right w:val="none" w:sz="0" w:space="0" w:color="auto"/>
      </w:divBdr>
    </w:div>
    <w:div w:id="1659533981">
      <w:bodyDiv w:val="1"/>
      <w:marLeft w:val="0"/>
      <w:marRight w:val="0"/>
      <w:marTop w:val="0"/>
      <w:marBottom w:val="0"/>
      <w:divBdr>
        <w:top w:val="none" w:sz="0" w:space="0" w:color="auto"/>
        <w:left w:val="none" w:sz="0" w:space="0" w:color="auto"/>
        <w:bottom w:val="none" w:sz="0" w:space="0" w:color="auto"/>
        <w:right w:val="none" w:sz="0" w:space="0" w:color="auto"/>
      </w:divBdr>
    </w:div>
    <w:div w:id="1673294675">
      <w:bodyDiv w:val="1"/>
      <w:marLeft w:val="0"/>
      <w:marRight w:val="0"/>
      <w:marTop w:val="0"/>
      <w:marBottom w:val="0"/>
      <w:divBdr>
        <w:top w:val="none" w:sz="0" w:space="0" w:color="auto"/>
        <w:left w:val="none" w:sz="0" w:space="0" w:color="auto"/>
        <w:bottom w:val="none" w:sz="0" w:space="0" w:color="auto"/>
        <w:right w:val="none" w:sz="0" w:space="0" w:color="auto"/>
      </w:divBdr>
    </w:div>
    <w:div w:id="1680346704">
      <w:bodyDiv w:val="1"/>
      <w:marLeft w:val="0"/>
      <w:marRight w:val="0"/>
      <w:marTop w:val="0"/>
      <w:marBottom w:val="0"/>
      <w:divBdr>
        <w:top w:val="none" w:sz="0" w:space="0" w:color="auto"/>
        <w:left w:val="none" w:sz="0" w:space="0" w:color="auto"/>
        <w:bottom w:val="none" w:sz="0" w:space="0" w:color="auto"/>
        <w:right w:val="none" w:sz="0" w:space="0" w:color="auto"/>
      </w:divBdr>
    </w:div>
    <w:div w:id="1681158270">
      <w:bodyDiv w:val="1"/>
      <w:marLeft w:val="0"/>
      <w:marRight w:val="0"/>
      <w:marTop w:val="0"/>
      <w:marBottom w:val="0"/>
      <w:divBdr>
        <w:top w:val="none" w:sz="0" w:space="0" w:color="auto"/>
        <w:left w:val="none" w:sz="0" w:space="0" w:color="auto"/>
        <w:bottom w:val="none" w:sz="0" w:space="0" w:color="auto"/>
        <w:right w:val="none" w:sz="0" w:space="0" w:color="auto"/>
      </w:divBdr>
    </w:div>
    <w:div w:id="1681856923">
      <w:bodyDiv w:val="1"/>
      <w:marLeft w:val="0"/>
      <w:marRight w:val="0"/>
      <w:marTop w:val="0"/>
      <w:marBottom w:val="0"/>
      <w:divBdr>
        <w:top w:val="none" w:sz="0" w:space="0" w:color="auto"/>
        <w:left w:val="none" w:sz="0" w:space="0" w:color="auto"/>
        <w:bottom w:val="none" w:sz="0" w:space="0" w:color="auto"/>
        <w:right w:val="none" w:sz="0" w:space="0" w:color="auto"/>
      </w:divBdr>
    </w:div>
    <w:div w:id="1689864793">
      <w:bodyDiv w:val="1"/>
      <w:marLeft w:val="0"/>
      <w:marRight w:val="0"/>
      <w:marTop w:val="0"/>
      <w:marBottom w:val="0"/>
      <w:divBdr>
        <w:top w:val="none" w:sz="0" w:space="0" w:color="auto"/>
        <w:left w:val="none" w:sz="0" w:space="0" w:color="auto"/>
        <w:bottom w:val="none" w:sz="0" w:space="0" w:color="auto"/>
        <w:right w:val="none" w:sz="0" w:space="0" w:color="auto"/>
      </w:divBdr>
    </w:div>
    <w:div w:id="1690719612">
      <w:bodyDiv w:val="1"/>
      <w:marLeft w:val="0"/>
      <w:marRight w:val="0"/>
      <w:marTop w:val="0"/>
      <w:marBottom w:val="0"/>
      <w:divBdr>
        <w:top w:val="none" w:sz="0" w:space="0" w:color="auto"/>
        <w:left w:val="none" w:sz="0" w:space="0" w:color="auto"/>
        <w:bottom w:val="none" w:sz="0" w:space="0" w:color="auto"/>
        <w:right w:val="none" w:sz="0" w:space="0" w:color="auto"/>
      </w:divBdr>
    </w:div>
    <w:div w:id="1721711296">
      <w:bodyDiv w:val="1"/>
      <w:marLeft w:val="0"/>
      <w:marRight w:val="0"/>
      <w:marTop w:val="0"/>
      <w:marBottom w:val="0"/>
      <w:divBdr>
        <w:top w:val="none" w:sz="0" w:space="0" w:color="auto"/>
        <w:left w:val="none" w:sz="0" w:space="0" w:color="auto"/>
        <w:bottom w:val="none" w:sz="0" w:space="0" w:color="auto"/>
        <w:right w:val="none" w:sz="0" w:space="0" w:color="auto"/>
      </w:divBdr>
    </w:div>
    <w:div w:id="1726484534">
      <w:bodyDiv w:val="1"/>
      <w:marLeft w:val="0"/>
      <w:marRight w:val="0"/>
      <w:marTop w:val="0"/>
      <w:marBottom w:val="0"/>
      <w:divBdr>
        <w:top w:val="none" w:sz="0" w:space="0" w:color="auto"/>
        <w:left w:val="none" w:sz="0" w:space="0" w:color="auto"/>
        <w:bottom w:val="none" w:sz="0" w:space="0" w:color="auto"/>
        <w:right w:val="none" w:sz="0" w:space="0" w:color="auto"/>
      </w:divBdr>
      <w:divsChild>
        <w:div w:id="1110246756">
          <w:marLeft w:val="0"/>
          <w:marRight w:val="0"/>
          <w:marTop w:val="0"/>
          <w:marBottom w:val="480"/>
          <w:divBdr>
            <w:top w:val="none" w:sz="0" w:space="0" w:color="auto"/>
            <w:left w:val="none" w:sz="0" w:space="0" w:color="auto"/>
            <w:bottom w:val="none" w:sz="0" w:space="0" w:color="auto"/>
            <w:right w:val="none" w:sz="0" w:space="0" w:color="auto"/>
          </w:divBdr>
          <w:divsChild>
            <w:div w:id="153670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270677">
      <w:bodyDiv w:val="1"/>
      <w:marLeft w:val="0"/>
      <w:marRight w:val="0"/>
      <w:marTop w:val="0"/>
      <w:marBottom w:val="0"/>
      <w:divBdr>
        <w:top w:val="none" w:sz="0" w:space="0" w:color="auto"/>
        <w:left w:val="none" w:sz="0" w:space="0" w:color="auto"/>
        <w:bottom w:val="none" w:sz="0" w:space="0" w:color="auto"/>
        <w:right w:val="none" w:sz="0" w:space="0" w:color="auto"/>
      </w:divBdr>
    </w:div>
    <w:div w:id="1737511391">
      <w:bodyDiv w:val="1"/>
      <w:marLeft w:val="0"/>
      <w:marRight w:val="0"/>
      <w:marTop w:val="0"/>
      <w:marBottom w:val="0"/>
      <w:divBdr>
        <w:top w:val="none" w:sz="0" w:space="0" w:color="auto"/>
        <w:left w:val="none" w:sz="0" w:space="0" w:color="auto"/>
        <w:bottom w:val="none" w:sz="0" w:space="0" w:color="auto"/>
        <w:right w:val="none" w:sz="0" w:space="0" w:color="auto"/>
      </w:divBdr>
    </w:div>
    <w:div w:id="1742672769">
      <w:bodyDiv w:val="1"/>
      <w:marLeft w:val="0"/>
      <w:marRight w:val="0"/>
      <w:marTop w:val="0"/>
      <w:marBottom w:val="0"/>
      <w:divBdr>
        <w:top w:val="none" w:sz="0" w:space="0" w:color="auto"/>
        <w:left w:val="none" w:sz="0" w:space="0" w:color="auto"/>
        <w:bottom w:val="none" w:sz="0" w:space="0" w:color="auto"/>
        <w:right w:val="none" w:sz="0" w:space="0" w:color="auto"/>
      </w:divBdr>
    </w:div>
    <w:div w:id="1762406240">
      <w:bodyDiv w:val="1"/>
      <w:marLeft w:val="0"/>
      <w:marRight w:val="0"/>
      <w:marTop w:val="0"/>
      <w:marBottom w:val="0"/>
      <w:divBdr>
        <w:top w:val="none" w:sz="0" w:space="0" w:color="auto"/>
        <w:left w:val="none" w:sz="0" w:space="0" w:color="auto"/>
        <w:bottom w:val="none" w:sz="0" w:space="0" w:color="auto"/>
        <w:right w:val="none" w:sz="0" w:space="0" w:color="auto"/>
      </w:divBdr>
    </w:div>
    <w:div w:id="1769813870">
      <w:bodyDiv w:val="1"/>
      <w:marLeft w:val="0"/>
      <w:marRight w:val="0"/>
      <w:marTop w:val="0"/>
      <w:marBottom w:val="0"/>
      <w:divBdr>
        <w:top w:val="none" w:sz="0" w:space="0" w:color="auto"/>
        <w:left w:val="none" w:sz="0" w:space="0" w:color="auto"/>
        <w:bottom w:val="none" w:sz="0" w:space="0" w:color="auto"/>
        <w:right w:val="none" w:sz="0" w:space="0" w:color="auto"/>
      </w:divBdr>
    </w:div>
    <w:div w:id="1807891888">
      <w:bodyDiv w:val="1"/>
      <w:marLeft w:val="0"/>
      <w:marRight w:val="0"/>
      <w:marTop w:val="0"/>
      <w:marBottom w:val="0"/>
      <w:divBdr>
        <w:top w:val="none" w:sz="0" w:space="0" w:color="auto"/>
        <w:left w:val="none" w:sz="0" w:space="0" w:color="auto"/>
        <w:bottom w:val="none" w:sz="0" w:space="0" w:color="auto"/>
        <w:right w:val="none" w:sz="0" w:space="0" w:color="auto"/>
      </w:divBdr>
    </w:div>
    <w:div w:id="1823347496">
      <w:bodyDiv w:val="1"/>
      <w:marLeft w:val="0"/>
      <w:marRight w:val="0"/>
      <w:marTop w:val="0"/>
      <w:marBottom w:val="0"/>
      <w:divBdr>
        <w:top w:val="none" w:sz="0" w:space="0" w:color="auto"/>
        <w:left w:val="none" w:sz="0" w:space="0" w:color="auto"/>
        <w:bottom w:val="none" w:sz="0" w:space="0" w:color="auto"/>
        <w:right w:val="none" w:sz="0" w:space="0" w:color="auto"/>
      </w:divBdr>
    </w:div>
    <w:div w:id="1831367886">
      <w:bodyDiv w:val="1"/>
      <w:marLeft w:val="0"/>
      <w:marRight w:val="0"/>
      <w:marTop w:val="0"/>
      <w:marBottom w:val="0"/>
      <w:divBdr>
        <w:top w:val="none" w:sz="0" w:space="0" w:color="auto"/>
        <w:left w:val="none" w:sz="0" w:space="0" w:color="auto"/>
        <w:bottom w:val="none" w:sz="0" w:space="0" w:color="auto"/>
        <w:right w:val="none" w:sz="0" w:space="0" w:color="auto"/>
      </w:divBdr>
      <w:divsChild>
        <w:div w:id="509951224">
          <w:marLeft w:val="0"/>
          <w:marRight w:val="0"/>
          <w:marTop w:val="0"/>
          <w:marBottom w:val="0"/>
          <w:divBdr>
            <w:top w:val="none" w:sz="0" w:space="0" w:color="auto"/>
            <w:left w:val="none" w:sz="0" w:space="0" w:color="auto"/>
            <w:bottom w:val="none" w:sz="0" w:space="0" w:color="auto"/>
            <w:right w:val="none" w:sz="0" w:space="0" w:color="auto"/>
          </w:divBdr>
        </w:div>
      </w:divsChild>
    </w:div>
    <w:div w:id="1848329717">
      <w:bodyDiv w:val="1"/>
      <w:marLeft w:val="0"/>
      <w:marRight w:val="0"/>
      <w:marTop w:val="0"/>
      <w:marBottom w:val="0"/>
      <w:divBdr>
        <w:top w:val="none" w:sz="0" w:space="0" w:color="auto"/>
        <w:left w:val="none" w:sz="0" w:space="0" w:color="auto"/>
        <w:bottom w:val="none" w:sz="0" w:space="0" w:color="auto"/>
        <w:right w:val="none" w:sz="0" w:space="0" w:color="auto"/>
      </w:divBdr>
    </w:div>
    <w:div w:id="1861091609">
      <w:bodyDiv w:val="1"/>
      <w:marLeft w:val="0"/>
      <w:marRight w:val="0"/>
      <w:marTop w:val="0"/>
      <w:marBottom w:val="0"/>
      <w:divBdr>
        <w:top w:val="none" w:sz="0" w:space="0" w:color="auto"/>
        <w:left w:val="none" w:sz="0" w:space="0" w:color="auto"/>
        <w:bottom w:val="none" w:sz="0" w:space="0" w:color="auto"/>
        <w:right w:val="none" w:sz="0" w:space="0" w:color="auto"/>
      </w:divBdr>
    </w:div>
    <w:div w:id="1877891685">
      <w:bodyDiv w:val="1"/>
      <w:marLeft w:val="0"/>
      <w:marRight w:val="0"/>
      <w:marTop w:val="0"/>
      <w:marBottom w:val="0"/>
      <w:divBdr>
        <w:top w:val="none" w:sz="0" w:space="0" w:color="auto"/>
        <w:left w:val="none" w:sz="0" w:space="0" w:color="auto"/>
        <w:bottom w:val="none" w:sz="0" w:space="0" w:color="auto"/>
        <w:right w:val="none" w:sz="0" w:space="0" w:color="auto"/>
      </w:divBdr>
    </w:div>
    <w:div w:id="1898779760">
      <w:bodyDiv w:val="1"/>
      <w:marLeft w:val="0"/>
      <w:marRight w:val="0"/>
      <w:marTop w:val="0"/>
      <w:marBottom w:val="0"/>
      <w:divBdr>
        <w:top w:val="none" w:sz="0" w:space="0" w:color="auto"/>
        <w:left w:val="none" w:sz="0" w:space="0" w:color="auto"/>
        <w:bottom w:val="none" w:sz="0" w:space="0" w:color="auto"/>
        <w:right w:val="none" w:sz="0" w:space="0" w:color="auto"/>
      </w:divBdr>
    </w:div>
    <w:div w:id="1906796546">
      <w:bodyDiv w:val="1"/>
      <w:marLeft w:val="0"/>
      <w:marRight w:val="0"/>
      <w:marTop w:val="0"/>
      <w:marBottom w:val="0"/>
      <w:divBdr>
        <w:top w:val="none" w:sz="0" w:space="0" w:color="auto"/>
        <w:left w:val="none" w:sz="0" w:space="0" w:color="auto"/>
        <w:bottom w:val="none" w:sz="0" w:space="0" w:color="auto"/>
        <w:right w:val="none" w:sz="0" w:space="0" w:color="auto"/>
      </w:divBdr>
    </w:div>
    <w:div w:id="1929658309">
      <w:bodyDiv w:val="1"/>
      <w:marLeft w:val="0"/>
      <w:marRight w:val="0"/>
      <w:marTop w:val="0"/>
      <w:marBottom w:val="0"/>
      <w:divBdr>
        <w:top w:val="none" w:sz="0" w:space="0" w:color="auto"/>
        <w:left w:val="none" w:sz="0" w:space="0" w:color="auto"/>
        <w:bottom w:val="none" w:sz="0" w:space="0" w:color="auto"/>
        <w:right w:val="none" w:sz="0" w:space="0" w:color="auto"/>
      </w:divBdr>
      <w:divsChild>
        <w:div w:id="112554789">
          <w:marLeft w:val="0"/>
          <w:marRight w:val="0"/>
          <w:marTop w:val="0"/>
          <w:marBottom w:val="0"/>
          <w:divBdr>
            <w:top w:val="none" w:sz="0" w:space="0" w:color="auto"/>
            <w:left w:val="none" w:sz="0" w:space="0" w:color="auto"/>
            <w:bottom w:val="none" w:sz="0" w:space="0" w:color="auto"/>
            <w:right w:val="none" w:sz="0" w:space="0" w:color="auto"/>
          </w:divBdr>
          <w:divsChild>
            <w:div w:id="1893421966">
              <w:blockQuote w:val="1"/>
              <w:marLeft w:val="75"/>
              <w:marRight w:val="0"/>
              <w:marTop w:val="100"/>
              <w:marBottom w:val="100"/>
              <w:divBdr>
                <w:top w:val="none" w:sz="0" w:space="0" w:color="auto"/>
                <w:left w:val="single" w:sz="12" w:space="4" w:color="AAAAAA"/>
                <w:bottom w:val="none" w:sz="0" w:space="0" w:color="auto"/>
                <w:right w:val="none" w:sz="0" w:space="0" w:color="auto"/>
              </w:divBdr>
              <w:divsChild>
                <w:div w:id="1481262541">
                  <w:marLeft w:val="0"/>
                  <w:marRight w:val="0"/>
                  <w:marTop w:val="0"/>
                  <w:marBottom w:val="0"/>
                  <w:divBdr>
                    <w:top w:val="none" w:sz="0" w:space="0" w:color="auto"/>
                    <w:left w:val="none" w:sz="0" w:space="0" w:color="auto"/>
                    <w:bottom w:val="none" w:sz="0" w:space="0" w:color="auto"/>
                    <w:right w:val="none" w:sz="0" w:space="0" w:color="auto"/>
                  </w:divBdr>
                  <w:divsChild>
                    <w:div w:id="1744257051">
                      <w:blockQuote w:val="1"/>
                      <w:marLeft w:val="75"/>
                      <w:marRight w:val="0"/>
                      <w:marTop w:val="100"/>
                      <w:marBottom w:val="100"/>
                      <w:divBdr>
                        <w:top w:val="none" w:sz="0" w:space="0" w:color="auto"/>
                        <w:left w:val="single" w:sz="12" w:space="4" w:color="AAAAAA"/>
                        <w:bottom w:val="none" w:sz="0" w:space="0" w:color="auto"/>
                        <w:right w:val="none" w:sz="0" w:space="0" w:color="auto"/>
                      </w:divBdr>
                      <w:divsChild>
                        <w:div w:id="1274241394">
                          <w:marLeft w:val="0"/>
                          <w:marRight w:val="0"/>
                          <w:marTop w:val="0"/>
                          <w:marBottom w:val="0"/>
                          <w:divBdr>
                            <w:top w:val="none" w:sz="0" w:space="0" w:color="auto"/>
                            <w:left w:val="none" w:sz="0" w:space="0" w:color="auto"/>
                            <w:bottom w:val="none" w:sz="0" w:space="0" w:color="auto"/>
                            <w:right w:val="none" w:sz="0" w:space="0" w:color="auto"/>
                          </w:divBdr>
                          <w:divsChild>
                            <w:div w:id="1635984852">
                              <w:blockQuote w:val="1"/>
                              <w:marLeft w:val="75"/>
                              <w:marRight w:val="0"/>
                              <w:marTop w:val="100"/>
                              <w:marBottom w:val="100"/>
                              <w:divBdr>
                                <w:top w:val="none" w:sz="0" w:space="0" w:color="auto"/>
                                <w:left w:val="single" w:sz="12" w:space="4" w:color="AAAAAA"/>
                                <w:bottom w:val="none" w:sz="0" w:space="0" w:color="auto"/>
                                <w:right w:val="none" w:sz="0" w:space="0" w:color="auto"/>
                              </w:divBdr>
                              <w:divsChild>
                                <w:div w:id="775099836">
                                  <w:marLeft w:val="0"/>
                                  <w:marRight w:val="0"/>
                                  <w:marTop w:val="0"/>
                                  <w:marBottom w:val="0"/>
                                  <w:divBdr>
                                    <w:top w:val="none" w:sz="0" w:space="0" w:color="auto"/>
                                    <w:left w:val="none" w:sz="0" w:space="0" w:color="auto"/>
                                    <w:bottom w:val="none" w:sz="0" w:space="0" w:color="auto"/>
                                    <w:right w:val="none" w:sz="0" w:space="0" w:color="auto"/>
                                  </w:divBdr>
                                  <w:divsChild>
                                    <w:div w:id="336157563">
                                      <w:marLeft w:val="0"/>
                                      <w:marRight w:val="0"/>
                                      <w:marTop w:val="0"/>
                                      <w:marBottom w:val="0"/>
                                      <w:divBdr>
                                        <w:top w:val="none" w:sz="0" w:space="0" w:color="auto"/>
                                        <w:left w:val="none" w:sz="0" w:space="0" w:color="auto"/>
                                        <w:bottom w:val="none" w:sz="0" w:space="0" w:color="auto"/>
                                        <w:right w:val="none" w:sz="0" w:space="0" w:color="auto"/>
                                      </w:divBdr>
                                    </w:div>
                                    <w:div w:id="957175387">
                                      <w:marLeft w:val="0"/>
                                      <w:marRight w:val="0"/>
                                      <w:marTop w:val="0"/>
                                      <w:marBottom w:val="0"/>
                                      <w:divBdr>
                                        <w:top w:val="none" w:sz="0" w:space="0" w:color="auto"/>
                                        <w:left w:val="none" w:sz="0" w:space="0" w:color="auto"/>
                                        <w:bottom w:val="none" w:sz="0" w:space="0" w:color="auto"/>
                                        <w:right w:val="none" w:sz="0" w:space="0" w:color="auto"/>
                                      </w:divBdr>
                                      <w:divsChild>
                                        <w:div w:id="41904403">
                                          <w:marLeft w:val="0"/>
                                          <w:marRight w:val="0"/>
                                          <w:marTop w:val="0"/>
                                          <w:marBottom w:val="0"/>
                                          <w:divBdr>
                                            <w:top w:val="none" w:sz="0" w:space="0" w:color="auto"/>
                                            <w:left w:val="none" w:sz="0" w:space="0" w:color="auto"/>
                                            <w:bottom w:val="none" w:sz="0" w:space="0" w:color="auto"/>
                                            <w:right w:val="none" w:sz="0" w:space="0" w:color="auto"/>
                                          </w:divBdr>
                                        </w:div>
                                        <w:div w:id="53629855">
                                          <w:marLeft w:val="0"/>
                                          <w:marRight w:val="0"/>
                                          <w:marTop w:val="0"/>
                                          <w:marBottom w:val="0"/>
                                          <w:divBdr>
                                            <w:top w:val="none" w:sz="0" w:space="0" w:color="auto"/>
                                            <w:left w:val="none" w:sz="0" w:space="0" w:color="auto"/>
                                            <w:bottom w:val="none" w:sz="0" w:space="0" w:color="auto"/>
                                            <w:right w:val="none" w:sz="0" w:space="0" w:color="auto"/>
                                          </w:divBdr>
                                        </w:div>
                                        <w:div w:id="118576803">
                                          <w:marLeft w:val="0"/>
                                          <w:marRight w:val="0"/>
                                          <w:marTop w:val="0"/>
                                          <w:marBottom w:val="0"/>
                                          <w:divBdr>
                                            <w:top w:val="none" w:sz="0" w:space="0" w:color="auto"/>
                                            <w:left w:val="none" w:sz="0" w:space="0" w:color="auto"/>
                                            <w:bottom w:val="none" w:sz="0" w:space="0" w:color="auto"/>
                                            <w:right w:val="none" w:sz="0" w:space="0" w:color="auto"/>
                                          </w:divBdr>
                                        </w:div>
                                        <w:div w:id="214509824">
                                          <w:marLeft w:val="0"/>
                                          <w:marRight w:val="0"/>
                                          <w:marTop w:val="0"/>
                                          <w:marBottom w:val="0"/>
                                          <w:divBdr>
                                            <w:top w:val="none" w:sz="0" w:space="0" w:color="auto"/>
                                            <w:left w:val="none" w:sz="0" w:space="0" w:color="auto"/>
                                            <w:bottom w:val="none" w:sz="0" w:space="0" w:color="auto"/>
                                            <w:right w:val="none" w:sz="0" w:space="0" w:color="auto"/>
                                          </w:divBdr>
                                        </w:div>
                                        <w:div w:id="344214763">
                                          <w:marLeft w:val="0"/>
                                          <w:marRight w:val="0"/>
                                          <w:marTop w:val="0"/>
                                          <w:marBottom w:val="0"/>
                                          <w:divBdr>
                                            <w:top w:val="none" w:sz="0" w:space="0" w:color="auto"/>
                                            <w:left w:val="none" w:sz="0" w:space="0" w:color="auto"/>
                                            <w:bottom w:val="none" w:sz="0" w:space="0" w:color="auto"/>
                                            <w:right w:val="none" w:sz="0" w:space="0" w:color="auto"/>
                                          </w:divBdr>
                                        </w:div>
                                        <w:div w:id="400760444">
                                          <w:marLeft w:val="0"/>
                                          <w:marRight w:val="0"/>
                                          <w:marTop w:val="0"/>
                                          <w:marBottom w:val="0"/>
                                          <w:divBdr>
                                            <w:top w:val="none" w:sz="0" w:space="0" w:color="auto"/>
                                            <w:left w:val="none" w:sz="0" w:space="0" w:color="auto"/>
                                            <w:bottom w:val="none" w:sz="0" w:space="0" w:color="auto"/>
                                            <w:right w:val="none" w:sz="0" w:space="0" w:color="auto"/>
                                          </w:divBdr>
                                        </w:div>
                                        <w:div w:id="587082409">
                                          <w:marLeft w:val="0"/>
                                          <w:marRight w:val="0"/>
                                          <w:marTop w:val="0"/>
                                          <w:marBottom w:val="0"/>
                                          <w:divBdr>
                                            <w:top w:val="none" w:sz="0" w:space="0" w:color="auto"/>
                                            <w:left w:val="none" w:sz="0" w:space="0" w:color="auto"/>
                                            <w:bottom w:val="none" w:sz="0" w:space="0" w:color="auto"/>
                                            <w:right w:val="none" w:sz="0" w:space="0" w:color="auto"/>
                                          </w:divBdr>
                                        </w:div>
                                        <w:div w:id="667943164">
                                          <w:marLeft w:val="0"/>
                                          <w:marRight w:val="0"/>
                                          <w:marTop w:val="0"/>
                                          <w:marBottom w:val="0"/>
                                          <w:divBdr>
                                            <w:top w:val="none" w:sz="0" w:space="0" w:color="auto"/>
                                            <w:left w:val="none" w:sz="0" w:space="0" w:color="auto"/>
                                            <w:bottom w:val="none" w:sz="0" w:space="0" w:color="auto"/>
                                            <w:right w:val="none" w:sz="0" w:space="0" w:color="auto"/>
                                          </w:divBdr>
                                        </w:div>
                                        <w:div w:id="775367163">
                                          <w:marLeft w:val="0"/>
                                          <w:marRight w:val="0"/>
                                          <w:marTop w:val="0"/>
                                          <w:marBottom w:val="0"/>
                                          <w:divBdr>
                                            <w:top w:val="none" w:sz="0" w:space="0" w:color="auto"/>
                                            <w:left w:val="none" w:sz="0" w:space="0" w:color="auto"/>
                                            <w:bottom w:val="none" w:sz="0" w:space="0" w:color="auto"/>
                                            <w:right w:val="none" w:sz="0" w:space="0" w:color="auto"/>
                                          </w:divBdr>
                                        </w:div>
                                        <w:div w:id="822240680">
                                          <w:marLeft w:val="0"/>
                                          <w:marRight w:val="0"/>
                                          <w:marTop w:val="0"/>
                                          <w:marBottom w:val="0"/>
                                          <w:divBdr>
                                            <w:top w:val="none" w:sz="0" w:space="0" w:color="auto"/>
                                            <w:left w:val="none" w:sz="0" w:space="0" w:color="auto"/>
                                            <w:bottom w:val="none" w:sz="0" w:space="0" w:color="auto"/>
                                            <w:right w:val="none" w:sz="0" w:space="0" w:color="auto"/>
                                          </w:divBdr>
                                        </w:div>
                                        <w:div w:id="887297684">
                                          <w:marLeft w:val="0"/>
                                          <w:marRight w:val="0"/>
                                          <w:marTop w:val="0"/>
                                          <w:marBottom w:val="0"/>
                                          <w:divBdr>
                                            <w:top w:val="none" w:sz="0" w:space="0" w:color="auto"/>
                                            <w:left w:val="none" w:sz="0" w:space="0" w:color="auto"/>
                                            <w:bottom w:val="none" w:sz="0" w:space="0" w:color="auto"/>
                                            <w:right w:val="none" w:sz="0" w:space="0" w:color="auto"/>
                                          </w:divBdr>
                                        </w:div>
                                        <w:div w:id="1407073123">
                                          <w:marLeft w:val="0"/>
                                          <w:marRight w:val="0"/>
                                          <w:marTop w:val="0"/>
                                          <w:marBottom w:val="0"/>
                                          <w:divBdr>
                                            <w:top w:val="none" w:sz="0" w:space="0" w:color="auto"/>
                                            <w:left w:val="none" w:sz="0" w:space="0" w:color="auto"/>
                                            <w:bottom w:val="none" w:sz="0" w:space="0" w:color="auto"/>
                                            <w:right w:val="none" w:sz="0" w:space="0" w:color="auto"/>
                                          </w:divBdr>
                                        </w:div>
                                        <w:div w:id="1499342170">
                                          <w:marLeft w:val="0"/>
                                          <w:marRight w:val="0"/>
                                          <w:marTop w:val="0"/>
                                          <w:marBottom w:val="0"/>
                                          <w:divBdr>
                                            <w:top w:val="none" w:sz="0" w:space="0" w:color="auto"/>
                                            <w:left w:val="none" w:sz="0" w:space="0" w:color="auto"/>
                                            <w:bottom w:val="none" w:sz="0" w:space="0" w:color="auto"/>
                                            <w:right w:val="none" w:sz="0" w:space="0" w:color="auto"/>
                                          </w:divBdr>
                                        </w:div>
                                        <w:div w:id="1688168056">
                                          <w:marLeft w:val="0"/>
                                          <w:marRight w:val="0"/>
                                          <w:marTop w:val="0"/>
                                          <w:marBottom w:val="0"/>
                                          <w:divBdr>
                                            <w:top w:val="none" w:sz="0" w:space="0" w:color="auto"/>
                                            <w:left w:val="none" w:sz="0" w:space="0" w:color="auto"/>
                                            <w:bottom w:val="none" w:sz="0" w:space="0" w:color="auto"/>
                                            <w:right w:val="none" w:sz="0" w:space="0" w:color="auto"/>
                                          </w:divBdr>
                                        </w:div>
                                        <w:div w:id="1903132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51085919">
      <w:bodyDiv w:val="1"/>
      <w:marLeft w:val="0"/>
      <w:marRight w:val="0"/>
      <w:marTop w:val="0"/>
      <w:marBottom w:val="0"/>
      <w:divBdr>
        <w:top w:val="none" w:sz="0" w:space="0" w:color="auto"/>
        <w:left w:val="none" w:sz="0" w:space="0" w:color="auto"/>
        <w:bottom w:val="none" w:sz="0" w:space="0" w:color="auto"/>
        <w:right w:val="none" w:sz="0" w:space="0" w:color="auto"/>
      </w:divBdr>
    </w:div>
    <w:div w:id="1958440392">
      <w:bodyDiv w:val="1"/>
      <w:marLeft w:val="0"/>
      <w:marRight w:val="0"/>
      <w:marTop w:val="0"/>
      <w:marBottom w:val="0"/>
      <w:divBdr>
        <w:top w:val="none" w:sz="0" w:space="0" w:color="auto"/>
        <w:left w:val="none" w:sz="0" w:space="0" w:color="auto"/>
        <w:bottom w:val="none" w:sz="0" w:space="0" w:color="auto"/>
        <w:right w:val="none" w:sz="0" w:space="0" w:color="auto"/>
      </w:divBdr>
    </w:div>
    <w:div w:id="1966891187">
      <w:bodyDiv w:val="1"/>
      <w:marLeft w:val="0"/>
      <w:marRight w:val="0"/>
      <w:marTop w:val="0"/>
      <w:marBottom w:val="0"/>
      <w:divBdr>
        <w:top w:val="none" w:sz="0" w:space="0" w:color="auto"/>
        <w:left w:val="none" w:sz="0" w:space="0" w:color="auto"/>
        <w:bottom w:val="none" w:sz="0" w:space="0" w:color="auto"/>
        <w:right w:val="none" w:sz="0" w:space="0" w:color="auto"/>
      </w:divBdr>
    </w:div>
    <w:div w:id="1986735322">
      <w:bodyDiv w:val="1"/>
      <w:marLeft w:val="0"/>
      <w:marRight w:val="0"/>
      <w:marTop w:val="0"/>
      <w:marBottom w:val="0"/>
      <w:divBdr>
        <w:top w:val="none" w:sz="0" w:space="0" w:color="auto"/>
        <w:left w:val="none" w:sz="0" w:space="0" w:color="auto"/>
        <w:bottom w:val="none" w:sz="0" w:space="0" w:color="auto"/>
        <w:right w:val="none" w:sz="0" w:space="0" w:color="auto"/>
      </w:divBdr>
    </w:div>
    <w:div w:id="1996565644">
      <w:bodyDiv w:val="1"/>
      <w:marLeft w:val="0"/>
      <w:marRight w:val="0"/>
      <w:marTop w:val="0"/>
      <w:marBottom w:val="0"/>
      <w:divBdr>
        <w:top w:val="none" w:sz="0" w:space="0" w:color="auto"/>
        <w:left w:val="none" w:sz="0" w:space="0" w:color="auto"/>
        <w:bottom w:val="none" w:sz="0" w:space="0" w:color="auto"/>
        <w:right w:val="none" w:sz="0" w:space="0" w:color="auto"/>
      </w:divBdr>
    </w:div>
    <w:div w:id="2002346416">
      <w:bodyDiv w:val="1"/>
      <w:marLeft w:val="0"/>
      <w:marRight w:val="0"/>
      <w:marTop w:val="0"/>
      <w:marBottom w:val="0"/>
      <w:divBdr>
        <w:top w:val="none" w:sz="0" w:space="0" w:color="auto"/>
        <w:left w:val="none" w:sz="0" w:space="0" w:color="auto"/>
        <w:bottom w:val="none" w:sz="0" w:space="0" w:color="auto"/>
        <w:right w:val="none" w:sz="0" w:space="0" w:color="auto"/>
      </w:divBdr>
    </w:div>
    <w:div w:id="2025325221">
      <w:bodyDiv w:val="1"/>
      <w:marLeft w:val="0"/>
      <w:marRight w:val="0"/>
      <w:marTop w:val="0"/>
      <w:marBottom w:val="0"/>
      <w:divBdr>
        <w:top w:val="none" w:sz="0" w:space="0" w:color="auto"/>
        <w:left w:val="none" w:sz="0" w:space="0" w:color="auto"/>
        <w:bottom w:val="none" w:sz="0" w:space="0" w:color="auto"/>
        <w:right w:val="none" w:sz="0" w:space="0" w:color="auto"/>
      </w:divBdr>
    </w:div>
    <w:div w:id="2038039220">
      <w:bodyDiv w:val="1"/>
      <w:marLeft w:val="0"/>
      <w:marRight w:val="0"/>
      <w:marTop w:val="0"/>
      <w:marBottom w:val="0"/>
      <w:divBdr>
        <w:top w:val="none" w:sz="0" w:space="0" w:color="auto"/>
        <w:left w:val="none" w:sz="0" w:space="0" w:color="auto"/>
        <w:bottom w:val="none" w:sz="0" w:space="0" w:color="auto"/>
        <w:right w:val="none" w:sz="0" w:space="0" w:color="auto"/>
      </w:divBdr>
    </w:div>
    <w:div w:id="2040159605">
      <w:bodyDiv w:val="1"/>
      <w:marLeft w:val="0"/>
      <w:marRight w:val="0"/>
      <w:marTop w:val="0"/>
      <w:marBottom w:val="0"/>
      <w:divBdr>
        <w:top w:val="none" w:sz="0" w:space="0" w:color="auto"/>
        <w:left w:val="none" w:sz="0" w:space="0" w:color="auto"/>
        <w:bottom w:val="none" w:sz="0" w:space="0" w:color="auto"/>
        <w:right w:val="none" w:sz="0" w:space="0" w:color="auto"/>
      </w:divBdr>
      <w:divsChild>
        <w:div w:id="586427465">
          <w:marLeft w:val="0"/>
          <w:marRight w:val="0"/>
          <w:marTop w:val="0"/>
          <w:marBottom w:val="0"/>
          <w:divBdr>
            <w:top w:val="none" w:sz="0" w:space="0" w:color="auto"/>
            <w:left w:val="none" w:sz="0" w:space="0" w:color="auto"/>
            <w:bottom w:val="none" w:sz="0" w:space="0" w:color="auto"/>
            <w:right w:val="none" w:sz="0" w:space="0" w:color="auto"/>
          </w:divBdr>
        </w:div>
        <w:div w:id="1090615035">
          <w:marLeft w:val="0"/>
          <w:marRight w:val="0"/>
          <w:marTop w:val="0"/>
          <w:marBottom w:val="0"/>
          <w:divBdr>
            <w:top w:val="none" w:sz="0" w:space="0" w:color="auto"/>
            <w:left w:val="none" w:sz="0" w:space="0" w:color="auto"/>
            <w:bottom w:val="none" w:sz="0" w:space="0" w:color="auto"/>
            <w:right w:val="none" w:sz="0" w:space="0" w:color="auto"/>
          </w:divBdr>
        </w:div>
        <w:div w:id="1128352172">
          <w:marLeft w:val="0"/>
          <w:marRight w:val="0"/>
          <w:marTop w:val="0"/>
          <w:marBottom w:val="0"/>
          <w:divBdr>
            <w:top w:val="none" w:sz="0" w:space="0" w:color="auto"/>
            <w:left w:val="none" w:sz="0" w:space="0" w:color="auto"/>
            <w:bottom w:val="none" w:sz="0" w:space="0" w:color="auto"/>
            <w:right w:val="none" w:sz="0" w:space="0" w:color="auto"/>
          </w:divBdr>
        </w:div>
        <w:div w:id="1380058389">
          <w:marLeft w:val="0"/>
          <w:marRight w:val="0"/>
          <w:marTop w:val="0"/>
          <w:marBottom w:val="0"/>
          <w:divBdr>
            <w:top w:val="none" w:sz="0" w:space="0" w:color="auto"/>
            <w:left w:val="none" w:sz="0" w:space="0" w:color="auto"/>
            <w:bottom w:val="none" w:sz="0" w:space="0" w:color="auto"/>
            <w:right w:val="none" w:sz="0" w:space="0" w:color="auto"/>
          </w:divBdr>
        </w:div>
        <w:div w:id="1495877545">
          <w:marLeft w:val="0"/>
          <w:marRight w:val="0"/>
          <w:marTop w:val="0"/>
          <w:marBottom w:val="0"/>
          <w:divBdr>
            <w:top w:val="none" w:sz="0" w:space="0" w:color="auto"/>
            <w:left w:val="none" w:sz="0" w:space="0" w:color="auto"/>
            <w:bottom w:val="none" w:sz="0" w:space="0" w:color="auto"/>
            <w:right w:val="none" w:sz="0" w:space="0" w:color="auto"/>
          </w:divBdr>
        </w:div>
        <w:div w:id="1642688926">
          <w:marLeft w:val="0"/>
          <w:marRight w:val="0"/>
          <w:marTop w:val="0"/>
          <w:marBottom w:val="0"/>
          <w:divBdr>
            <w:top w:val="none" w:sz="0" w:space="0" w:color="auto"/>
            <w:left w:val="none" w:sz="0" w:space="0" w:color="auto"/>
            <w:bottom w:val="none" w:sz="0" w:space="0" w:color="auto"/>
            <w:right w:val="none" w:sz="0" w:space="0" w:color="auto"/>
          </w:divBdr>
        </w:div>
        <w:div w:id="1895235712">
          <w:marLeft w:val="0"/>
          <w:marRight w:val="0"/>
          <w:marTop w:val="0"/>
          <w:marBottom w:val="0"/>
          <w:divBdr>
            <w:top w:val="none" w:sz="0" w:space="0" w:color="auto"/>
            <w:left w:val="none" w:sz="0" w:space="0" w:color="auto"/>
            <w:bottom w:val="none" w:sz="0" w:space="0" w:color="auto"/>
            <w:right w:val="none" w:sz="0" w:space="0" w:color="auto"/>
          </w:divBdr>
        </w:div>
        <w:div w:id="1912930733">
          <w:marLeft w:val="0"/>
          <w:marRight w:val="0"/>
          <w:marTop w:val="0"/>
          <w:marBottom w:val="0"/>
          <w:divBdr>
            <w:top w:val="none" w:sz="0" w:space="0" w:color="auto"/>
            <w:left w:val="none" w:sz="0" w:space="0" w:color="auto"/>
            <w:bottom w:val="none" w:sz="0" w:space="0" w:color="auto"/>
            <w:right w:val="none" w:sz="0" w:space="0" w:color="auto"/>
          </w:divBdr>
        </w:div>
      </w:divsChild>
    </w:div>
    <w:div w:id="2048262218">
      <w:bodyDiv w:val="1"/>
      <w:marLeft w:val="0"/>
      <w:marRight w:val="0"/>
      <w:marTop w:val="0"/>
      <w:marBottom w:val="0"/>
      <w:divBdr>
        <w:top w:val="none" w:sz="0" w:space="0" w:color="auto"/>
        <w:left w:val="none" w:sz="0" w:space="0" w:color="auto"/>
        <w:bottom w:val="none" w:sz="0" w:space="0" w:color="auto"/>
        <w:right w:val="none" w:sz="0" w:space="0" w:color="auto"/>
      </w:divBdr>
    </w:div>
    <w:div w:id="2113354458">
      <w:bodyDiv w:val="1"/>
      <w:marLeft w:val="0"/>
      <w:marRight w:val="0"/>
      <w:marTop w:val="0"/>
      <w:marBottom w:val="0"/>
      <w:divBdr>
        <w:top w:val="none" w:sz="0" w:space="0" w:color="auto"/>
        <w:left w:val="none" w:sz="0" w:space="0" w:color="auto"/>
        <w:bottom w:val="none" w:sz="0" w:space="0" w:color="auto"/>
        <w:right w:val="none" w:sz="0" w:space="0" w:color="auto"/>
      </w:divBdr>
    </w:div>
    <w:div w:id="21374087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yperlink" Target="https://www.ibm.com/support/pages/node/1284928" TargetMode="External"/><Relationship Id="rId26" Type="http://schemas.openxmlformats.org/officeDocument/2006/relationships/hyperlink" Target="https://logging.apache.org/log4j/2.x/manual/appenders.html" TargetMode="External"/><Relationship Id="rId39" Type="http://schemas.openxmlformats.org/officeDocument/2006/relationships/footer" Target="footer6.xml"/><Relationship Id="rId3" Type="http://schemas.openxmlformats.org/officeDocument/2006/relationships/customXml" Target="../customXml/item3.xml"/><Relationship Id="rId21" Type="http://schemas.openxmlformats.org/officeDocument/2006/relationships/footer" Target="footer3.xml"/><Relationship Id="rId34" Type="http://schemas.openxmlformats.org/officeDocument/2006/relationships/hyperlink" Target="http://www.ibm.com/support" TargetMode="External"/><Relationship Id="rId42" Type="http://schemas.openxmlformats.org/officeDocument/2006/relationships/footer" Target="footer8.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www.ibm.com/docs/en/tap/3.8" TargetMode="External"/><Relationship Id="rId25" Type="http://schemas.openxmlformats.org/officeDocument/2006/relationships/hyperlink" Target="https://www.ibm.com/support/pages/node/1283650" TargetMode="External"/><Relationship Id="rId33" Type="http://schemas.openxmlformats.org/officeDocument/2006/relationships/hyperlink" Target="https://www.ibm.com/support/pages/node/1284928" TargetMode="External"/><Relationship Id="rId38" Type="http://schemas.openxmlformats.org/officeDocument/2006/relationships/header" Target="header6.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3.xml"/><Relationship Id="rId29" Type="http://schemas.openxmlformats.org/officeDocument/2006/relationships/hyperlink" Target="https://www.ibm.com/docs/en/tap/4.0?topic=overview-object-migration-export-tips" TargetMode="External"/><Relationship Id="rId41"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5.xml"/><Relationship Id="rId32" Type="http://schemas.openxmlformats.org/officeDocument/2006/relationships/hyperlink" Target="https://www.ibm.com/docs/en/tap/3.8?topic=additional-documentation" TargetMode="External"/><Relationship Id="rId37" Type="http://schemas.openxmlformats.org/officeDocument/2006/relationships/header" Target="header5.xml"/><Relationship Id="rId40" Type="http://schemas.openxmlformats.org/officeDocument/2006/relationships/footer" Target="footer7.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28" Type="http://schemas.openxmlformats.org/officeDocument/2006/relationships/hyperlink" Target="https://logging.apache.org/log4j/2.x/manual/appenders.html" TargetMode="External"/><Relationship Id="rId36" Type="http://schemas.openxmlformats.org/officeDocument/2006/relationships/hyperlink" Target="http://www.ibm.com/privacy/details/us/en" TargetMode="External"/><Relationship Id="rId10" Type="http://schemas.openxmlformats.org/officeDocument/2006/relationships/endnotes" Target="endnotes.xml"/><Relationship Id="rId19" Type="http://schemas.openxmlformats.org/officeDocument/2006/relationships/header" Target="header2.xml"/><Relationship Id="rId31" Type="http://schemas.openxmlformats.org/officeDocument/2006/relationships/hyperlink" Target="https://www.ibm.com/docs/en/tap" TargetMode="External"/><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footer" Target="footer4.xml"/><Relationship Id="rId27" Type="http://schemas.openxmlformats.org/officeDocument/2006/relationships/hyperlink" Target="https://logging.apache.org/log4j/2.x/manual/appenders.html" TargetMode="External"/><Relationship Id="rId30" Type="http://schemas.openxmlformats.org/officeDocument/2006/relationships/hyperlink" Target="https://www.ibm.com/docs/en/tririga" TargetMode="External"/><Relationship Id="rId35" Type="http://schemas.openxmlformats.org/officeDocument/2006/relationships/hyperlink" Target="http://www.ibm.com/privacy" TargetMode="External"/><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2340C4FF012F0408B197285BE8346CE" ma:contentTypeVersion="13" ma:contentTypeDescription="Create a new document." ma:contentTypeScope="" ma:versionID="0bb0ee022d30741cd82940c19ebfc461">
  <xsd:schema xmlns:xsd="http://www.w3.org/2001/XMLSchema" xmlns:xs="http://www.w3.org/2001/XMLSchema" xmlns:p="http://schemas.microsoft.com/office/2006/metadata/properties" xmlns:ns3="b83cc12f-bda8-4d7c-9828-2bda502e0606" xmlns:ns4="351e4584-99f1-440b-9f37-434c9a0abe41" targetNamespace="http://schemas.microsoft.com/office/2006/metadata/properties" ma:root="true" ma:fieldsID="250e405a1b7d8dead2b142e682e023a7" ns3:_="" ns4:_="">
    <xsd:import namespace="b83cc12f-bda8-4d7c-9828-2bda502e0606"/>
    <xsd:import namespace="351e4584-99f1-440b-9f37-434c9a0abe41"/>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LengthInSeconds" minOccurs="0"/>
                <xsd:element ref="ns4:MediaServiceDateTaken" minOccurs="0"/>
                <xsd:element ref="ns4:MediaServiceAutoKeyPoints" minOccurs="0"/>
                <xsd:element ref="ns4:MediaServiceKeyPoints" minOccurs="0"/>
                <xsd:element ref="ns4:MediaServiceOCR" minOccurs="0"/>
                <xsd:element ref="ns4:MediaServiceGenerationTime" minOccurs="0"/>
                <xsd:element ref="ns4: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3cc12f-bda8-4d7c-9828-2bda502e0606"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51e4584-99f1-440b-9f37-434c9a0abe41"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9E7291A-6575-4C5A-8229-824BFF01C5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83cc12f-bda8-4d7c-9828-2bda502e0606"/>
    <ds:schemaRef ds:uri="351e4584-99f1-440b-9f37-434c9a0abe4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9596FE6-D782-47B5-B6F1-C83BAB19B020}">
  <ds:schemaRefs>
    <ds:schemaRef ds:uri="http://schemas.openxmlformats.org/officeDocument/2006/bibliography"/>
  </ds:schemaRefs>
</ds:datastoreItem>
</file>

<file path=customXml/itemProps3.xml><?xml version="1.0" encoding="utf-8"?>
<ds:datastoreItem xmlns:ds="http://schemas.openxmlformats.org/officeDocument/2006/customXml" ds:itemID="{2DB3218A-BADF-4B69-B8BE-93749658E5D1}">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A5B9C338-4669-407D-A925-0B840CF787F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72</TotalTime>
  <Pages>34</Pages>
  <Words>11306</Words>
  <Characters>64445</Characters>
  <Application>Microsoft Office Word</Application>
  <DocSecurity>0</DocSecurity>
  <Lines>537</Lines>
  <Paragraphs>151</Paragraphs>
  <ScaleCrop>false</ScaleCrop>
  <HeadingPairs>
    <vt:vector size="2" baseType="variant">
      <vt:variant>
        <vt:lpstr>Title</vt:lpstr>
      </vt:variant>
      <vt:variant>
        <vt:i4>1</vt:i4>
      </vt:variant>
    </vt:vector>
  </HeadingPairs>
  <TitlesOfParts>
    <vt:vector size="1" baseType="lpstr">
      <vt:lpstr>IBM TRIRIGA Application Platform 3.8.0.1 Fix Pack Readme</vt:lpstr>
    </vt:vector>
  </TitlesOfParts>
  <Manager/>
  <Company>IBM Corp.</Company>
  <LinksUpToDate>false</LinksUpToDate>
  <CharactersWithSpaces>75600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IBM TRIRIGA Application Platform 3.7.0.1 Fix Pack Readme</dc:title>
  <dc:subject/>
  <dc:creator>Neeta Patke</dc:creator>
  <cp:keywords/>
  <dc:description/>
  <cp:lastModifiedBy>Neeta Patke</cp:lastModifiedBy>
  <cp:revision>7</cp:revision>
  <cp:lastPrinted>2022-08-12T09:01:00Z</cp:lastPrinted>
  <dcterms:created xsi:type="dcterms:W3CDTF">2022-08-12T07:51:00Z</dcterms:created>
  <dcterms:modified xsi:type="dcterms:W3CDTF">2022-08-12T09:02:00Z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1,2,3,4,5,6,7,8,9</vt:lpwstr>
  </property>
  <property fmtid="{D5CDD505-2E9C-101B-9397-08002B2CF9AE}" pid="3" name="ClassificationContentMarkingFooterFontProps">
    <vt:lpwstr>#000000,10,Calibri</vt:lpwstr>
  </property>
  <property fmtid="{D5CDD505-2E9C-101B-9397-08002B2CF9AE}" pid="4" name="ClassificationContentMarkingFooterText">
    <vt:lpwstr>Internal to Wipro</vt:lpwstr>
  </property>
  <property fmtid="{D5CDD505-2E9C-101B-9397-08002B2CF9AE}" pid="5" name="MSIP_Label_f65b3423-ec78-4b3c-9693-96b88a3857c2_Enabled">
    <vt:lpwstr>true</vt:lpwstr>
  </property>
  <property fmtid="{D5CDD505-2E9C-101B-9397-08002B2CF9AE}" pid="6" name="MSIP_Label_f65b3423-ec78-4b3c-9693-96b88a3857c2_SetDate">
    <vt:lpwstr>2022-03-24T07:28:12Z</vt:lpwstr>
  </property>
  <property fmtid="{D5CDD505-2E9C-101B-9397-08002B2CF9AE}" pid="7" name="MSIP_Label_f65b3423-ec78-4b3c-9693-96b88a3857c2_Method">
    <vt:lpwstr>Privileged</vt:lpwstr>
  </property>
  <property fmtid="{D5CDD505-2E9C-101B-9397-08002B2CF9AE}" pid="8" name="MSIP_Label_f65b3423-ec78-4b3c-9693-96b88a3857c2_Name">
    <vt:lpwstr>Internal to Wipro</vt:lpwstr>
  </property>
  <property fmtid="{D5CDD505-2E9C-101B-9397-08002B2CF9AE}" pid="9" name="MSIP_Label_f65b3423-ec78-4b3c-9693-96b88a3857c2_SiteId">
    <vt:lpwstr>258ac4e4-146a-411e-9dc8-79a9e12fd6da</vt:lpwstr>
  </property>
  <property fmtid="{D5CDD505-2E9C-101B-9397-08002B2CF9AE}" pid="10" name="MSIP_Label_f65b3423-ec78-4b3c-9693-96b88a3857c2_ActionId">
    <vt:lpwstr>dddf0a85-b350-4d48-8051-512f6086bb8d</vt:lpwstr>
  </property>
  <property fmtid="{D5CDD505-2E9C-101B-9397-08002B2CF9AE}" pid="11" name="MSIP_Label_f65b3423-ec78-4b3c-9693-96b88a3857c2_ContentBits">
    <vt:lpwstr>2</vt:lpwstr>
  </property>
  <property fmtid="{D5CDD505-2E9C-101B-9397-08002B2CF9AE}" pid="12" name="ContentTypeId">
    <vt:lpwstr>0x01010042340C4FF012F0408B197285BE8346CE</vt:lpwstr>
  </property>
</Properties>
</file>